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A2" w:rsidRDefault="00301DA2" w:rsidP="00301DA2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Інформація</w:t>
      </w:r>
    </w:p>
    <w:p w:rsidR="00301DA2" w:rsidRDefault="00301DA2" w:rsidP="00301DA2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про результати перевірки, передбаченої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Законом України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                                </w:t>
      </w:r>
    </w:p>
    <w:p w:rsidR="00301DA2" w:rsidRDefault="00301DA2" w:rsidP="00301DA2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</w:p>
    <w:p w:rsidR="00301DA2" w:rsidRDefault="00301DA2" w:rsidP="00301DA2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8"/>
          <w:szCs w:val="28"/>
        </w:rPr>
        <w:t>щодо ЯРМОЛЕНКО Світлани Анатоліївни</w:t>
      </w:r>
    </w:p>
    <w:p w:rsidR="00301DA2" w:rsidRDefault="00301DA2" w:rsidP="00301DA2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 </w:t>
      </w:r>
    </w:p>
    <w:p w:rsidR="00301DA2" w:rsidRDefault="00301DA2" w:rsidP="00301DA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>, затвердженого постановою Кабінету Міністрів України від 16 жовтня 2014 р</w:t>
      </w:r>
      <w:r>
        <w:rPr>
          <w:color w:val="202020"/>
          <w:sz w:val="28"/>
          <w:szCs w:val="28"/>
        </w:rPr>
        <w:t>оку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№ 563,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Департаментом соціальної та молодіжної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пров</w:t>
      </w:r>
      <w:r>
        <w:rPr>
          <w:color w:val="202020"/>
          <w:sz w:val="28"/>
          <w:szCs w:val="28"/>
        </w:rPr>
        <w:t>одилась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перевірк</w:t>
      </w:r>
      <w:r>
        <w:rPr>
          <w:color w:val="202020"/>
          <w:sz w:val="28"/>
          <w:szCs w:val="28"/>
        </w:rPr>
        <w:t>а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OpenSansLight" w:hAnsi="OpenSansLight"/>
          <w:color w:val="000000"/>
          <w:sz w:val="28"/>
          <w:szCs w:val="28"/>
        </w:rPr>
        <w:t xml:space="preserve">1 Закону України </w:t>
      </w:r>
      <w:proofErr w:type="spellStart"/>
      <w:r>
        <w:rPr>
          <w:rFonts w:ascii="OpenSansLight" w:hAnsi="OpenSansLight"/>
          <w:color w:val="00000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00000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00000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000000"/>
          <w:sz w:val="28"/>
          <w:szCs w:val="28"/>
        </w:rPr>
        <w:t>, щодо</w:t>
      </w:r>
      <w:r>
        <w:rPr>
          <w:rStyle w:val="apple-converted-space"/>
          <w:rFonts w:ascii="OpenSansLight" w:hAnsi="OpenSansLight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ЯРМОЛЕНКО СВІТЛАНИ АНАТОЛІЇВНИ,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як</w:t>
      </w:r>
      <w:r>
        <w:rPr>
          <w:color w:val="202020"/>
          <w:sz w:val="28"/>
          <w:szCs w:val="28"/>
        </w:rPr>
        <w:t xml:space="preserve">а </w:t>
      </w:r>
      <w:proofErr w:type="spellStart"/>
      <w:r>
        <w:rPr>
          <w:color w:val="202020"/>
          <w:sz w:val="28"/>
          <w:szCs w:val="28"/>
        </w:rPr>
        <w:t>працює</w:t>
      </w:r>
      <w:r>
        <w:rPr>
          <w:rFonts w:ascii="OpenSansLight" w:hAnsi="OpenSansLight"/>
          <w:color w:val="202020"/>
          <w:sz w:val="28"/>
          <w:szCs w:val="28"/>
        </w:rPr>
        <w:t>заступником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начальника управління праці та сімейної політики – начальником відділу сім’ї, гендерної політики та протидії торгівлі людьми Департаменту соціальної та молодіжної політики Вінницької облдержадміністрації</w:t>
      </w:r>
      <w:r>
        <w:rPr>
          <w:color w:val="202020"/>
          <w:sz w:val="28"/>
          <w:szCs w:val="28"/>
        </w:rPr>
        <w:t>.</w:t>
      </w:r>
    </w:p>
    <w:p w:rsidR="00301DA2" w:rsidRDefault="00301DA2" w:rsidP="00301DA2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 </w:t>
      </w:r>
    </w:p>
    <w:p w:rsidR="00301DA2" w:rsidRDefault="00301DA2" w:rsidP="00301DA2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ЯРМОЛЕНКО С. А.</w:t>
      </w:r>
      <w:r>
        <w:rPr>
          <w:rStyle w:val="apple-converted-space"/>
          <w:rFonts w:ascii="OpenSansLight" w:hAnsi="OpenSansLight"/>
          <w:b/>
          <w:bCs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8"/>
          <w:szCs w:val="28"/>
        </w:rPr>
        <w:t> </w:t>
      </w:r>
      <w:proofErr w:type="spellStart"/>
      <w:r>
        <w:rPr>
          <w:color w:val="202020"/>
          <w:sz w:val="28"/>
          <w:szCs w:val="28"/>
        </w:rPr>
        <w:t>і</w:t>
      </w:r>
      <w:r>
        <w:rPr>
          <w:rFonts w:ascii="OpenSansLight" w:hAnsi="OpenSansLight"/>
          <w:color w:val="202020"/>
          <w:sz w:val="28"/>
          <w:szCs w:val="28"/>
        </w:rPr>
        <w:t>четвертою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статті 1 Закону України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>.</w:t>
      </w:r>
    </w:p>
    <w:p w:rsidR="00271B18" w:rsidRDefault="00271B18"/>
    <w:sectPr w:rsidR="0027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01DA2"/>
    <w:rsid w:val="00271B18"/>
    <w:rsid w:val="0030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3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1DA2"/>
  </w:style>
  <w:style w:type="paragraph" w:customStyle="1" w:styleId="a3">
    <w:name w:val="a"/>
    <w:basedOn w:val="a"/>
    <w:rsid w:val="0030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Company>Grizli777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2016-11-18T08:57:00Z</dcterms:created>
  <dcterms:modified xsi:type="dcterms:W3CDTF">2016-11-18T08:57:00Z</dcterms:modified>
</cp:coreProperties>
</file>