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B3" w:rsidRDefault="003723B3" w:rsidP="00C11F4B">
      <w:pPr>
        <w:spacing w:line="276" w:lineRule="auto"/>
        <w:ind w:right="-143" w:firstLine="567"/>
        <w:jc w:val="both"/>
        <w:rPr>
          <w:noProof/>
          <w:lang w:val="uk-UA"/>
        </w:rPr>
      </w:pPr>
    </w:p>
    <w:p w:rsidR="00C11F4B" w:rsidRDefault="00DF10F7" w:rsidP="00DF10F7">
      <w:pPr>
        <w:pStyle w:val="ad"/>
        <w:rPr>
          <w:rFonts w:ascii="Times New Roman" w:hAnsi="Times New Roman"/>
          <w:noProof/>
          <w:sz w:val="28"/>
          <w:szCs w:val="28"/>
        </w:rPr>
      </w:pPr>
      <w:r w:rsidRPr="00DF10F7">
        <w:rPr>
          <w:rFonts w:ascii="Times New Roman" w:hAnsi="Times New Roman"/>
          <w:noProof/>
          <w:sz w:val="28"/>
          <w:szCs w:val="28"/>
        </w:rPr>
        <w:t>ІНФОРМАЦІЯ</w:t>
      </w:r>
    </w:p>
    <w:p w:rsidR="00DF10F7" w:rsidRDefault="00DF10F7" w:rsidP="00DF10F7">
      <w:pPr>
        <w:pStyle w:val="ad"/>
        <w:rPr>
          <w:rFonts w:ascii="Times New Roman" w:hAnsi="Times New Roman"/>
          <w:noProof/>
          <w:sz w:val="28"/>
          <w:szCs w:val="28"/>
        </w:rPr>
      </w:pPr>
      <w:r w:rsidRPr="00DF10F7">
        <w:rPr>
          <w:rFonts w:ascii="Times New Roman" w:hAnsi="Times New Roman"/>
          <w:noProof/>
          <w:sz w:val="28"/>
          <w:szCs w:val="28"/>
        </w:rPr>
        <w:t xml:space="preserve">про результати проведення </w:t>
      </w:r>
      <w:r w:rsidR="00E70ED8">
        <w:rPr>
          <w:rFonts w:ascii="Times New Roman" w:hAnsi="Times New Roman"/>
          <w:noProof/>
          <w:sz w:val="28"/>
          <w:szCs w:val="28"/>
        </w:rPr>
        <w:t>регіональни</w:t>
      </w:r>
      <w:r w:rsidRPr="00DF10F7">
        <w:rPr>
          <w:rFonts w:ascii="Times New Roman" w:hAnsi="Times New Roman"/>
          <w:noProof/>
          <w:sz w:val="28"/>
          <w:szCs w:val="28"/>
        </w:rPr>
        <w:t xml:space="preserve">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836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215"/>
        <w:gridCol w:w="1282"/>
        <w:gridCol w:w="1134"/>
        <w:gridCol w:w="1134"/>
        <w:gridCol w:w="1134"/>
        <w:gridCol w:w="937"/>
        <w:gridCol w:w="56"/>
      </w:tblGrid>
      <w:tr w:rsidR="00DF10F7" w:rsidTr="005F5D5A">
        <w:trPr>
          <w:gridAfter w:val="1"/>
          <w:wAfter w:w="56" w:type="dxa"/>
        </w:trPr>
        <w:tc>
          <w:tcPr>
            <w:tcW w:w="9780" w:type="dxa"/>
            <w:gridSpan w:val="8"/>
            <w:hideMark/>
          </w:tcPr>
          <w:p w:rsidR="00DF10F7" w:rsidRPr="00AE278D" w:rsidRDefault="00DF10F7" w:rsidP="00DF10F7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Hlk70348264"/>
            <w:r w:rsidRPr="00AE278D">
              <w:rPr>
                <w:rFonts w:ascii="Times New Roman" w:hAnsi="Times New Roman"/>
                <w:noProof/>
                <w:sz w:val="24"/>
                <w:szCs w:val="24"/>
              </w:rPr>
              <w:t xml:space="preserve">Рік проведення моніторингу </w:t>
            </w:r>
            <w:r w:rsidR="005D20A9" w:rsidRPr="00AE278D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2021</w:t>
            </w:r>
          </w:p>
          <w:p w:rsidR="004B750B" w:rsidRPr="004B750B" w:rsidRDefault="004B750B" w:rsidP="00DF10F7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Кількість територіальних громад, що провели обстеження та оцінки ступеня </w:t>
            </w:r>
            <w:r w:rsidR="00AF7431" w:rsidRPr="00AE278D">
              <w:rPr>
                <w:rFonts w:ascii="Times New Roman" w:hAnsi="Times New Roman"/>
                <w:noProof/>
                <w:sz w:val="22"/>
                <w:szCs w:val="22"/>
              </w:rPr>
              <w:t>безбар’єрності</w:t>
            </w:r>
            <w:r w:rsidRPr="00AF743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AF7431" w:rsidRPr="00AE278D">
              <w:rPr>
                <w:rFonts w:ascii="Times New Roman" w:hAnsi="Times New Roman"/>
                <w:noProof/>
                <w:sz w:val="22"/>
                <w:szCs w:val="22"/>
              </w:rPr>
              <w:t>об’єктів</w:t>
            </w:r>
            <w:r w:rsidRPr="00AF743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фізичного оточення і послуг для осіб з інвалідністю   </w:t>
            </w:r>
            <w:r w:rsidR="00AE278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49</w:t>
            </w:r>
            <w:r w:rsidR="00C00DF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AE278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 із 63</w:t>
            </w:r>
            <w:r w:rsidR="00C00DF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AE278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)</w:t>
            </w:r>
          </w:p>
          <w:p w:rsidR="005F5D5A" w:rsidRPr="005F5D5A" w:rsidRDefault="005F5D5A" w:rsidP="005A016C">
            <w:pPr>
              <w:pStyle w:val="ac"/>
              <w:spacing w:line="228" w:lineRule="auto"/>
              <w:ind w:firstLine="0"/>
              <w:jc w:val="right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5F5D5A">
              <w:rPr>
                <w:rFonts w:ascii="Times New Roman" w:hAnsi="Times New Roman"/>
                <w:i/>
                <w:noProof/>
                <w:sz w:val="24"/>
                <w:szCs w:val="24"/>
              </w:rPr>
              <w:t>Станом на 2</w:t>
            </w:r>
            <w:r w:rsidR="005A016C">
              <w:rPr>
                <w:rFonts w:ascii="Times New Roman" w:hAnsi="Times New Roman"/>
                <w:i/>
                <w:noProof/>
                <w:sz w:val="24"/>
                <w:szCs w:val="24"/>
              </w:rPr>
              <w:t>9</w:t>
            </w:r>
            <w:r w:rsidRPr="005F5D5A">
              <w:rPr>
                <w:rFonts w:ascii="Times New Roman" w:hAnsi="Times New Roman"/>
                <w:i/>
                <w:noProof/>
                <w:sz w:val="24"/>
                <w:szCs w:val="24"/>
              </w:rPr>
              <w:t>.10.2021</w:t>
            </w:r>
          </w:p>
        </w:tc>
      </w:tr>
      <w:bookmarkEnd w:id="0"/>
      <w:tr w:rsidR="005F5D5A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gridSpan w:val="2"/>
            <w:vMerge w:val="restart"/>
            <w:vAlign w:val="center"/>
            <w:hideMark/>
          </w:tcPr>
          <w:p w:rsidR="005F5D5A" w:rsidRPr="005F5D5A" w:rsidRDefault="005F5D5A" w:rsidP="00D965B4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5F5D5A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Результати моніторингу</w:t>
            </w:r>
          </w:p>
        </w:tc>
        <w:tc>
          <w:tcPr>
            <w:tcW w:w="1215" w:type="dxa"/>
            <w:vMerge w:val="restart"/>
            <w:vAlign w:val="center"/>
            <w:hideMark/>
          </w:tcPr>
          <w:p w:rsidR="005F5D5A" w:rsidRPr="005F5D5A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5F5D5A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Загальна кількість об’єктів</w:t>
            </w:r>
          </w:p>
        </w:tc>
        <w:tc>
          <w:tcPr>
            <w:tcW w:w="1282" w:type="dxa"/>
            <w:vMerge w:val="restart"/>
            <w:vAlign w:val="center"/>
            <w:hideMark/>
          </w:tcPr>
          <w:p w:rsidR="005F5D5A" w:rsidRPr="005F5D5A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5F5D5A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Кількість об’єктів, що обстежено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5F5D5A" w:rsidRPr="005F5D5A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5F5D5A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3" w:type="dxa"/>
            <w:gridSpan w:val="2"/>
            <w:vMerge w:val="restart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Примітка</w:t>
            </w:r>
          </w:p>
        </w:tc>
      </w:tr>
      <w:tr w:rsidR="005F5D5A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0"/>
        </w:trPr>
        <w:tc>
          <w:tcPr>
            <w:tcW w:w="2944" w:type="dxa"/>
            <w:gridSpan w:val="2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134" w:type="dxa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безбар’єрні</w:t>
            </w:r>
          </w:p>
        </w:tc>
        <w:tc>
          <w:tcPr>
            <w:tcW w:w="1134" w:type="dxa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частково безбар’єрні</w:t>
            </w:r>
          </w:p>
        </w:tc>
        <w:tc>
          <w:tcPr>
            <w:tcW w:w="1134" w:type="dxa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бар’єрні</w:t>
            </w: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Об’єкти, що обстежено</w:t>
            </w:r>
          </w:p>
        </w:tc>
        <w:tc>
          <w:tcPr>
            <w:tcW w:w="1215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2138</w:t>
            </w:r>
          </w:p>
        </w:tc>
        <w:tc>
          <w:tcPr>
            <w:tcW w:w="1282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1964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40,38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22,2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37,42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34" w:type="dxa"/>
            <w:vAlign w:val="center"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них:</w:t>
            </w:r>
          </w:p>
        </w:tc>
        <w:tc>
          <w:tcPr>
            <w:tcW w:w="1215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82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2.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Закладів охорони здоров’я</w:t>
            </w:r>
          </w:p>
        </w:tc>
        <w:tc>
          <w:tcPr>
            <w:tcW w:w="1215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552</w:t>
            </w:r>
          </w:p>
        </w:tc>
        <w:tc>
          <w:tcPr>
            <w:tcW w:w="1282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538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70,45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25,09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4,46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3.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Закладів освіти</w:t>
            </w:r>
          </w:p>
        </w:tc>
        <w:tc>
          <w:tcPr>
            <w:tcW w:w="1215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1049</w:t>
            </w:r>
          </w:p>
        </w:tc>
        <w:tc>
          <w:tcPr>
            <w:tcW w:w="1282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985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32,08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24,26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43,66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4.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before="0" w:line="256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 xml:space="preserve">Структурні підрозділи </w:t>
            </w:r>
          </w:p>
          <w:p w:rsidR="005F5D5A" w:rsidRPr="004D1D4E" w:rsidRDefault="005F5D5A" w:rsidP="00D965B4">
            <w:pPr>
              <w:pStyle w:val="ac"/>
              <w:spacing w:before="0" w:line="256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 xml:space="preserve"> питань соцзахисту </w:t>
            </w:r>
          </w:p>
          <w:p w:rsidR="005F5D5A" w:rsidRPr="004D1D4E" w:rsidRDefault="005F5D5A" w:rsidP="00D965B4">
            <w:pPr>
              <w:pStyle w:val="ac"/>
              <w:spacing w:before="0" w:line="256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населення</w:t>
            </w:r>
          </w:p>
        </w:tc>
        <w:tc>
          <w:tcPr>
            <w:tcW w:w="1215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50</w:t>
            </w:r>
          </w:p>
        </w:tc>
        <w:tc>
          <w:tcPr>
            <w:tcW w:w="1282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47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59,57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17,02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23,40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5.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Центри зайнятості</w:t>
            </w:r>
          </w:p>
        </w:tc>
        <w:tc>
          <w:tcPr>
            <w:tcW w:w="1215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B404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30</w:t>
            </w:r>
          </w:p>
        </w:tc>
        <w:tc>
          <w:tcPr>
            <w:tcW w:w="1282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B404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3,33</w:t>
            </w:r>
          </w:p>
        </w:tc>
        <w:tc>
          <w:tcPr>
            <w:tcW w:w="1134" w:type="dxa"/>
            <w:vAlign w:val="center"/>
          </w:tcPr>
          <w:p w:rsidR="005F5D5A" w:rsidRPr="004D1D4E" w:rsidRDefault="00B41E50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13,33</w:t>
            </w: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83,33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6.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Установи пенсійного фонду</w:t>
            </w:r>
          </w:p>
        </w:tc>
        <w:tc>
          <w:tcPr>
            <w:tcW w:w="1215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11</w:t>
            </w:r>
          </w:p>
        </w:tc>
        <w:tc>
          <w:tcPr>
            <w:tcW w:w="1282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90,91</w:t>
            </w: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9,09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7.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Споруди цивільного захисту</w:t>
            </w:r>
          </w:p>
        </w:tc>
        <w:tc>
          <w:tcPr>
            <w:tcW w:w="1215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284</w:t>
            </w:r>
          </w:p>
        </w:tc>
        <w:tc>
          <w:tcPr>
            <w:tcW w:w="1282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245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B41E50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5,71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5,31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88,98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34" w:type="dxa"/>
            <w:vAlign w:val="center"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8.</w:t>
            </w:r>
          </w:p>
        </w:tc>
        <w:tc>
          <w:tcPr>
            <w:tcW w:w="2410" w:type="dxa"/>
            <w:vAlign w:val="center"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Суди</w:t>
            </w:r>
          </w:p>
        </w:tc>
        <w:tc>
          <w:tcPr>
            <w:tcW w:w="1215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B404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29</w:t>
            </w:r>
          </w:p>
        </w:tc>
        <w:tc>
          <w:tcPr>
            <w:tcW w:w="1282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B404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29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6,9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72,41</w:t>
            </w: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20,69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534" w:type="dxa"/>
            <w:vAlign w:val="center"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9.</w:t>
            </w:r>
          </w:p>
        </w:tc>
        <w:tc>
          <w:tcPr>
            <w:tcW w:w="2410" w:type="dxa"/>
            <w:vAlign w:val="center"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Центри надання адміністративних послуг</w:t>
            </w:r>
          </w:p>
        </w:tc>
        <w:tc>
          <w:tcPr>
            <w:tcW w:w="1215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70</w:t>
            </w:r>
          </w:p>
        </w:tc>
        <w:tc>
          <w:tcPr>
            <w:tcW w:w="1282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45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51,11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28,89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34" w:type="dxa"/>
            <w:vAlign w:val="center"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10.</w:t>
            </w:r>
          </w:p>
          <w:p w:rsidR="005F5D5A" w:rsidRPr="004D1D4E" w:rsidRDefault="005F5D5A" w:rsidP="00D965B4">
            <w:pPr>
              <w:pStyle w:val="ac"/>
              <w:spacing w:line="228" w:lineRule="auto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F5D5A" w:rsidRPr="004D1D4E" w:rsidRDefault="005F5D5A" w:rsidP="00D965B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Національні заклади/</w:t>
            </w:r>
          </w:p>
          <w:p w:rsidR="005F5D5A" w:rsidRPr="004D1D4E" w:rsidRDefault="005F5D5A" w:rsidP="00D965B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установи</w:t>
            </w:r>
          </w:p>
        </w:tc>
        <w:tc>
          <w:tcPr>
            <w:tcW w:w="1215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B404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4</w:t>
            </w:r>
          </w:p>
        </w:tc>
        <w:tc>
          <w:tcPr>
            <w:tcW w:w="1282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B404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5F5D5A" w:rsidRPr="004D1D4E" w:rsidTr="005F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9"/>
        </w:trPr>
        <w:tc>
          <w:tcPr>
            <w:tcW w:w="534" w:type="dxa"/>
            <w:vAlign w:val="center"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11.</w:t>
            </w:r>
          </w:p>
        </w:tc>
        <w:tc>
          <w:tcPr>
            <w:tcW w:w="2410" w:type="dxa"/>
            <w:vAlign w:val="center"/>
          </w:tcPr>
          <w:p w:rsidR="005F5D5A" w:rsidRPr="004D1D4E" w:rsidRDefault="005F5D5A" w:rsidP="00D965B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 xml:space="preserve">  </w:t>
            </w:r>
          </w:p>
          <w:p w:rsidR="005F5D5A" w:rsidRPr="004D1D4E" w:rsidRDefault="005F5D5A" w:rsidP="00D965B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Залізничні вокзали,</w:t>
            </w:r>
          </w:p>
          <w:p w:rsidR="005F5D5A" w:rsidRPr="004D1D4E" w:rsidRDefault="005F5D5A" w:rsidP="00D965B4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</w:rPr>
              <w:t>аеропорти, автовокзали</w:t>
            </w:r>
          </w:p>
        </w:tc>
        <w:tc>
          <w:tcPr>
            <w:tcW w:w="1215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59</w:t>
            </w:r>
          </w:p>
        </w:tc>
        <w:tc>
          <w:tcPr>
            <w:tcW w:w="1282" w:type="dxa"/>
            <w:vAlign w:val="center"/>
          </w:tcPr>
          <w:p w:rsidR="005F5D5A" w:rsidRPr="005B4049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34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61,76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17,65</w:t>
            </w:r>
          </w:p>
        </w:tc>
        <w:tc>
          <w:tcPr>
            <w:tcW w:w="1134" w:type="dxa"/>
            <w:vAlign w:val="center"/>
          </w:tcPr>
          <w:p w:rsidR="005F5D5A" w:rsidRPr="004D1D4E" w:rsidRDefault="005A016C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20,59</w:t>
            </w:r>
          </w:p>
        </w:tc>
        <w:tc>
          <w:tcPr>
            <w:tcW w:w="993" w:type="dxa"/>
            <w:gridSpan w:val="2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</w:tbl>
    <w:p w:rsidR="005F5D5A" w:rsidRDefault="005F5D5A" w:rsidP="005F5D5A">
      <w:bookmarkStart w:id="1" w:name="_GoBack"/>
      <w:bookmarkEnd w:id="1"/>
    </w:p>
    <w:p w:rsidR="00DF10F7" w:rsidRPr="00BC4F18" w:rsidRDefault="005B4049" w:rsidP="00DF10F7">
      <w:pPr>
        <w:pStyle w:val="ShapkaDocumentu"/>
        <w:ind w:left="609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                       </w:t>
      </w:r>
      <w:r w:rsidR="00FA6FE3">
        <w:rPr>
          <w:rFonts w:ascii="Times New Roman" w:hAnsi="Times New Roman"/>
          <w:noProof/>
          <w:sz w:val="24"/>
          <w:szCs w:val="24"/>
        </w:rPr>
        <w:t xml:space="preserve"> </w:t>
      </w:r>
      <w:r w:rsidR="00DF10F7" w:rsidRPr="00B75BEE">
        <w:rPr>
          <w:rFonts w:ascii="Times New Roman" w:hAnsi="Times New Roman"/>
          <w:noProof/>
          <w:sz w:val="24"/>
          <w:szCs w:val="24"/>
        </w:rPr>
        <w:t xml:space="preserve">Додаток  </w:t>
      </w:r>
      <w:r w:rsidR="00715BF6">
        <w:rPr>
          <w:rFonts w:ascii="Times New Roman" w:hAnsi="Times New Roman"/>
          <w:noProof/>
          <w:sz w:val="24"/>
          <w:szCs w:val="24"/>
        </w:rPr>
        <w:t>2</w:t>
      </w:r>
      <w:r w:rsidR="00DF10F7" w:rsidRPr="00B75BEE">
        <w:rPr>
          <w:rFonts w:ascii="Times New Roman" w:hAnsi="Times New Roman"/>
          <w:noProof/>
          <w:sz w:val="24"/>
          <w:szCs w:val="24"/>
        </w:rPr>
        <w:br/>
      </w:r>
    </w:p>
    <w:p w:rsidR="005B4049" w:rsidRDefault="005B4049" w:rsidP="005B4049">
      <w:pPr>
        <w:pStyle w:val="ad"/>
        <w:rPr>
          <w:rFonts w:ascii="Times New Roman" w:hAnsi="Times New Roman"/>
          <w:noProof/>
          <w:sz w:val="28"/>
          <w:szCs w:val="28"/>
        </w:rPr>
      </w:pPr>
      <w:r w:rsidRPr="00DF10F7">
        <w:rPr>
          <w:rFonts w:ascii="Times New Roman" w:hAnsi="Times New Roman"/>
          <w:noProof/>
          <w:sz w:val="28"/>
          <w:szCs w:val="28"/>
        </w:rPr>
        <w:t>ІНФОРМАЦІЯ</w:t>
      </w:r>
      <w:r w:rsidRPr="00DF10F7">
        <w:rPr>
          <w:rFonts w:ascii="Times New Roman" w:hAnsi="Times New Roman"/>
          <w:noProof/>
          <w:sz w:val="28"/>
          <w:szCs w:val="28"/>
        </w:rPr>
        <w:br/>
        <w:t xml:space="preserve">про результати проведення </w:t>
      </w:r>
      <w:r>
        <w:rPr>
          <w:rFonts w:ascii="Times New Roman" w:hAnsi="Times New Roman"/>
          <w:noProof/>
          <w:sz w:val="28"/>
          <w:szCs w:val="28"/>
        </w:rPr>
        <w:t>регіональни</w:t>
      </w:r>
      <w:r w:rsidRPr="00DF10F7">
        <w:rPr>
          <w:rFonts w:ascii="Times New Roman" w:hAnsi="Times New Roman"/>
          <w:noProof/>
          <w:sz w:val="28"/>
          <w:szCs w:val="28"/>
        </w:rPr>
        <w:t xml:space="preserve">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p w:rsidR="005B4049" w:rsidRPr="00D93F91" w:rsidRDefault="005B4049" w:rsidP="005B4049">
      <w:pPr>
        <w:pStyle w:val="ac"/>
        <w:ind w:firstLine="0"/>
        <w:rPr>
          <w:rFonts w:ascii="Times New Roman" w:hAnsi="Times New Roman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5B4049" w:rsidTr="00D965B4">
        <w:tc>
          <w:tcPr>
            <w:tcW w:w="9780" w:type="dxa"/>
            <w:hideMark/>
          </w:tcPr>
          <w:p w:rsidR="005B4049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E278D">
              <w:rPr>
                <w:rFonts w:ascii="Times New Roman" w:hAnsi="Times New Roman"/>
                <w:noProof/>
                <w:sz w:val="24"/>
                <w:szCs w:val="24"/>
              </w:rPr>
              <w:t xml:space="preserve">Рік проведення моніторингу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="005D20A9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2021</w:t>
            </w:r>
          </w:p>
          <w:p w:rsidR="00E54C73" w:rsidRDefault="00E54C73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Кількість територіальних громад, що провели обстеження та оцінки ступеня </w:t>
            </w:r>
            <w:r w:rsidRPr="00E54C73">
              <w:rPr>
                <w:rFonts w:ascii="Times New Roman" w:hAnsi="Times New Roman"/>
                <w:noProof/>
                <w:sz w:val="22"/>
                <w:szCs w:val="22"/>
              </w:rPr>
              <w:t>безбар’єрності</w:t>
            </w:r>
            <w:r w:rsidRPr="00AF743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E54C73">
              <w:rPr>
                <w:rFonts w:ascii="Times New Roman" w:hAnsi="Times New Roman"/>
                <w:noProof/>
                <w:sz w:val="22"/>
                <w:szCs w:val="22"/>
              </w:rPr>
              <w:t>об’єктів</w:t>
            </w:r>
            <w:r w:rsidRPr="00AF743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фізичного оточення і послуг для осіб з інвалідністю   </w:t>
            </w:r>
            <w:r w:rsidR="00AE278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49 (</w:t>
            </w:r>
            <w:r w:rsidR="00C00DF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AE278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із 63</w:t>
            </w:r>
            <w:r w:rsidR="00C00DF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AE278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)</w:t>
            </w:r>
          </w:p>
          <w:p w:rsidR="00AF7431" w:rsidRPr="00DF10F7" w:rsidRDefault="00AF7431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5B4049" w:rsidRDefault="005B4049" w:rsidP="005B4049">
      <w:pPr>
        <w:jc w:val="right"/>
        <w:rPr>
          <w:noProof/>
          <w:lang w:val="en-AU"/>
        </w:rPr>
      </w:pPr>
      <w:r w:rsidRPr="005F5D5A">
        <w:rPr>
          <w:i/>
          <w:noProof/>
        </w:rPr>
        <w:t>Станом на 2</w:t>
      </w:r>
      <w:r w:rsidR="00160592">
        <w:rPr>
          <w:i/>
          <w:noProof/>
          <w:lang w:val="uk-UA"/>
        </w:rPr>
        <w:t>9</w:t>
      </w:r>
      <w:r w:rsidRPr="005F5D5A">
        <w:rPr>
          <w:i/>
          <w:noProof/>
        </w:rPr>
        <w:t>.10.2021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134"/>
        <w:gridCol w:w="1276"/>
        <w:gridCol w:w="1276"/>
        <w:gridCol w:w="1276"/>
      </w:tblGrid>
      <w:tr w:rsidR="005B4049" w:rsidTr="00F01B37">
        <w:tc>
          <w:tcPr>
            <w:tcW w:w="3227" w:type="dxa"/>
            <w:gridSpan w:val="2"/>
            <w:vMerge w:val="restart"/>
            <w:vAlign w:val="center"/>
            <w:hideMark/>
          </w:tcPr>
          <w:p w:rsidR="005B4049" w:rsidRPr="004D1D4E" w:rsidRDefault="005B4049" w:rsidP="00D965B4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Результати моніторингу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Усього осіб з інвалідністю</w:t>
            </w:r>
          </w:p>
        </w:tc>
        <w:tc>
          <w:tcPr>
            <w:tcW w:w="4962" w:type="dxa"/>
            <w:gridSpan w:val="4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них</w:t>
            </w:r>
          </w:p>
        </w:tc>
      </w:tr>
      <w:tr w:rsidR="005B4049" w:rsidTr="00F01B37">
        <w:trPr>
          <w:trHeight w:val="860"/>
        </w:trPr>
        <w:tc>
          <w:tcPr>
            <w:tcW w:w="3227" w:type="dxa"/>
            <w:gridSpan w:val="2"/>
            <w:vMerge/>
            <w:vAlign w:val="center"/>
            <w:hideMark/>
          </w:tcPr>
          <w:p w:rsidR="005B4049" w:rsidRDefault="005B4049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B4049" w:rsidRDefault="005B4049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134" w:type="dxa"/>
            <w:vAlign w:val="center"/>
            <w:hideMark/>
          </w:tcPr>
          <w:p w:rsidR="005B4049" w:rsidRPr="00D93F91" w:rsidRDefault="005B4049" w:rsidP="00D965B4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</w:t>
            </w:r>
            <w:r w:rsidRPr="00D93F91">
              <w:rPr>
                <w:noProof/>
                <w:lang w:val="uk-UA"/>
              </w:rPr>
              <w:t>ересуваються н</w:t>
            </w:r>
            <w:r>
              <w:rPr>
                <w:noProof/>
                <w:lang w:val="uk-UA"/>
              </w:rPr>
              <w:t>а кріслах колісних</w:t>
            </w:r>
          </w:p>
        </w:tc>
        <w:tc>
          <w:tcPr>
            <w:tcW w:w="1276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зору</w:t>
            </w:r>
          </w:p>
        </w:tc>
        <w:tc>
          <w:tcPr>
            <w:tcW w:w="1276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слуху</w:t>
            </w:r>
          </w:p>
        </w:tc>
        <w:tc>
          <w:tcPr>
            <w:tcW w:w="1276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мають інші порушення </w:t>
            </w:r>
          </w:p>
        </w:tc>
      </w:tr>
      <w:tr w:rsidR="005B4049" w:rsidRPr="004D1D4E" w:rsidTr="00F01B37">
        <w:tc>
          <w:tcPr>
            <w:tcW w:w="534" w:type="dxa"/>
            <w:vAlign w:val="center"/>
            <w:hideMark/>
          </w:tcPr>
          <w:p w:rsidR="005B4049" w:rsidRPr="004D1D4E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1.</w:t>
            </w:r>
          </w:p>
        </w:tc>
        <w:tc>
          <w:tcPr>
            <w:tcW w:w="2693" w:type="dxa"/>
            <w:vAlign w:val="center"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035AA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Кількість осіб серед працюючих</w:t>
            </w:r>
          </w:p>
        </w:tc>
        <w:tc>
          <w:tcPr>
            <w:tcW w:w="1417" w:type="dxa"/>
            <w:vAlign w:val="center"/>
          </w:tcPr>
          <w:p w:rsidR="005B4049" w:rsidRPr="004D1D4E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B4049" w:rsidRPr="004D1D4E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049" w:rsidRPr="004D1D4E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049" w:rsidRPr="004D1D4E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049" w:rsidRPr="004D1D4E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5B4049" w:rsidRPr="004D1D4E" w:rsidTr="00F01B37">
        <w:tc>
          <w:tcPr>
            <w:tcW w:w="534" w:type="dxa"/>
            <w:vAlign w:val="center"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B4049" w:rsidRPr="00980DF6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0DF6">
              <w:rPr>
                <w:rFonts w:ascii="Times New Roman" w:hAnsi="Times New Roman"/>
                <w:b/>
                <w:noProof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5B4049" w:rsidRPr="005B4049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2268</w:t>
            </w:r>
          </w:p>
        </w:tc>
        <w:tc>
          <w:tcPr>
            <w:tcW w:w="1134" w:type="dxa"/>
            <w:vAlign w:val="center"/>
          </w:tcPr>
          <w:p w:rsidR="005B4049" w:rsidRPr="004D1D4E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:rsidR="005B4049" w:rsidRPr="004D1D4E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2164</w:t>
            </w:r>
          </w:p>
        </w:tc>
      </w:tr>
      <w:tr w:rsidR="005B4049" w:rsidRPr="004D1D4E" w:rsidTr="00F01B37">
        <w:tc>
          <w:tcPr>
            <w:tcW w:w="534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чоловіки</w:t>
            </w:r>
          </w:p>
        </w:tc>
        <w:tc>
          <w:tcPr>
            <w:tcW w:w="1417" w:type="dxa"/>
            <w:vAlign w:val="center"/>
          </w:tcPr>
          <w:p w:rsidR="005B4049" w:rsidRPr="005B4049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1007</w:t>
            </w:r>
          </w:p>
        </w:tc>
        <w:tc>
          <w:tcPr>
            <w:tcW w:w="1134" w:type="dxa"/>
            <w:vAlign w:val="center"/>
          </w:tcPr>
          <w:p w:rsidR="005B4049" w:rsidRPr="004D1D4E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B4049" w:rsidRPr="004D1D4E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5B4049" w:rsidRPr="004D1D4E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961</w:t>
            </w:r>
          </w:p>
        </w:tc>
      </w:tr>
      <w:tr w:rsidR="005B4049" w:rsidRPr="004D1D4E" w:rsidTr="00F01B37">
        <w:tc>
          <w:tcPr>
            <w:tcW w:w="534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жінки</w:t>
            </w:r>
          </w:p>
        </w:tc>
        <w:tc>
          <w:tcPr>
            <w:tcW w:w="1417" w:type="dxa"/>
            <w:vAlign w:val="center"/>
          </w:tcPr>
          <w:p w:rsidR="005B4049" w:rsidRPr="005B4049" w:rsidRDefault="00F01B37" w:rsidP="00160592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12</w:t>
            </w:r>
            <w:r w:rsidR="00160592">
              <w:rPr>
                <w:rFonts w:ascii="Times New Roman" w:hAnsi="Times New Roman"/>
                <w:b/>
                <w:noProof/>
                <w:sz w:val="22"/>
                <w:szCs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5B4049" w:rsidRPr="004D1D4E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41</w:t>
            </w:r>
          </w:p>
        </w:tc>
        <w:tc>
          <w:tcPr>
            <w:tcW w:w="1276" w:type="dxa"/>
            <w:vAlign w:val="center"/>
          </w:tcPr>
          <w:p w:rsidR="005B4049" w:rsidRPr="004D1D4E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1203</w:t>
            </w:r>
          </w:p>
        </w:tc>
      </w:tr>
      <w:tr w:rsidR="005B4049" w:rsidRPr="00FF0708" w:rsidTr="00F01B37">
        <w:tc>
          <w:tcPr>
            <w:tcW w:w="534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  <w:hideMark/>
          </w:tcPr>
          <w:p w:rsidR="005B4049" w:rsidRPr="004D1D4E" w:rsidRDefault="005B4049" w:rsidP="00D965B4">
            <w:pPr>
              <w:pStyle w:val="ac"/>
              <w:spacing w:before="0" w:line="256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Кількість осіб серед відвідувачів/клієнтів/ тих, хто навчається з початку року</w:t>
            </w:r>
          </w:p>
        </w:tc>
        <w:tc>
          <w:tcPr>
            <w:tcW w:w="1417" w:type="dxa"/>
            <w:vAlign w:val="center"/>
          </w:tcPr>
          <w:p w:rsidR="005B4049" w:rsidRPr="005B4049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B4049" w:rsidRPr="002A519A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049" w:rsidRPr="002A519A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049" w:rsidRPr="002A519A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049" w:rsidRPr="002A519A" w:rsidRDefault="005B4049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5B4049" w:rsidRPr="004D1D4E" w:rsidTr="00F01B37">
        <w:tc>
          <w:tcPr>
            <w:tcW w:w="534" w:type="dxa"/>
            <w:vAlign w:val="center"/>
            <w:hideMark/>
          </w:tcPr>
          <w:p w:rsidR="005B4049" w:rsidRPr="009240BF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:rsidR="005B4049" w:rsidRPr="00980DF6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980DF6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5B4049" w:rsidRPr="005B4049" w:rsidRDefault="005B4049" w:rsidP="00160592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B404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</w:t>
            </w:r>
            <w:r w:rsidR="00160592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6845</w:t>
            </w:r>
          </w:p>
        </w:tc>
        <w:tc>
          <w:tcPr>
            <w:tcW w:w="1134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511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708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663</w:t>
            </w:r>
          </w:p>
        </w:tc>
        <w:tc>
          <w:tcPr>
            <w:tcW w:w="1276" w:type="dxa"/>
            <w:vAlign w:val="center"/>
          </w:tcPr>
          <w:p w:rsidR="005B4049" w:rsidRPr="004D1D4E" w:rsidRDefault="005B4049" w:rsidP="00160592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14</w:t>
            </w:r>
            <w:r w:rsidR="00160592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963</w:t>
            </w:r>
          </w:p>
        </w:tc>
      </w:tr>
      <w:tr w:rsidR="005B4049" w:rsidRPr="004D1D4E" w:rsidTr="00F01B37">
        <w:tc>
          <w:tcPr>
            <w:tcW w:w="534" w:type="dxa"/>
            <w:vAlign w:val="center"/>
            <w:hideMark/>
          </w:tcPr>
          <w:p w:rsidR="005B4049" w:rsidRPr="009240BF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чоловіки</w:t>
            </w:r>
          </w:p>
        </w:tc>
        <w:tc>
          <w:tcPr>
            <w:tcW w:w="1417" w:type="dxa"/>
            <w:vAlign w:val="center"/>
          </w:tcPr>
          <w:p w:rsidR="005B4049" w:rsidRPr="00F01B37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8820</w:t>
            </w:r>
          </w:p>
        </w:tc>
        <w:tc>
          <w:tcPr>
            <w:tcW w:w="1134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270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350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333</w:t>
            </w:r>
          </w:p>
        </w:tc>
        <w:tc>
          <w:tcPr>
            <w:tcW w:w="1276" w:type="dxa"/>
            <w:vAlign w:val="center"/>
          </w:tcPr>
          <w:p w:rsidR="005B4049" w:rsidRPr="004D1D4E" w:rsidRDefault="005B4049" w:rsidP="00160592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</w:t>
            </w:r>
            <w:r w:rsidR="00160592">
              <w:rPr>
                <w:rFonts w:ascii="Times New Roman" w:hAnsi="Times New Roman"/>
                <w:noProof/>
                <w:sz w:val="22"/>
                <w:szCs w:val="22"/>
              </w:rPr>
              <w:t>867</w:t>
            </w:r>
          </w:p>
        </w:tc>
      </w:tr>
      <w:tr w:rsidR="005B4049" w:rsidRPr="004D1D4E" w:rsidTr="00F01B37">
        <w:tc>
          <w:tcPr>
            <w:tcW w:w="534" w:type="dxa"/>
            <w:vAlign w:val="center"/>
            <w:hideMark/>
          </w:tcPr>
          <w:p w:rsidR="005B4049" w:rsidRPr="009240BF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жінки</w:t>
            </w:r>
          </w:p>
        </w:tc>
        <w:tc>
          <w:tcPr>
            <w:tcW w:w="1417" w:type="dxa"/>
            <w:vAlign w:val="center"/>
          </w:tcPr>
          <w:p w:rsidR="005B4049" w:rsidRPr="00F01B37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8025</w:t>
            </w:r>
          </w:p>
        </w:tc>
        <w:tc>
          <w:tcPr>
            <w:tcW w:w="1134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241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358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330</w:t>
            </w:r>
          </w:p>
        </w:tc>
        <w:tc>
          <w:tcPr>
            <w:tcW w:w="1276" w:type="dxa"/>
            <w:vAlign w:val="center"/>
          </w:tcPr>
          <w:p w:rsidR="005B4049" w:rsidRPr="004D1D4E" w:rsidRDefault="00160592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7096</w:t>
            </w:r>
          </w:p>
        </w:tc>
      </w:tr>
    </w:tbl>
    <w:p w:rsidR="005B4049" w:rsidRDefault="005B4049" w:rsidP="005B4049"/>
    <w:p w:rsidR="00DF10F7" w:rsidRDefault="00DF10F7" w:rsidP="00035081">
      <w:pPr>
        <w:tabs>
          <w:tab w:val="center" w:pos="4677"/>
          <w:tab w:val="right" w:pos="9355"/>
        </w:tabs>
        <w:rPr>
          <w:b/>
          <w:sz w:val="22"/>
          <w:szCs w:val="22"/>
          <w:lang w:val="uk-UA"/>
        </w:rPr>
      </w:pPr>
    </w:p>
    <w:p w:rsidR="00DF10F7" w:rsidRDefault="00DF10F7" w:rsidP="00035081">
      <w:pPr>
        <w:tabs>
          <w:tab w:val="center" w:pos="4677"/>
          <w:tab w:val="right" w:pos="9355"/>
        </w:tabs>
        <w:rPr>
          <w:b/>
          <w:sz w:val="22"/>
          <w:szCs w:val="22"/>
          <w:lang w:val="uk-UA"/>
        </w:rPr>
      </w:pPr>
    </w:p>
    <w:p w:rsidR="00D14A23" w:rsidRPr="00D14A23" w:rsidRDefault="00D14A23" w:rsidP="00EF4AC0">
      <w:pPr>
        <w:ind w:right="395"/>
        <w:jc w:val="right"/>
        <w:outlineLvl w:val="0"/>
        <w:rPr>
          <w:sz w:val="26"/>
          <w:szCs w:val="26"/>
          <w:lang w:val="uk-UA"/>
        </w:rPr>
      </w:pPr>
    </w:p>
    <w:sectPr w:rsidR="00D14A23" w:rsidRPr="00D14A23" w:rsidSect="00FF0708">
      <w:pgSz w:w="11906" w:h="16838" w:code="9"/>
      <w:pgMar w:top="567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8E" w:rsidRDefault="007B308E">
      <w:r>
        <w:separator/>
      </w:r>
    </w:p>
  </w:endnote>
  <w:endnote w:type="continuationSeparator" w:id="0">
    <w:p w:rsidR="007B308E" w:rsidRDefault="007B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8E" w:rsidRDefault="007B308E">
      <w:r>
        <w:separator/>
      </w:r>
    </w:p>
  </w:footnote>
  <w:footnote w:type="continuationSeparator" w:id="0">
    <w:p w:rsidR="007B308E" w:rsidRDefault="007B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372"/>
    <w:multiLevelType w:val="hybridMultilevel"/>
    <w:tmpl w:val="DFC88F52"/>
    <w:lvl w:ilvl="0" w:tplc="BA90B146">
      <w:start w:val="1"/>
      <w:numFmt w:val="decimal"/>
      <w:lvlText w:val="%1."/>
      <w:lvlJc w:val="left"/>
      <w:pPr>
        <w:ind w:left="3338" w:hanging="360"/>
      </w:pPr>
      <w:rPr>
        <w:rFonts w:hint="default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48"/>
    <w:rsid w:val="00021923"/>
    <w:rsid w:val="00027495"/>
    <w:rsid w:val="000320A7"/>
    <w:rsid w:val="00035081"/>
    <w:rsid w:val="00054E7B"/>
    <w:rsid w:val="00066F04"/>
    <w:rsid w:val="0007372F"/>
    <w:rsid w:val="00086E24"/>
    <w:rsid w:val="00091003"/>
    <w:rsid w:val="000A3F8E"/>
    <w:rsid w:val="000B0CD6"/>
    <w:rsid w:val="000B3865"/>
    <w:rsid w:val="000B4956"/>
    <w:rsid w:val="000B7950"/>
    <w:rsid w:val="000C4CC1"/>
    <w:rsid w:val="000C6448"/>
    <w:rsid w:val="000F3D63"/>
    <w:rsid w:val="00102F51"/>
    <w:rsid w:val="00104B3B"/>
    <w:rsid w:val="001179C8"/>
    <w:rsid w:val="00127976"/>
    <w:rsid w:val="00137540"/>
    <w:rsid w:val="001426D8"/>
    <w:rsid w:val="00147B3A"/>
    <w:rsid w:val="00151E30"/>
    <w:rsid w:val="001535F4"/>
    <w:rsid w:val="00160592"/>
    <w:rsid w:val="001856F7"/>
    <w:rsid w:val="00186F0A"/>
    <w:rsid w:val="001A5F7F"/>
    <w:rsid w:val="001B26E2"/>
    <w:rsid w:val="001C44E4"/>
    <w:rsid w:val="001E43FA"/>
    <w:rsid w:val="001E54A4"/>
    <w:rsid w:val="001F47FA"/>
    <w:rsid w:val="001F7799"/>
    <w:rsid w:val="00204125"/>
    <w:rsid w:val="0021004B"/>
    <w:rsid w:val="002112DA"/>
    <w:rsid w:val="002138FA"/>
    <w:rsid w:val="002145A3"/>
    <w:rsid w:val="00225AE9"/>
    <w:rsid w:val="00233536"/>
    <w:rsid w:val="0023678C"/>
    <w:rsid w:val="002641B3"/>
    <w:rsid w:val="0027002F"/>
    <w:rsid w:val="002705E5"/>
    <w:rsid w:val="00275EE2"/>
    <w:rsid w:val="00283FC8"/>
    <w:rsid w:val="002C1670"/>
    <w:rsid w:val="002D4D0F"/>
    <w:rsid w:val="002E48AD"/>
    <w:rsid w:val="002E6595"/>
    <w:rsid w:val="002E6D74"/>
    <w:rsid w:val="00301F18"/>
    <w:rsid w:val="003103E7"/>
    <w:rsid w:val="00343F2A"/>
    <w:rsid w:val="00346448"/>
    <w:rsid w:val="00367C60"/>
    <w:rsid w:val="003723B3"/>
    <w:rsid w:val="0038041C"/>
    <w:rsid w:val="003825F5"/>
    <w:rsid w:val="00387038"/>
    <w:rsid w:val="00393116"/>
    <w:rsid w:val="003C1FB3"/>
    <w:rsid w:val="003C237A"/>
    <w:rsid w:val="003C69EB"/>
    <w:rsid w:val="003D2846"/>
    <w:rsid w:val="003E50DD"/>
    <w:rsid w:val="003F1669"/>
    <w:rsid w:val="003F6C77"/>
    <w:rsid w:val="00410A75"/>
    <w:rsid w:val="004114DD"/>
    <w:rsid w:val="00420D39"/>
    <w:rsid w:val="004326EA"/>
    <w:rsid w:val="00482F8C"/>
    <w:rsid w:val="004A5E19"/>
    <w:rsid w:val="004B3AC7"/>
    <w:rsid w:val="004B613A"/>
    <w:rsid w:val="004B62CD"/>
    <w:rsid w:val="004B6970"/>
    <w:rsid w:val="004B750B"/>
    <w:rsid w:val="004D1D4E"/>
    <w:rsid w:val="004D5EF4"/>
    <w:rsid w:val="004D7922"/>
    <w:rsid w:val="004F29AB"/>
    <w:rsid w:val="004F6D90"/>
    <w:rsid w:val="00513444"/>
    <w:rsid w:val="00533865"/>
    <w:rsid w:val="00535CB6"/>
    <w:rsid w:val="00541E4B"/>
    <w:rsid w:val="005452F1"/>
    <w:rsid w:val="00546B9B"/>
    <w:rsid w:val="00553583"/>
    <w:rsid w:val="00556AE9"/>
    <w:rsid w:val="00556D39"/>
    <w:rsid w:val="005660C0"/>
    <w:rsid w:val="00566B04"/>
    <w:rsid w:val="00566F19"/>
    <w:rsid w:val="005726B9"/>
    <w:rsid w:val="00573FD0"/>
    <w:rsid w:val="00581129"/>
    <w:rsid w:val="005A016C"/>
    <w:rsid w:val="005A156D"/>
    <w:rsid w:val="005A19BB"/>
    <w:rsid w:val="005A3CFA"/>
    <w:rsid w:val="005B4049"/>
    <w:rsid w:val="005B6E92"/>
    <w:rsid w:val="005C0EF3"/>
    <w:rsid w:val="005C6F4E"/>
    <w:rsid w:val="005D20A9"/>
    <w:rsid w:val="005E599F"/>
    <w:rsid w:val="005F5D5A"/>
    <w:rsid w:val="00601C91"/>
    <w:rsid w:val="006147D6"/>
    <w:rsid w:val="00625D9E"/>
    <w:rsid w:val="00635EB7"/>
    <w:rsid w:val="0064729C"/>
    <w:rsid w:val="00663D45"/>
    <w:rsid w:val="0066525C"/>
    <w:rsid w:val="00676DCB"/>
    <w:rsid w:val="0068530C"/>
    <w:rsid w:val="006954A3"/>
    <w:rsid w:val="006A2C46"/>
    <w:rsid w:val="006A33E0"/>
    <w:rsid w:val="006A4021"/>
    <w:rsid w:val="006A62C8"/>
    <w:rsid w:val="006C0E0A"/>
    <w:rsid w:val="006C76AB"/>
    <w:rsid w:val="006F570B"/>
    <w:rsid w:val="00711919"/>
    <w:rsid w:val="007150B9"/>
    <w:rsid w:val="00715BF6"/>
    <w:rsid w:val="00720286"/>
    <w:rsid w:val="007276A2"/>
    <w:rsid w:val="00742E49"/>
    <w:rsid w:val="00743464"/>
    <w:rsid w:val="00756FB3"/>
    <w:rsid w:val="00776159"/>
    <w:rsid w:val="007B1345"/>
    <w:rsid w:val="007B250E"/>
    <w:rsid w:val="007B308E"/>
    <w:rsid w:val="007D48FD"/>
    <w:rsid w:val="008050EC"/>
    <w:rsid w:val="0080571B"/>
    <w:rsid w:val="00806F56"/>
    <w:rsid w:val="00811F74"/>
    <w:rsid w:val="00821D18"/>
    <w:rsid w:val="00830346"/>
    <w:rsid w:val="00840395"/>
    <w:rsid w:val="00860517"/>
    <w:rsid w:val="0086139C"/>
    <w:rsid w:val="00870919"/>
    <w:rsid w:val="008756CA"/>
    <w:rsid w:val="008A77DE"/>
    <w:rsid w:val="008B0AE5"/>
    <w:rsid w:val="00901AD3"/>
    <w:rsid w:val="0091092F"/>
    <w:rsid w:val="009210C6"/>
    <w:rsid w:val="009317C8"/>
    <w:rsid w:val="00931DC0"/>
    <w:rsid w:val="00955C64"/>
    <w:rsid w:val="00966C09"/>
    <w:rsid w:val="00970E95"/>
    <w:rsid w:val="00973FC7"/>
    <w:rsid w:val="009776A3"/>
    <w:rsid w:val="00980DF6"/>
    <w:rsid w:val="00981D9A"/>
    <w:rsid w:val="009C413D"/>
    <w:rsid w:val="009C79E6"/>
    <w:rsid w:val="009D2B22"/>
    <w:rsid w:val="009E2A08"/>
    <w:rsid w:val="009E5350"/>
    <w:rsid w:val="009F6F32"/>
    <w:rsid w:val="00A02BFA"/>
    <w:rsid w:val="00A14222"/>
    <w:rsid w:val="00A259DF"/>
    <w:rsid w:val="00A305F2"/>
    <w:rsid w:val="00A31503"/>
    <w:rsid w:val="00A34EBB"/>
    <w:rsid w:val="00A35B1F"/>
    <w:rsid w:val="00A50AB6"/>
    <w:rsid w:val="00A60548"/>
    <w:rsid w:val="00A769DF"/>
    <w:rsid w:val="00A816D8"/>
    <w:rsid w:val="00AE278D"/>
    <w:rsid w:val="00AF5940"/>
    <w:rsid w:val="00AF7431"/>
    <w:rsid w:val="00AF7C6A"/>
    <w:rsid w:val="00B2044B"/>
    <w:rsid w:val="00B23C14"/>
    <w:rsid w:val="00B266CF"/>
    <w:rsid w:val="00B41E50"/>
    <w:rsid w:val="00B443BF"/>
    <w:rsid w:val="00B502C4"/>
    <w:rsid w:val="00B50710"/>
    <w:rsid w:val="00B554BE"/>
    <w:rsid w:val="00B5594A"/>
    <w:rsid w:val="00B55989"/>
    <w:rsid w:val="00B75BEE"/>
    <w:rsid w:val="00B82E53"/>
    <w:rsid w:val="00B83A10"/>
    <w:rsid w:val="00BA1517"/>
    <w:rsid w:val="00BA4724"/>
    <w:rsid w:val="00BA62BA"/>
    <w:rsid w:val="00BB6684"/>
    <w:rsid w:val="00BC0DF3"/>
    <w:rsid w:val="00BC47C2"/>
    <w:rsid w:val="00BD3AC4"/>
    <w:rsid w:val="00BE1FDC"/>
    <w:rsid w:val="00BF246F"/>
    <w:rsid w:val="00BF49CF"/>
    <w:rsid w:val="00BF71D5"/>
    <w:rsid w:val="00C00DF3"/>
    <w:rsid w:val="00C11F4B"/>
    <w:rsid w:val="00C24201"/>
    <w:rsid w:val="00C24E38"/>
    <w:rsid w:val="00C31FEE"/>
    <w:rsid w:val="00C47866"/>
    <w:rsid w:val="00C47F70"/>
    <w:rsid w:val="00C5057A"/>
    <w:rsid w:val="00C56D98"/>
    <w:rsid w:val="00C665E3"/>
    <w:rsid w:val="00C670A1"/>
    <w:rsid w:val="00C71C57"/>
    <w:rsid w:val="00C87047"/>
    <w:rsid w:val="00CA5CD3"/>
    <w:rsid w:val="00CD2AE3"/>
    <w:rsid w:val="00CD2D04"/>
    <w:rsid w:val="00CE3EFC"/>
    <w:rsid w:val="00CF24FF"/>
    <w:rsid w:val="00D02192"/>
    <w:rsid w:val="00D05B45"/>
    <w:rsid w:val="00D07E50"/>
    <w:rsid w:val="00D14A23"/>
    <w:rsid w:val="00D14D35"/>
    <w:rsid w:val="00D150B7"/>
    <w:rsid w:val="00D27CF6"/>
    <w:rsid w:val="00D40D2C"/>
    <w:rsid w:val="00D562F5"/>
    <w:rsid w:val="00D642BB"/>
    <w:rsid w:val="00D71FC2"/>
    <w:rsid w:val="00DA0FC7"/>
    <w:rsid w:val="00DB5FA1"/>
    <w:rsid w:val="00DC175C"/>
    <w:rsid w:val="00DE33CE"/>
    <w:rsid w:val="00DE6714"/>
    <w:rsid w:val="00DF10F7"/>
    <w:rsid w:val="00DF278E"/>
    <w:rsid w:val="00E01490"/>
    <w:rsid w:val="00E03589"/>
    <w:rsid w:val="00E04E14"/>
    <w:rsid w:val="00E05482"/>
    <w:rsid w:val="00E125FD"/>
    <w:rsid w:val="00E12893"/>
    <w:rsid w:val="00E27F46"/>
    <w:rsid w:val="00E37D9C"/>
    <w:rsid w:val="00E5126C"/>
    <w:rsid w:val="00E52D15"/>
    <w:rsid w:val="00E54C73"/>
    <w:rsid w:val="00E60B6B"/>
    <w:rsid w:val="00E679A9"/>
    <w:rsid w:val="00E70ED8"/>
    <w:rsid w:val="00E732C7"/>
    <w:rsid w:val="00E833DA"/>
    <w:rsid w:val="00EA5455"/>
    <w:rsid w:val="00EB117C"/>
    <w:rsid w:val="00EC05CE"/>
    <w:rsid w:val="00EC1D30"/>
    <w:rsid w:val="00EC4EDA"/>
    <w:rsid w:val="00ED393E"/>
    <w:rsid w:val="00ED4D90"/>
    <w:rsid w:val="00EE0D78"/>
    <w:rsid w:val="00EE2528"/>
    <w:rsid w:val="00EE5E56"/>
    <w:rsid w:val="00EF4AC0"/>
    <w:rsid w:val="00F005DB"/>
    <w:rsid w:val="00F01B37"/>
    <w:rsid w:val="00F22904"/>
    <w:rsid w:val="00F272D9"/>
    <w:rsid w:val="00F308A3"/>
    <w:rsid w:val="00F34C27"/>
    <w:rsid w:val="00F56FC4"/>
    <w:rsid w:val="00F71620"/>
    <w:rsid w:val="00F75F08"/>
    <w:rsid w:val="00F76559"/>
    <w:rsid w:val="00F8783D"/>
    <w:rsid w:val="00F916DE"/>
    <w:rsid w:val="00F95924"/>
    <w:rsid w:val="00F963E4"/>
    <w:rsid w:val="00FA1B75"/>
    <w:rsid w:val="00FA6FE3"/>
    <w:rsid w:val="00FB2C37"/>
    <w:rsid w:val="00FB6CF8"/>
    <w:rsid w:val="00FC1D5F"/>
    <w:rsid w:val="00FE10C4"/>
    <w:rsid w:val="00FE2783"/>
    <w:rsid w:val="00FE301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72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2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rsid w:val="00A142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4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142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5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E1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502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0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D14A2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B75BE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75BE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723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3723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72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2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rsid w:val="00A142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4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142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5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E1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502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0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D14A2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B75BE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75BE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723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3723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E361-47C0-41A7-BFCD-BBE5A53D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200</cp:revision>
  <cp:lastPrinted>2021-10-23T12:26:00Z</cp:lastPrinted>
  <dcterms:created xsi:type="dcterms:W3CDTF">2021-05-28T04:57:00Z</dcterms:created>
  <dcterms:modified xsi:type="dcterms:W3CDTF">2022-01-18T08:40:00Z</dcterms:modified>
</cp:coreProperties>
</file>