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3E73" w:rsidTr="001341C0">
        <w:tc>
          <w:tcPr>
            <w:tcW w:w="4927" w:type="dxa"/>
          </w:tcPr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ПОГОДЖЕНО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Національного агентства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України з питань державної служби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____________Наталія АЛЮШИНА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«_</w:t>
            </w:r>
            <w:r w:rsidR="00C6472F">
              <w:rPr>
                <w:szCs w:val="28"/>
                <w:lang w:val="uk-UA"/>
              </w:rPr>
              <w:t>21</w:t>
            </w:r>
            <w:r>
              <w:rPr>
                <w:szCs w:val="28"/>
                <w:lang w:val="uk-UA"/>
              </w:rPr>
              <w:t>__»__</w:t>
            </w:r>
            <w:r w:rsidR="00C6472F">
              <w:rPr>
                <w:szCs w:val="28"/>
                <w:lang w:val="uk-UA"/>
              </w:rPr>
              <w:t>жовтня</w:t>
            </w:r>
            <w:r>
              <w:rPr>
                <w:szCs w:val="28"/>
                <w:lang w:val="uk-UA"/>
              </w:rPr>
              <w:t>_____2020 року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</w:p>
        </w:tc>
      </w:tr>
      <w:tr w:rsidR="00313E73" w:rsidTr="001341C0">
        <w:tc>
          <w:tcPr>
            <w:tcW w:w="4927" w:type="dxa"/>
          </w:tcPr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ЗАТВЕРДЖЕНО</w:t>
            </w:r>
          </w:p>
          <w:p w:rsidR="00C6472F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Розпорядження голови Вінницької обласної державної адміністрації</w:t>
            </w:r>
            <w:r>
              <w:rPr>
                <w:szCs w:val="28"/>
                <w:lang w:val="uk-UA"/>
              </w:rPr>
              <w:tab/>
            </w:r>
          </w:p>
          <w:p w:rsidR="00313E73" w:rsidRDefault="00313E73" w:rsidP="00C647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 «_</w:t>
            </w:r>
            <w:r w:rsidR="00C6472F">
              <w:rPr>
                <w:szCs w:val="28"/>
                <w:lang w:val="uk-UA"/>
              </w:rPr>
              <w:t>05</w:t>
            </w:r>
            <w:r>
              <w:rPr>
                <w:szCs w:val="28"/>
                <w:lang w:val="uk-UA"/>
              </w:rPr>
              <w:t>_»_</w:t>
            </w:r>
            <w:r w:rsidR="00C6472F">
              <w:rPr>
                <w:szCs w:val="28"/>
                <w:lang w:val="uk-UA"/>
              </w:rPr>
              <w:t>листопада</w:t>
            </w:r>
            <w:r>
              <w:rPr>
                <w:szCs w:val="28"/>
                <w:lang w:val="uk-UA"/>
              </w:rPr>
              <w:t>_2020 року №_</w:t>
            </w:r>
            <w:r w:rsidR="00C6472F">
              <w:rPr>
                <w:szCs w:val="28"/>
                <w:lang w:val="uk-UA"/>
              </w:rPr>
              <w:t>696</w:t>
            </w:r>
            <w:r>
              <w:rPr>
                <w:szCs w:val="28"/>
                <w:lang w:val="uk-UA"/>
              </w:rPr>
              <w:t>_</w:t>
            </w:r>
          </w:p>
        </w:tc>
        <w:tc>
          <w:tcPr>
            <w:tcW w:w="4928" w:type="dxa"/>
          </w:tcPr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ЗАТВЕРДЖЕНО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_</w:t>
            </w:r>
            <w:r w:rsidR="00C6472F">
              <w:rPr>
                <w:szCs w:val="28"/>
                <w:lang w:val="uk-UA"/>
              </w:rPr>
              <w:t>46</w:t>
            </w:r>
            <w:r>
              <w:rPr>
                <w:szCs w:val="28"/>
                <w:lang w:val="uk-UA"/>
              </w:rPr>
              <w:t>__сесії Вінницької</w:t>
            </w:r>
          </w:p>
          <w:p w:rsidR="00313E73" w:rsidRDefault="00313E73" w:rsidP="00313E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обласної Ради 7 скликання</w:t>
            </w:r>
          </w:p>
          <w:p w:rsidR="00313E73" w:rsidRDefault="00313E73" w:rsidP="00C6472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 «_</w:t>
            </w:r>
            <w:r w:rsidR="00C6472F">
              <w:rPr>
                <w:szCs w:val="28"/>
                <w:lang w:val="uk-UA"/>
              </w:rPr>
              <w:t>29_</w:t>
            </w:r>
            <w:r>
              <w:rPr>
                <w:szCs w:val="28"/>
                <w:lang w:val="uk-UA"/>
              </w:rPr>
              <w:t>»_</w:t>
            </w:r>
            <w:r w:rsidR="00C6472F">
              <w:rPr>
                <w:szCs w:val="28"/>
                <w:lang w:val="uk-UA"/>
              </w:rPr>
              <w:t>жовтня</w:t>
            </w:r>
            <w:r>
              <w:rPr>
                <w:szCs w:val="28"/>
                <w:lang w:val="uk-UA"/>
              </w:rPr>
              <w:t>_2020 року №_</w:t>
            </w:r>
            <w:r w:rsidR="00C6472F">
              <w:rPr>
                <w:szCs w:val="28"/>
                <w:lang w:val="uk-UA"/>
              </w:rPr>
              <w:t>992</w:t>
            </w:r>
            <w:bookmarkStart w:id="0" w:name="_GoBack"/>
            <w:bookmarkEnd w:id="0"/>
            <w:r>
              <w:rPr>
                <w:szCs w:val="28"/>
                <w:lang w:val="uk-UA"/>
              </w:rPr>
              <w:t>_</w:t>
            </w:r>
          </w:p>
        </w:tc>
      </w:tr>
    </w:tbl>
    <w:p w:rsidR="00313E73" w:rsidRDefault="00313E73" w:rsidP="00313E73">
      <w:pPr>
        <w:jc w:val="both"/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313E73" w:rsidRDefault="00313E73" w:rsidP="00313E7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313E73" w:rsidRDefault="00313E73" w:rsidP="00313E7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313E73" w:rsidRDefault="00313E73" w:rsidP="00313E7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313E73" w:rsidRDefault="00313E73" w:rsidP="00313E73">
      <w:pPr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Pr="00313E73" w:rsidRDefault="00313E73" w:rsidP="00313E73">
      <w:pPr>
        <w:pStyle w:val="1"/>
        <w:rPr>
          <w:noProof/>
          <w:w w:val="150"/>
          <w:sz w:val="44"/>
          <w:szCs w:val="44"/>
        </w:rPr>
      </w:pPr>
      <w:r w:rsidRPr="00313E73">
        <w:rPr>
          <w:noProof/>
          <w:w w:val="150"/>
          <w:sz w:val="44"/>
          <w:szCs w:val="44"/>
        </w:rPr>
        <w:t xml:space="preserve">СТАТУТ </w:t>
      </w:r>
    </w:p>
    <w:p w:rsidR="00313E73" w:rsidRPr="00313E73" w:rsidRDefault="00313E73" w:rsidP="00313E73">
      <w:pPr>
        <w:rPr>
          <w:sz w:val="44"/>
          <w:szCs w:val="44"/>
          <w:lang w:val="uk-UA"/>
        </w:rPr>
      </w:pPr>
    </w:p>
    <w:p w:rsidR="00313E73" w:rsidRPr="00313E73" w:rsidRDefault="00313E73" w:rsidP="00313E73">
      <w:pPr>
        <w:jc w:val="center"/>
        <w:rPr>
          <w:b/>
          <w:noProof/>
          <w:sz w:val="44"/>
          <w:szCs w:val="44"/>
          <w:lang w:val="uk-UA"/>
        </w:rPr>
      </w:pPr>
      <w:r w:rsidRPr="00313E73">
        <w:rPr>
          <w:b/>
          <w:noProof/>
          <w:sz w:val="44"/>
          <w:szCs w:val="44"/>
          <w:lang w:val="uk-UA"/>
        </w:rPr>
        <w:t xml:space="preserve">Вінницького регіонального центру підвищення кваліфікації </w:t>
      </w:r>
    </w:p>
    <w:p w:rsidR="00313E73" w:rsidRPr="00313E73" w:rsidRDefault="00313E73" w:rsidP="00313E73">
      <w:pPr>
        <w:jc w:val="center"/>
        <w:rPr>
          <w:noProof/>
          <w:sz w:val="44"/>
          <w:szCs w:val="44"/>
          <w:lang w:val="uk-UA"/>
        </w:rPr>
      </w:pPr>
    </w:p>
    <w:p w:rsidR="00313E73" w:rsidRPr="00313E73" w:rsidRDefault="00313E73" w:rsidP="00313E73">
      <w:pPr>
        <w:jc w:val="center"/>
        <w:rPr>
          <w:noProof/>
          <w:sz w:val="40"/>
          <w:szCs w:val="40"/>
          <w:lang w:val="uk-UA"/>
        </w:rPr>
      </w:pPr>
      <w:r w:rsidRPr="00313E73">
        <w:rPr>
          <w:noProof/>
          <w:sz w:val="40"/>
          <w:szCs w:val="40"/>
          <w:lang w:val="uk-UA"/>
        </w:rPr>
        <w:t>(нова редакція)</w:t>
      </w:r>
    </w:p>
    <w:p w:rsidR="00313E73" w:rsidRPr="001D7309" w:rsidRDefault="00313E73" w:rsidP="00313E73">
      <w:pPr>
        <w:jc w:val="center"/>
        <w:rPr>
          <w:b/>
          <w:noProof/>
          <w:color w:val="00B050"/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Default="00313E73" w:rsidP="00313E73">
      <w:pPr>
        <w:rPr>
          <w:szCs w:val="28"/>
          <w:lang w:val="uk-UA"/>
        </w:rPr>
      </w:pPr>
    </w:p>
    <w:p w:rsidR="00313E73" w:rsidRPr="00D66E53" w:rsidRDefault="00313E73" w:rsidP="00313E7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Вінниця - 2020</w:t>
      </w:r>
    </w:p>
    <w:p w:rsidR="00313E73" w:rsidRDefault="00313E73" w:rsidP="00313E73">
      <w:pPr>
        <w:jc w:val="center"/>
        <w:rPr>
          <w:b/>
          <w:noProof/>
          <w:color w:val="000000"/>
          <w:szCs w:val="28"/>
          <w:lang w:val="uk-UA"/>
        </w:rPr>
      </w:pPr>
    </w:p>
    <w:p w:rsidR="00EC47C1" w:rsidRPr="00FD096A" w:rsidRDefault="00EC47C1" w:rsidP="00313E73">
      <w:pPr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lastRenderedPageBreak/>
        <w:t>Загальні положення</w:t>
      </w:r>
    </w:p>
    <w:p w:rsidR="00EC47C1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1. </w:t>
      </w:r>
      <w:r w:rsidR="00EC47C1" w:rsidRPr="00FD096A">
        <w:rPr>
          <w:noProof/>
          <w:color w:val="000000"/>
          <w:szCs w:val="28"/>
        </w:rPr>
        <w:t>Цей Стату</w:t>
      </w:r>
      <w:r w:rsidR="00DE69EF" w:rsidRPr="00FD096A">
        <w:rPr>
          <w:noProof/>
          <w:color w:val="000000"/>
          <w:szCs w:val="28"/>
        </w:rPr>
        <w:t>т</w:t>
      </w:r>
      <w:r w:rsidR="00EC47C1" w:rsidRPr="00FD096A">
        <w:rPr>
          <w:noProof/>
          <w:color w:val="000000"/>
          <w:szCs w:val="28"/>
        </w:rPr>
        <w:t xml:space="preserve"> розроблено відповідно до чинного законо</w:t>
      </w:r>
      <w:r w:rsidR="00DE69EF" w:rsidRPr="00FD096A">
        <w:rPr>
          <w:noProof/>
          <w:color w:val="000000"/>
          <w:szCs w:val="28"/>
        </w:rPr>
        <w:t xml:space="preserve">давства України та є документом, </w:t>
      </w:r>
      <w:r w:rsidR="00EC47C1" w:rsidRPr="00FD096A">
        <w:rPr>
          <w:noProof/>
          <w:color w:val="000000"/>
          <w:szCs w:val="28"/>
        </w:rPr>
        <w:t>який регламенту</w:t>
      </w:r>
      <w:r w:rsidR="00DE69EF" w:rsidRPr="00FD096A">
        <w:rPr>
          <w:noProof/>
          <w:color w:val="000000"/>
          <w:szCs w:val="28"/>
        </w:rPr>
        <w:t>є діяльність В</w:t>
      </w:r>
      <w:r w:rsidR="00EC47C1" w:rsidRPr="00FD096A">
        <w:rPr>
          <w:noProof/>
          <w:color w:val="000000"/>
          <w:szCs w:val="28"/>
        </w:rPr>
        <w:t>інницького регіонального Центру підвищення кваліфікації (далі Центр).</w:t>
      </w:r>
    </w:p>
    <w:p w:rsidR="00EC47C1" w:rsidRPr="00FD096A" w:rsidRDefault="00AA2230" w:rsidP="00AA2230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2</w:t>
      </w:r>
      <w:r w:rsidR="00BC38D3">
        <w:rPr>
          <w:noProof/>
          <w:color w:val="000000"/>
          <w:szCs w:val="28"/>
          <w:lang w:val="uk-UA"/>
        </w:rPr>
        <w:t>.</w:t>
      </w:r>
      <w:r>
        <w:rPr>
          <w:noProof/>
          <w:color w:val="000000"/>
          <w:szCs w:val="28"/>
          <w:lang w:val="uk-UA"/>
        </w:rPr>
        <w:t xml:space="preserve"> </w:t>
      </w:r>
      <w:r w:rsidR="00EC47C1" w:rsidRPr="00FD096A">
        <w:rPr>
          <w:noProof/>
          <w:color w:val="000000"/>
          <w:szCs w:val="28"/>
          <w:lang w:val="uk-UA"/>
        </w:rPr>
        <w:t>Центр є закладом післядипломної освіти,</w:t>
      </w:r>
      <w:r w:rsidR="00EC47C1" w:rsidRPr="00FD096A">
        <w:rPr>
          <w:color w:val="000000"/>
          <w:szCs w:val="28"/>
          <w:lang w:val="uk-UA"/>
        </w:rPr>
        <w:t xml:space="preserve"> який здійснює професійне навчання, зокрема  підвищення кваліфікації  працівників органів державної влади, органів місцевого самоврядування,  підприємств, установ і організацій та депутатів місцевих рад.</w:t>
      </w:r>
    </w:p>
    <w:p w:rsidR="00EC47C1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3</w:t>
      </w:r>
      <w:r w:rsidR="00BC38D3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EC47C1" w:rsidRPr="00FD096A">
        <w:rPr>
          <w:noProof/>
          <w:color w:val="000000"/>
          <w:szCs w:val="28"/>
        </w:rPr>
        <w:t xml:space="preserve">Засновниками Центру є Вінницька обласна державна адміністрація та </w:t>
      </w:r>
      <w:r w:rsidR="00AD666C">
        <w:rPr>
          <w:noProof/>
          <w:color w:val="000000"/>
          <w:szCs w:val="28"/>
        </w:rPr>
        <w:t xml:space="preserve">Вінницька </w:t>
      </w:r>
      <w:r w:rsidR="00EC47C1" w:rsidRPr="00FD096A">
        <w:rPr>
          <w:noProof/>
          <w:color w:val="000000"/>
          <w:szCs w:val="28"/>
        </w:rPr>
        <w:t xml:space="preserve">обласна Рада. </w:t>
      </w:r>
    </w:p>
    <w:p w:rsidR="0018030B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4</w:t>
      </w:r>
      <w:r w:rsidR="00BC38D3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18030B" w:rsidRPr="00FD096A">
        <w:rPr>
          <w:noProof/>
          <w:color w:val="000000"/>
          <w:szCs w:val="28"/>
        </w:rPr>
        <w:t xml:space="preserve">Центр діє на підставі Статуту, який затверджується його </w:t>
      </w:r>
      <w:r w:rsidR="00AD6EDE" w:rsidRPr="00FD096A">
        <w:rPr>
          <w:noProof/>
          <w:color w:val="000000"/>
          <w:szCs w:val="28"/>
        </w:rPr>
        <w:t>з</w:t>
      </w:r>
      <w:r w:rsidR="0018030B" w:rsidRPr="00FD096A">
        <w:rPr>
          <w:noProof/>
          <w:color w:val="000000"/>
          <w:szCs w:val="28"/>
        </w:rPr>
        <w:t xml:space="preserve">асновниками та погоджується з </w:t>
      </w:r>
      <w:r w:rsidR="009252C4">
        <w:rPr>
          <w:noProof/>
          <w:color w:val="000000"/>
          <w:szCs w:val="28"/>
        </w:rPr>
        <w:t xml:space="preserve">Національним агенством України з питань державної служби (далі – </w:t>
      </w:r>
      <w:r w:rsidR="0018030B" w:rsidRPr="00FD096A">
        <w:rPr>
          <w:noProof/>
          <w:color w:val="000000"/>
          <w:szCs w:val="28"/>
        </w:rPr>
        <w:t>НАДС</w:t>
      </w:r>
      <w:r w:rsidR="009252C4">
        <w:rPr>
          <w:noProof/>
          <w:color w:val="000000"/>
          <w:szCs w:val="28"/>
        </w:rPr>
        <w:t>)</w:t>
      </w:r>
      <w:r w:rsidR="0018030B" w:rsidRPr="00FD096A">
        <w:rPr>
          <w:noProof/>
          <w:color w:val="000000"/>
          <w:szCs w:val="28"/>
        </w:rPr>
        <w:t xml:space="preserve">. Реорганізацію та ліквідацію Центру проводять його засновники за погодженням з НАДС. </w:t>
      </w:r>
      <w:r w:rsidR="0018030B" w:rsidRPr="00FD096A">
        <w:rPr>
          <w:color w:val="000000"/>
          <w:szCs w:val="28"/>
        </w:rPr>
        <w:t>Ліцензування освітньої діяльності Центру здійснюються в установленому законодавством порядку</w:t>
      </w:r>
      <w:r w:rsidR="00915B7C" w:rsidRPr="00FD096A">
        <w:rPr>
          <w:color w:val="000000"/>
          <w:szCs w:val="28"/>
        </w:rPr>
        <w:t>.</w:t>
      </w:r>
    </w:p>
    <w:p w:rsidR="0018030B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color w:val="000000"/>
          <w:szCs w:val="28"/>
        </w:rPr>
        <w:t>5</w:t>
      </w:r>
      <w:r w:rsidR="00BC38D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3772BC">
        <w:rPr>
          <w:color w:val="000000"/>
          <w:szCs w:val="28"/>
        </w:rPr>
        <w:t>Замовниками</w:t>
      </w:r>
      <w:r w:rsidR="003772BC" w:rsidRPr="003772BC">
        <w:rPr>
          <w:color w:val="000000"/>
          <w:szCs w:val="28"/>
        </w:rPr>
        <w:t xml:space="preserve"> </w:t>
      </w:r>
      <w:r w:rsidR="003772BC">
        <w:rPr>
          <w:color w:val="000000"/>
          <w:szCs w:val="28"/>
        </w:rPr>
        <w:t>надання</w:t>
      </w:r>
      <w:r w:rsidR="003772BC" w:rsidRPr="003772BC">
        <w:rPr>
          <w:color w:val="000000"/>
          <w:szCs w:val="28"/>
        </w:rPr>
        <w:t xml:space="preserve"> </w:t>
      </w:r>
      <w:r w:rsidR="003772BC">
        <w:rPr>
          <w:color w:val="000000"/>
          <w:szCs w:val="28"/>
        </w:rPr>
        <w:t>освітніх</w:t>
      </w:r>
      <w:r w:rsidR="003772BC" w:rsidRPr="003772BC">
        <w:rPr>
          <w:color w:val="000000"/>
          <w:szCs w:val="28"/>
        </w:rPr>
        <w:t xml:space="preserve"> </w:t>
      </w:r>
      <w:r w:rsidR="003772BC">
        <w:rPr>
          <w:color w:val="000000"/>
          <w:szCs w:val="28"/>
        </w:rPr>
        <w:t xml:space="preserve">послуг </w:t>
      </w:r>
      <w:r w:rsidR="0018030B" w:rsidRPr="00FD096A">
        <w:rPr>
          <w:color w:val="000000"/>
          <w:szCs w:val="28"/>
        </w:rPr>
        <w:t xml:space="preserve">із  професійного навчання є  </w:t>
      </w:r>
      <w:r w:rsidR="00064575" w:rsidRPr="00FD096A">
        <w:rPr>
          <w:color w:val="000000"/>
          <w:szCs w:val="28"/>
        </w:rPr>
        <w:t xml:space="preserve">органи </w:t>
      </w:r>
      <w:r w:rsidR="00571F62">
        <w:rPr>
          <w:color w:val="000000"/>
          <w:szCs w:val="28"/>
        </w:rPr>
        <w:t>державної</w:t>
      </w:r>
      <w:r w:rsidR="00064575" w:rsidRPr="00FD096A">
        <w:rPr>
          <w:color w:val="000000"/>
          <w:szCs w:val="28"/>
        </w:rPr>
        <w:t xml:space="preserve"> влади</w:t>
      </w:r>
      <w:r w:rsidR="0018030B" w:rsidRPr="00FD096A">
        <w:rPr>
          <w:color w:val="000000"/>
          <w:szCs w:val="28"/>
        </w:rPr>
        <w:t>, орга</w:t>
      </w:r>
      <w:r w:rsidR="00571F62">
        <w:rPr>
          <w:color w:val="000000"/>
          <w:szCs w:val="28"/>
        </w:rPr>
        <w:t xml:space="preserve">ни місцевого самоврядування та </w:t>
      </w:r>
      <w:r w:rsidR="0018030B" w:rsidRPr="00FD096A">
        <w:rPr>
          <w:color w:val="000000"/>
          <w:szCs w:val="28"/>
        </w:rPr>
        <w:t xml:space="preserve">їх  асоціації,  </w:t>
      </w:r>
      <w:r w:rsidR="003772BC">
        <w:rPr>
          <w:color w:val="000000"/>
          <w:szCs w:val="28"/>
        </w:rPr>
        <w:t>інші</w:t>
      </w:r>
      <w:r w:rsidR="003772BC" w:rsidRPr="003772BC">
        <w:rPr>
          <w:color w:val="000000"/>
          <w:szCs w:val="28"/>
        </w:rPr>
        <w:t xml:space="preserve"> </w:t>
      </w:r>
      <w:r w:rsidR="00571F62">
        <w:rPr>
          <w:color w:val="000000"/>
          <w:szCs w:val="28"/>
        </w:rPr>
        <w:t>державні органи та організації</w:t>
      </w:r>
      <w:r w:rsidR="00064575" w:rsidRPr="00FD096A">
        <w:rPr>
          <w:color w:val="000000"/>
          <w:szCs w:val="28"/>
        </w:rPr>
        <w:t xml:space="preserve"> на як</w:t>
      </w:r>
      <w:r w:rsidR="00571F62">
        <w:rPr>
          <w:color w:val="000000"/>
          <w:szCs w:val="28"/>
        </w:rPr>
        <w:t>і</w:t>
      </w:r>
      <w:r w:rsidR="0018030B" w:rsidRPr="00FD096A">
        <w:rPr>
          <w:color w:val="000000"/>
          <w:szCs w:val="28"/>
        </w:rPr>
        <w:t xml:space="preserve"> поширюється  дія  </w:t>
      </w:r>
      <w:r w:rsidR="00571F62">
        <w:rPr>
          <w:color w:val="000000"/>
          <w:szCs w:val="28"/>
        </w:rPr>
        <w:t>З</w:t>
      </w:r>
      <w:r w:rsidR="0018030B" w:rsidRPr="00FD096A">
        <w:rPr>
          <w:color w:val="000000"/>
          <w:szCs w:val="28"/>
        </w:rPr>
        <w:t>аконів України «Про державну службу» та «Про службу в органах місцевого самоврядування», підприємства, установи і організації (далі – підприємства), інш</w:t>
      </w:r>
      <w:r w:rsidR="00571F62">
        <w:rPr>
          <w:color w:val="000000"/>
          <w:szCs w:val="28"/>
        </w:rPr>
        <w:t>і</w:t>
      </w:r>
      <w:r w:rsidR="0018030B" w:rsidRPr="00FD096A">
        <w:rPr>
          <w:color w:val="000000"/>
          <w:szCs w:val="28"/>
        </w:rPr>
        <w:t xml:space="preserve"> ос</w:t>
      </w:r>
      <w:r w:rsidR="00571F62">
        <w:rPr>
          <w:color w:val="000000"/>
          <w:szCs w:val="28"/>
        </w:rPr>
        <w:t>о</w:t>
      </w:r>
      <w:r w:rsidR="0018030B" w:rsidRPr="00FD096A">
        <w:rPr>
          <w:color w:val="000000"/>
          <w:szCs w:val="28"/>
        </w:rPr>
        <w:t>б</w:t>
      </w:r>
      <w:r w:rsidR="00571F62">
        <w:rPr>
          <w:color w:val="000000"/>
          <w:szCs w:val="28"/>
        </w:rPr>
        <w:t>и</w:t>
      </w:r>
      <w:r w:rsidR="0018030B" w:rsidRPr="00FD096A">
        <w:rPr>
          <w:color w:val="000000"/>
          <w:szCs w:val="28"/>
        </w:rPr>
        <w:t xml:space="preserve"> відповідно до чинного законодавства.</w:t>
      </w:r>
    </w:p>
    <w:p w:rsidR="0018030B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6</w:t>
      </w:r>
      <w:r w:rsidR="00BC38D3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18030B" w:rsidRPr="00FD096A">
        <w:rPr>
          <w:noProof/>
          <w:color w:val="000000"/>
          <w:szCs w:val="28"/>
        </w:rPr>
        <w:t>Центр у своїй діяльності керується Конститу</w:t>
      </w:r>
      <w:r w:rsidR="00364C5A">
        <w:rPr>
          <w:noProof/>
          <w:color w:val="000000"/>
          <w:szCs w:val="28"/>
        </w:rPr>
        <w:t>цією України, законами України,</w:t>
      </w:r>
      <w:r w:rsidR="00364C5A" w:rsidRPr="00364C5A">
        <w:rPr>
          <w:noProof/>
          <w:color w:val="000000"/>
          <w:szCs w:val="28"/>
        </w:rPr>
        <w:t xml:space="preserve"> </w:t>
      </w:r>
      <w:r w:rsidR="00364C5A">
        <w:rPr>
          <w:noProof/>
          <w:color w:val="000000"/>
          <w:szCs w:val="28"/>
        </w:rPr>
        <w:t>постановами</w:t>
      </w:r>
      <w:r w:rsidR="00364C5A" w:rsidRPr="00364C5A">
        <w:rPr>
          <w:noProof/>
          <w:color w:val="000000"/>
          <w:szCs w:val="28"/>
        </w:rPr>
        <w:t xml:space="preserve"> </w:t>
      </w:r>
      <w:r w:rsidR="0018030B" w:rsidRPr="00FD096A">
        <w:rPr>
          <w:noProof/>
          <w:color w:val="000000"/>
          <w:szCs w:val="28"/>
        </w:rPr>
        <w:t xml:space="preserve">Верховної Ради України, указами й розпорядженнями Президента України, постановами та розпорядженнями Кабінету Міністрів України, нормативно-правовими актами міністерств та відомств України, Національного агентства України з питань державної служби, розпорядженнями голови обласної державної адміністрації, </w:t>
      </w:r>
      <w:r w:rsidR="00C52438">
        <w:rPr>
          <w:noProof/>
          <w:color w:val="000000"/>
          <w:szCs w:val="28"/>
        </w:rPr>
        <w:t>р</w:t>
      </w:r>
      <w:r w:rsidR="0018030B" w:rsidRPr="00FD096A">
        <w:rPr>
          <w:noProof/>
          <w:color w:val="000000"/>
          <w:szCs w:val="28"/>
        </w:rPr>
        <w:t>ішеннями обласної Ради та цим Статутом.</w:t>
      </w:r>
    </w:p>
    <w:p w:rsidR="0018030B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7</w:t>
      </w:r>
      <w:r w:rsidR="00BC38D3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18030B" w:rsidRPr="00FD096A">
        <w:rPr>
          <w:noProof/>
          <w:color w:val="000000"/>
          <w:szCs w:val="28"/>
        </w:rPr>
        <w:t>Найменування Центру:</w:t>
      </w:r>
    </w:p>
    <w:p w:rsidR="0018030B" w:rsidRPr="00FD096A" w:rsidRDefault="0018030B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t xml:space="preserve">повне найменування українською мовою: Вінницький регіональний центр підвищення кваліфікації;  </w:t>
      </w:r>
    </w:p>
    <w:p w:rsidR="0018030B" w:rsidRPr="00FD096A" w:rsidRDefault="0018030B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t xml:space="preserve">повне найменування англійською мовою: </w:t>
      </w:r>
      <w:r w:rsidRPr="00FD096A">
        <w:rPr>
          <w:color w:val="000000"/>
          <w:szCs w:val="28"/>
          <w:shd w:val="clear" w:color="auto" w:fill="FFFFFF"/>
        </w:rPr>
        <w:t>Vinnytsia Regional In-Service Training Centre;</w:t>
      </w:r>
    </w:p>
    <w:p w:rsidR="0018030B" w:rsidRPr="00FD096A" w:rsidRDefault="00C52438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скорочене</w:t>
      </w:r>
      <w:r w:rsidR="0018030B" w:rsidRPr="00FD096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найменування</w:t>
      </w:r>
      <w:r w:rsidR="0018030B" w:rsidRPr="00FD096A">
        <w:rPr>
          <w:color w:val="000000"/>
          <w:szCs w:val="28"/>
          <w:shd w:val="clear" w:color="auto" w:fill="FFFFFF"/>
        </w:rPr>
        <w:t xml:space="preserve"> українською мовою: </w:t>
      </w:r>
      <w:r w:rsidR="00A15813" w:rsidRPr="00FD096A">
        <w:rPr>
          <w:noProof/>
          <w:color w:val="000000"/>
          <w:szCs w:val="28"/>
        </w:rPr>
        <w:t>Вінницький</w:t>
      </w:r>
      <w:r w:rsidR="00A15813" w:rsidRPr="00FD096A">
        <w:rPr>
          <w:color w:val="000000"/>
          <w:szCs w:val="28"/>
          <w:shd w:val="clear" w:color="auto" w:fill="FFFFFF"/>
        </w:rPr>
        <w:t xml:space="preserve"> РЦПК;</w:t>
      </w:r>
    </w:p>
    <w:p w:rsidR="0018030B" w:rsidRPr="00FD096A" w:rsidRDefault="00C52438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скорочене</w:t>
      </w:r>
      <w:r w:rsidR="0018030B" w:rsidRPr="00FD096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найменування</w:t>
      </w:r>
      <w:r w:rsidR="0018030B" w:rsidRPr="00FD096A">
        <w:rPr>
          <w:color w:val="000000"/>
          <w:szCs w:val="28"/>
          <w:shd w:val="clear" w:color="auto" w:fill="FFFFFF"/>
        </w:rPr>
        <w:t xml:space="preserve"> англійською мовою:</w:t>
      </w:r>
      <w:r w:rsidR="00A15813" w:rsidRPr="00FD096A">
        <w:rPr>
          <w:color w:val="000000"/>
          <w:szCs w:val="28"/>
          <w:shd w:val="clear" w:color="auto" w:fill="FFFFFF"/>
        </w:rPr>
        <w:t xml:space="preserve"> Vinnytsia </w:t>
      </w:r>
      <w:r w:rsidR="00A15813" w:rsidRPr="00FD096A">
        <w:rPr>
          <w:color w:val="000000"/>
          <w:szCs w:val="28"/>
          <w:shd w:val="clear" w:color="auto" w:fill="FFFFFF"/>
          <w:lang w:val="en-US"/>
        </w:rPr>
        <w:t>RTC</w:t>
      </w:r>
      <w:r w:rsidR="00A15813" w:rsidRPr="00FD096A">
        <w:rPr>
          <w:color w:val="000000"/>
          <w:szCs w:val="28"/>
          <w:shd w:val="clear" w:color="auto" w:fill="FFFFFF"/>
        </w:rPr>
        <w:t>.</w:t>
      </w:r>
      <w:r w:rsidR="0018030B" w:rsidRPr="00FD096A">
        <w:rPr>
          <w:color w:val="000000"/>
          <w:szCs w:val="28"/>
          <w:shd w:val="clear" w:color="auto" w:fill="FFFFFF"/>
        </w:rPr>
        <w:t> </w:t>
      </w:r>
    </w:p>
    <w:p w:rsidR="008F7F00" w:rsidRPr="00FD096A" w:rsidRDefault="00AA2230" w:rsidP="00AA2230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8</w:t>
      </w:r>
      <w:r w:rsidR="00BC38D3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1F429C">
        <w:rPr>
          <w:noProof/>
          <w:color w:val="000000"/>
          <w:szCs w:val="28"/>
        </w:rPr>
        <w:t>Місцез</w:t>
      </w:r>
      <w:r w:rsidR="008F7F00" w:rsidRPr="00FD096A">
        <w:rPr>
          <w:noProof/>
          <w:color w:val="000000"/>
          <w:szCs w:val="28"/>
        </w:rPr>
        <w:t>находження Центру: вул.</w:t>
      </w:r>
      <w:r w:rsidR="00313E73">
        <w:rPr>
          <w:noProof/>
          <w:color w:val="000000"/>
          <w:szCs w:val="28"/>
        </w:rPr>
        <w:t xml:space="preserve"> </w:t>
      </w:r>
      <w:r w:rsidR="008F7F00" w:rsidRPr="00FD096A">
        <w:rPr>
          <w:noProof/>
          <w:color w:val="000000"/>
          <w:szCs w:val="28"/>
        </w:rPr>
        <w:t xml:space="preserve">Театральна, </w:t>
      </w:r>
      <w:smartTag w:uri="urn:schemas-microsoft-com:office:smarttags" w:element="metricconverter">
        <w:smartTagPr>
          <w:attr w:name="ProductID" w:val="15, м"/>
        </w:smartTagPr>
        <w:r w:rsidR="008F7F00" w:rsidRPr="00FD096A">
          <w:rPr>
            <w:noProof/>
            <w:color w:val="000000"/>
            <w:szCs w:val="28"/>
          </w:rPr>
          <w:t>15, м</w:t>
        </w:r>
      </w:smartTag>
      <w:r w:rsidR="008F7F00" w:rsidRPr="00FD096A">
        <w:rPr>
          <w:noProof/>
          <w:color w:val="000000"/>
          <w:szCs w:val="28"/>
        </w:rPr>
        <w:t>.</w:t>
      </w:r>
      <w:r w:rsidR="00313E73">
        <w:rPr>
          <w:noProof/>
          <w:color w:val="000000"/>
          <w:szCs w:val="28"/>
        </w:rPr>
        <w:t xml:space="preserve"> </w:t>
      </w:r>
      <w:r w:rsidR="008F7F00" w:rsidRPr="00FD096A">
        <w:rPr>
          <w:noProof/>
          <w:color w:val="000000"/>
          <w:szCs w:val="28"/>
        </w:rPr>
        <w:t>Вінниця, Вінницька область, Україна, 21100. Е-mail:</w:t>
      </w:r>
      <w:hyperlink r:id="rId8" w:history="1"/>
      <w:r w:rsidR="008F7F00" w:rsidRPr="00FD096A">
        <w:rPr>
          <w:noProof/>
          <w:color w:val="000000"/>
          <w:szCs w:val="28"/>
          <w:u w:val="single"/>
        </w:rPr>
        <w:t>vincentr@ukr.net,</w:t>
      </w:r>
      <w:r w:rsidR="008F7F00" w:rsidRPr="00FD096A">
        <w:rPr>
          <w:noProof/>
          <w:color w:val="000000"/>
          <w:szCs w:val="28"/>
        </w:rPr>
        <w:t xml:space="preserve"> Веб-сторінка: </w:t>
      </w:r>
      <w:hyperlink r:id="rId9" w:history="1">
        <w:r w:rsidR="002B7675" w:rsidRPr="00B2311C">
          <w:rPr>
            <w:rStyle w:val="a9"/>
            <w:szCs w:val="28"/>
          </w:rPr>
          <w:t>www.</w:t>
        </w:r>
        <w:r w:rsidR="002B7675" w:rsidRPr="00B2311C">
          <w:rPr>
            <w:rStyle w:val="a9"/>
            <w:noProof/>
            <w:szCs w:val="28"/>
          </w:rPr>
          <w:t>vincppk</w:t>
        </w:r>
        <w:r w:rsidR="002B7675" w:rsidRPr="00B2311C">
          <w:rPr>
            <w:rStyle w:val="a9"/>
            <w:szCs w:val="28"/>
          </w:rPr>
          <w:t>.vn.ua</w:t>
        </w:r>
      </w:hyperlink>
    </w:p>
    <w:p w:rsidR="00D800F7" w:rsidRPr="00FD096A" w:rsidRDefault="00AA2230" w:rsidP="00AA2230">
      <w:pPr>
        <w:tabs>
          <w:tab w:val="left" w:pos="284"/>
          <w:tab w:val="left" w:pos="426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9</w:t>
      </w:r>
      <w:r w:rsidR="00BC38D3">
        <w:rPr>
          <w:noProof/>
          <w:color w:val="000000"/>
          <w:szCs w:val="28"/>
          <w:lang w:val="uk-UA"/>
        </w:rPr>
        <w:t>.</w:t>
      </w:r>
      <w:r>
        <w:rPr>
          <w:noProof/>
          <w:color w:val="000000"/>
          <w:szCs w:val="28"/>
          <w:lang w:val="uk-UA"/>
        </w:rPr>
        <w:t xml:space="preserve"> </w:t>
      </w:r>
      <w:r w:rsidR="008F7F00" w:rsidRPr="00313E73">
        <w:rPr>
          <w:noProof/>
          <w:color w:val="000000"/>
          <w:szCs w:val="28"/>
          <w:lang w:val="uk-UA"/>
        </w:rPr>
        <w:t xml:space="preserve">Центр є юридичною особою, </w:t>
      </w:r>
      <w:r w:rsidR="008F72BD" w:rsidRPr="00313E73">
        <w:rPr>
          <w:noProof/>
          <w:color w:val="000000"/>
          <w:szCs w:val="28"/>
          <w:lang w:val="uk-UA"/>
        </w:rPr>
        <w:t>наділений цивільною правоздатністю і дієздатністю, укладає угоди, виступає позивачем і відповідачем</w:t>
      </w:r>
      <w:r w:rsidR="00D800F7" w:rsidRPr="00313E73">
        <w:rPr>
          <w:noProof/>
          <w:color w:val="000000"/>
          <w:szCs w:val="28"/>
          <w:lang w:val="uk-UA"/>
        </w:rPr>
        <w:t xml:space="preserve"> у судах, набуває майнових і не</w:t>
      </w:r>
      <w:r w:rsidR="008F72BD" w:rsidRPr="00313E73">
        <w:rPr>
          <w:noProof/>
          <w:color w:val="000000"/>
          <w:szCs w:val="28"/>
          <w:lang w:val="uk-UA"/>
        </w:rPr>
        <w:t xml:space="preserve">майнових прав, </w:t>
      </w:r>
      <w:r w:rsidR="008F7F00" w:rsidRPr="00313E73">
        <w:rPr>
          <w:noProof/>
          <w:color w:val="000000"/>
          <w:szCs w:val="28"/>
          <w:lang w:val="uk-UA"/>
        </w:rPr>
        <w:t xml:space="preserve">має рахунки в органах Державної казначейської служби України, печатку із зображенням Державного герба України та своїм найменуванням. </w:t>
      </w:r>
      <w:r w:rsidR="008F7F00" w:rsidRPr="00FD096A">
        <w:rPr>
          <w:noProof/>
          <w:color w:val="000000"/>
          <w:szCs w:val="28"/>
        </w:rPr>
        <w:t>Центр може мати власну символіку.</w:t>
      </w:r>
      <w:r w:rsidR="00D800F7" w:rsidRPr="00D800F7">
        <w:rPr>
          <w:noProof/>
          <w:color w:val="000000"/>
          <w:szCs w:val="28"/>
          <w:lang w:val="uk-UA"/>
        </w:rPr>
        <w:t xml:space="preserve"> </w:t>
      </w:r>
      <w:r w:rsidR="00D800F7" w:rsidRPr="00FD096A">
        <w:rPr>
          <w:noProof/>
          <w:color w:val="000000"/>
          <w:szCs w:val="28"/>
          <w:lang w:val="uk-UA"/>
        </w:rPr>
        <w:t>Збитк</w:t>
      </w:r>
      <w:r w:rsidR="00D800F7">
        <w:rPr>
          <w:noProof/>
          <w:color w:val="000000"/>
          <w:szCs w:val="28"/>
          <w:lang w:val="uk-UA"/>
        </w:rPr>
        <w:t>и,</w:t>
      </w:r>
      <w:r w:rsidR="00D800F7" w:rsidRPr="00D800F7">
        <w:rPr>
          <w:noProof/>
          <w:color w:val="000000"/>
          <w:szCs w:val="28"/>
        </w:rPr>
        <w:t xml:space="preserve"> </w:t>
      </w:r>
      <w:r w:rsidR="00D800F7">
        <w:rPr>
          <w:noProof/>
          <w:color w:val="000000"/>
          <w:szCs w:val="28"/>
          <w:lang w:val="uk-UA"/>
        </w:rPr>
        <w:t>заподіяні</w:t>
      </w:r>
      <w:r w:rsidR="00D800F7" w:rsidRPr="00D800F7">
        <w:rPr>
          <w:noProof/>
          <w:color w:val="000000"/>
          <w:szCs w:val="28"/>
        </w:rPr>
        <w:t xml:space="preserve"> </w:t>
      </w:r>
      <w:r w:rsidR="00D800F7" w:rsidRPr="00FD096A">
        <w:rPr>
          <w:noProof/>
          <w:color w:val="000000"/>
          <w:szCs w:val="28"/>
          <w:lang w:val="uk-UA"/>
        </w:rPr>
        <w:t>Центру внаслідок порушення його прав відшкодовуються Центру в установленному законодавством порядку.</w:t>
      </w:r>
    </w:p>
    <w:p w:rsidR="00082F59" w:rsidRDefault="00082F59" w:rsidP="00AA2230">
      <w:pPr>
        <w:pStyle w:val="aa"/>
        <w:tabs>
          <w:tab w:val="left" w:pos="284"/>
          <w:tab w:val="left" w:pos="851"/>
        </w:tabs>
        <w:ind w:left="0" w:firstLine="567"/>
        <w:rPr>
          <w:noProof/>
          <w:color w:val="000000"/>
          <w:szCs w:val="28"/>
        </w:rPr>
      </w:pPr>
    </w:p>
    <w:p w:rsidR="008F72BD" w:rsidRPr="00313E73" w:rsidRDefault="00B421E2" w:rsidP="00AA2230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  <w:lang w:val="uk-UA"/>
        </w:rPr>
        <w:lastRenderedPageBreak/>
        <w:t>10</w:t>
      </w:r>
      <w:r w:rsidR="00BC38D3">
        <w:rPr>
          <w:noProof/>
          <w:color w:val="000000"/>
          <w:szCs w:val="28"/>
          <w:lang w:val="uk-UA"/>
        </w:rPr>
        <w:t>.</w:t>
      </w:r>
      <w:r>
        <w:rPr>
          <w:noProof/>
          <w:color w:val="000000"/>
          <w:szCs w:val="28"/>
          <w:lang w:val="uk-UA"/>
        </w:rPr>
        <w:t xml:space="preserve"> </w:t>
      </w:r>
      <w:r w:rsidR="00082F59" w:rsidRPr="00313E73">
        <w:rPr>
          <w:noProof/>
          <w:color w:val="000000"/>
          <w:szCs w:val="28"/>
          <w:lang w:val="uk-UA"/>
        </w:rPr>
        <w:t xml:space="preserve">Структура Центру формується з урахуванням його функцій </w:t>
      </w:r>
      <w:r w:rsidR="00AF22A7" w:rsidRPr="00313E73">
        <w:rPr>
          <w:noProof/>
          <w:color w:val="000000"/>
          <w:szCs w:val="28"/>
          <w:lang w:val="uk-UA"/>
        </w:rPr>
        <w:t>і</w:t>
      </w:r>
      <w:r w:rsidR="00082F59" w:rsidRPr="00313E73">
        <w:rPr>
          <w:noProof/>
          <w:color w:val="000000"/>
          <w:szCs w:val="28"/>
          <w:lang w:val="uk-UA"/>
        </w:rPr>
        <w:t xml:space="preserve"> завдань та затверджується засновниками</w:t>
      </w:r>
      <w:r w:rsidR="00AF22A7" w:rsidRPr="00313E73">
        <w:rPr>
          <w:noProof/>
          <w:color w:val="000000"/>
          <w:szCs w:val="28"/>
          <w:lang w:val="uk-UA"/>
        </w:rPr>
        <w:t xml:space="preserve"> відповідно до чинного законодавства</w:t>
      </w:r>
      <w:r w:rsidR="00082F59" w:rsidRPr="00313E73">
        <w:rPr>
          <w:noProof/>
          <w:color w:val="000000"/>
          <w:szCs w:val="28"/>
          <w:lang w:val="uk-UA"/>
        </w:rPr>
        <w:t>.</w:t>
      </w:r>
      <w:r w:rsidR="00263D04" w:rsidRPr="00313E73">
        <w:rPr>
          <w:noProof/>
          <w:color w:val="000000"/>
          <w:szCs w:val="28"/>
          <w:lang w:val="uk-UA"/>
        </w:rPr>
        <w:t xml:space="preserve"> Центр може мати у своєму складі відділи, кафедри, лабораторії, бібліотеку, інші навчальні, методичні, навчально-допоміжні, видавничі та адміністративно-господарські підрозділи. Структурні підрозділи Центру здійснюють діяльність на підставі положень, що затверджуються директором Центру згідно із законодавством. </w:t>
      </w:r>
    </w:p>
    <w:p w:rsidR="007C4054" w:rsidRPr="00FD096A" w:rsidRDefault="007C4054" w:rsidP="00313E73">
      <w:pPr>
        <w:pStyle w:val="3"/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center"/>
        <w:rPr>
          <w:b/>
          <w:noProof/>
          <w:color w:val="000000"/>
          <w:szCs w:val="28"/>
        </w:rPr>
      </w:pPr>
      <w:r w:rsidRPr="00FD096A">
        <w:rPr>
          <w:b/>
          <w:noProof/>
          <w:color w:val="000000"/>
          <w:szCs w:val="28"/>
        </w:rPr>
        <w:t>Мета та завдання Центру</w:t>
      </w:r>
    </w:p>
    <w:p w:rsidR="00EC2C9A" w:rsidRPr="00FD096A" w:rsidRDefault="00BC38D3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1. </w:t>
      </w:r>
      <w:r w:rsidR="00350135" w:rsidRPr="00FD096A">
        <w:rPr>
          <w:noProof/>
          <w:color w:val="000000"/>
          <w:szCs w:val="28"/>
        </w:rPr>
        <w:t>Метою діяльності Центру є виконання</w:t>
      </w:r>
      <w:r w:rsidR="00EC2C9A" w:rsidRPr="00FD096A">
        <w:rPr>
          <w:noProof/>
          <w:color w:val="000000"/>
          <w:szCs w:val="28"/>
        </w:rPr>
        <w:t xml:space="preserve"> ф</w:t>
      </w:r>
      <w:r w:rsidR="00350135" w:rsidRPr="00FD096A">
        <w:rPr>
          <w:noProof/>
          <w:color w:val="000000"/>
          <w:szCs w:val="28"/>
        </w:rPr>
        <w:t xml:space="preserve">ункцій </w:t>
      </w:r>
      <w:r w:rsidR="00EC2C9A" w:rsidRPr="00FD096A">
        <w:rPr>
          <w:noProof/>
          <w:color w:val="000000"/>
          <w:szCs w:val="28"/>
        </w:rPr>
        <w:t xml:space="preserve">регіонального освітнього та науково-методичного закладу системи підготовки, перепідготовки та підвищення кваліфікації працівників органів державної влади, органів місцевого самоврядування, </w:t>
      </w:r>
      <w:r w:rsidR="00350135" w:rsidRPr="00FD096A">
        <w:rPr>
          <w:noProof/>
          <w:color w:val="000000"/>
          <w:szCs w:val="28"/>
        </w:rPr>
        <w:t xml:space="preserve">депутатів місцевих рад, </w:t>
      </w:r>
      <w:r w:rsidR="00EC2C9A" w:rsidRPr="00FD096A">
        <w:rPr>
          <w:noProof/>
          <w:color w:val="000000"/>
          <w:szCs w:val="28"/>
        </w:rPr>
        <w:t xml:space="preserve">державних та комунальних підприємств,  організацій (установ, закладів). </w:t>
      </w:r>
    </w:p>
    <w:p w:rsidR="00046021" w:rsidRPr="00FD096A" w:rsidRDefault="00BC38D3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2. </w:t>
      </w:r>
      <w:r w:rsidR="00046021" w:rsidRPr="00FD096A">
        <w:rPr>
          <w:noProof/>
          <w:color w:val="000000"/>
          <w:szCs w:val="28"/>
        </w:rPr>
        <w:t>Основними завданнями Центру є:</w:t>
      </w:r>
    </w:p>
    <w:p w:rsidR="00046021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1) о</w:t>
      </w:r>
      <w:r w:rsidR="00046021" w:rsidRPr="00FD096A">
        <w:rPr>
          <w:noProof/>
          <w:color w:val="000000"/>
          <w:szCs w:val="28"/>
        </w:rPr>
        <w:t>рганізація освітнього процесу відповідно до вимо</w:t>
      </w:r>
      <w:r w:rsidR="00B421E2">
        <w:rPr>
          <w:noProof/>
          <w:color w:val="000000"/>
          <w:szCs w:val="28"/>
        </w:rPr>
        <w:t>г чинного законодавства України.</w:t>
      </w:r>
    </w:p>
    <w:p w:rsidR="00046021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2) н</w:t>
      </w:r>
      <w:r w:rsidR="00046021" w:rsidRPr="00FD096A">
        <w:rPr>
          <w:noProof/>
          <w:color w:val="000000"/>
          <w:szCs w:val="28"/>
        </w:rPr>
        <w:t>адання освітніх послуг із професійного навчання державним службовцям, посадовим особам місцевого самоврядування, депутатам місцевих рад і працівникам підприємств, установ і організацій (далі – слухачі</w:t>
      </w:r>
      <w:r w:rsidR="00B421E2">
        <w:rPr>
          <w:noProof/>
          <w:color w:val="000000"/>
          <w:szCs w:val="28"/>
        </w:rPr>
        <w:t>) відповідно до  законодавства.</w:t>
      </w:r>
    </w:p>
    <w:p w:rsidR="00046021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3) н</w:t>
      </w:r>
      <w:r w:rsidR="00046021" w:rsidRPr="00FD096A">
        <w:rPr>
          <w:noProof/>
          <w:color w:val="000000"/>
          <w:szCs w:val="28"/>
        </w:rPr>
        <w:t>адання науково-методичної, інформаційної та консультаційної допомоги державним органам та органам місцевого самоврядування.</w:t>
      </w:r>
    </w:p>
    <w:p w:rsidR="002469BA" w:rsidRPr="00FD096A" w:rsidRDefault="00BC38D3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3</w:t>
      </w:r>
      <w:r w:rsidR="00FA5491">
        <w:rPr>
          <w:noProof/>
          <w:color w:val="000000"/>
          <w:szCs w:val="28"/>
        </w:rPr>
        <w:t>.</w:t>
      </w:r>
      <w:r>
        <w:rPr>
          <w:noProof/>
          <w:color w:val="000000"/>
          <w:szCs w:val="28"/>
        </w:rPr>
        <w:t xml:space="preserve"> </w:t>
      </w:r>
      <w:r w:rsidR="002469BA" w:rsidRPr="00FD096A">
        <w:rPr>
          <w:noProof/>
          <w:color w:val="000000"/>
          <w:szCs w:val="28"/>
        </w:rPr>
        <w:t>Відповідно до основних завдань Центр: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1) </w:t>
      </w:r>
      <w:r w:rsidR="002469BA" w:rsidRPr="00FD096A">
        <w:rPr>
          <w:noProof/>
          <w:color w:val="000000"/>
          <w:szCs w:val="28"/>
        </w:rPr>
        <w:t>визначає зміст освіти з урахуванням потреб замовників та вимог відповідних стандартів вищої освіти, та професійних стандартів (за наявності);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2) </w:t>
      </w:r>
      <w:r w:rsidR="002469BA" w:rsidRPr="00FD096A">
        <w:rPr>
          <w:noProof/>
          <w:color w:val="000000"/>
          <w:szCs w:val="28"/>
        </w:rPr>
        <w:t>визначає форми та засоби проведення освітнього процесу;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3) </w:t>
      </w:r>
      <w:r w:rsidR="002469BA" w:rsidRPr="00FD096A">
        <w:rPr>
          <w:noProof/>
          <w:color w:val="000000"/>
          <w:szCs w:val="28"/>
        </w:rPr>
        <w:t>роз</w:t>
      </w:r>
      <w:r w:rsidR="00EB0683">
        <w:rPr>
          <w:noProof/>
          <w:color w:val="000000"/>
          <w:szCs w:val="28"/>
        </w:rPr>
        <w:t xml:space="preserve">робляє та затверджує загальні, </w:t>
      </w:r>
      <w:r w:rsidR="002469BA" w:rsidRPr="00FD096A">
        <w:rPr>
          <w:noProof/>
          <w:color w:val="000000"/>
          <w:szCs w:val="28"/>
        </w:rPr>
        <w:t xml:space="preserve">спеціальні професійні (сертифікатні) та короткострокові програми підвищення кваліфікації відповідно до вимог законодавства; 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4) </w:t>
      </w:r>
      <w:r w:rsidR="002469BA" w:rsidRPr="00FD096A">
        <w:rPr>
          <w:noProof/>
          <w:color w:val="000000"/>
          <w:szCs w:val="28"/>
        </w:rPr>
        <w:t>розробляє та погоджує із засновник</w:t>
      </w:r>
      <w:r w:rsidR="00572D54" w:rsidRPr="00FD096A">
        <w:rPr>
          <w:noProof/>
          <w:color w:val="000000"/>
          <w:szCs w:val="28"/>
        </w:rPr>
        <w:t>ами</w:t>
      </w:r>
      <w:r w:rsidR="002D6730" w:rsidRPr="00FD096A">
        <w:rPr>
          <w:noProof/>
          <w:color w:val="000000"/>
          <w:szCs w:val="28"/>
        </w:rPr>
        <w:t xml:space="preserve"> та</w:t>
      </w:r>
      <w:r w:rsidR="002469BA" w:rsidRPr="00FD096A">
        <w:rPr>
          <w:noProof/>
          <w:color w:val="000000"/>
          <w:szCs w:val="28"/>
        </w:rPr>
        <w:t xml:space="preserve"> НАДС щорічні плани-графіки підвищення кваліфікації;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5) </w:t>
      </w:r>
      <w:r w:rsidR="002469BA" w:rsidRPr="00FD096A">
        <w:rPr>
          <w:noProof/>
          <w:color w:val="000000"/>
          <w:szCs w:val="28"/>
        </w:rPr>
        <w:t>залучає до проведення занять висококваліфікованих фахівців закладів  освіти, у тому числі іноземних, органів державної влади, органів місцевого самоврядування, підприємств, установ, організацій;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6) </w:t>
      </w:r>
      <w:r w:rsidR="002469BA" w:rsidRPr="00FD096A">
        <w:rPr>
          <w:noProof/>
          <w:color w:val="000000"/>
          <w:szCs w:val="28"/>
        </w:rPr>
        <w:t>співпрацює з закладами освіти, у тому числі іноземними, у сфері післядипломної освіти;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7) </w:t>
      </w:r>
      <w:r w:rsidR="002469BA" w:rsidRPr="00FD096A">
        <w:rPr>
          <w:noProof/>
          <w:color w:val="000000"/>
          <w:szCs w:val="28"/>
        </w:rPr>
        <w:t>укладає з підприємствами, іншими юридичними та фізичними особами договори про надання освітніх послуг;</w:t>
      </w:r>
    </w:p>
    <w:p w:rsidR="002469BA" w:rsidRPr="00FD096A" w:rsidRDefault="00FA5491" w:rsidP="00FA5491">
      <w:pPr>
        <w:pStyle w:val="3"/>
        <w:tabs>
          <w:tab w:val="left" w:pos="0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8) </w:t>
      </w:r>
      <w:r w:rsidR="002469BA" w:rsidRPr="00FD096A">
        <w:rPr>
          <w:noProof/>
          <w:color w:val="000000"/>
          <w:szCs w:val="28"/>
        </w:rPr>
        <w:t>надає освітні та інші платні послуги, передбачені законодавством;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9) </w:t>
      </w:r>
      <w:r w:rsidR="002469BA" w:rsidRPr="00FD096A">
        <w:rPr>
          <w:noProof/>
          <w:color w:val="000000"/>
          <w:szCs w:val="28"/>
        </w:rPr>
        <w:t>провадить видавничу діяльність;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  <w:tab w:val="left" w:pos="993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10) у</w:t>
      </w:r>
      <w:r w:rsidR="002469BA" w:rsidRPr="00FD096A">
        <w:rPr>
          <w:noProof/>
          <w:color w:val="000000"/>
          <w:szCs w:val="28"/>
        </w:rPr>
        <w:t xml:space="preserve"> межах своєї компетенції провадить наукову, методичну та дидактичну діяльність: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організовує науково-методичні та науково-практичні конференції,  симпозіуми,  інші заходи за  участю  вітчизняних  та іноземних фахівців, обмін викладачами;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організовує разом із заінтересованими організаціями підготовку і публікацію наукових і науково-методичних праць;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- </w:t>
      </w:r>
      <w:r w:rsidR="002469BA" w:rsidRPr="002422AA">
        <w:rPr>
          <w:color w:val="000000"/>
          <w:szCs w:val="28"/>
          <w:lang w:val="uk-UA"/>
        </w:rPr>
        <w:t>створює та поширює через засоби масової інформації (телебачення, радіо, друковані та інтернет видання) інформацію про основні напрями діяльності Центру;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розробляє та запроваджує програми наукової діяльності, проводить дослідно-експериментальні роботи на замовлення органів державної влади, органів місцевого самоврядування,  підприємств тощо;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11) </w:t>
      </w:r>
      <w:r w:rsidR="002469BA" w:rsidRPr="002422AA">
        <w:rPr>
          <w:color w:val="000000"/>
          <w:szCs w:val="28"/>
          <w:lang w:val="uk-UA"/>
        </w:rPr>
        <w:t xml:space="preserve">бере участь у заходах </w:t>
      </w:r>
      <w:r w:rsidR="00A525FC" w:rsidRPr="002422AA">
        <w:rPr>
          <w:color w:val="000000"/>
          <w:szCs w:val="28"/>
          <w:lang w:val="uk-UA"/>
        </w:rPr>
        <w:t>з</w:t>
      </w:r>
      <w:r w:rsidR="002469BA" w:rsidRPr="002422AA">
        <w:rPr>
          <w:color w:val="000000"/>
          <w:szCs w:val="28"/>
          <w:lang w:val="uk-UA"/>
        </w:rPr>
        <w:t xml:space="preserve"> міжнародного співробітництва</w:t>
      </w:r>
      <w:r w:rsidR="00A525FC" w:rsidRPr="002422AA">
        <w:rPr>
          <w:color w:val="000000"/>
          <w:szCs w:val="28"/>
          <w:lang w:val="uk-UA"/>
        </w:rPr>
        <w:t xml:space="preserve"> відповідно до законодавства</w:t>
      </w:r>
      <w:r w:rsidR="002469BA" w:rsidRPr="002422AA">
        <w:rPr>
          <w:color w:val="000000"/>
          <w:szCs w:val="28"/>
          <w:lang w:val="uk-UA"/>
        </w:rPr>
        <w:t>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12) </w:t>
      </w:r>
      <w:r w:rsidR="00104A88" w:rsidRPr="002422AA">
        <w:rPr>
          <w:color w:val="000000"/>
          <w:szCs w:val="28"/>
          <w:lang w:val="uk-UA"/>
        </w:rPr>
        <w:t xml:space="preserve">організовує </w:t>
      </w:r>
      <w:r w:rsidR="002469BA" w:rsidRPr="002422AA">
        <w:rPr>
          <w:color w:val="000000"/>
          <w:szCs w:val="28"/>
          <w:lang w:val="uk-UA"/>
        </w:rPr>
        <w:t>співпрацю з об’єднаннями громадян</w:t>
      </w:r>
      <w:r w:rsidR="00104A88" w:rsidRPr="002422AA">
        <w:rPr>
          <w:color w:val="000000"/>
          <w:szCs w:val="28"/>
          <w:lang w:val="uk-UA"/>
        </w:rPr>
        <w:t xml:space="preserve"> з питань статутної діяльності Центру</w:t>
      </w:r>
      <w:r w:rsidR="002469BA" w:rsidRPr="002422AA">
        <w:rPr>
          <w:color w:val="000000"/>
          <w:szCs w:val="28"/>
          <w:lang w:val="uk-UA"/>
        </w:rPr>
        <w:t>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13) </w:t>
      </w:r>
      <w:r w:rsidR="002469BA" w:rsidRPr="002422AA">
        <w:rPr>
          <w:color w:val="000000"/>
          <w:szCs w:val="28"/>
          <w:lang w:val="uk-UA"/>
        </w:rPr>
        <w:t>взаємодіє з Центром адаптації державної служби до стандартів Європейського Союзу та Українською школою урядування з питань: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 xml:space="preserve">удосконалення системи професійного навчання державних службовців, посадових  осіб місцевого самоврядування та депутатів місцевих рад; 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 xml:space="preserve">організації підвищення кваліфікації державних службовців та посадових осіб місцевого самоврядування, депутатів місцевих рад; 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 xml:space="preserve">організації проведення фундаментальних та (або) прикладних наукових  досліджень у сфері державної служби та служби в органах місцевого самоврядування; 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поширення інформації з питань державної  служби, служби в органах місцевого самоврядування, реформування місцевого самоврядування та територіальної організації влади, розвитку інституцій у контексті європейської інтеграції, впровадження передового вітчизняного та міжнародного досвіду;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14) </w:t>
      </w:r>
      <w:r w:rsidR="002469BA" w:rsidRPr="002422AA">
        <w:rPr>
          <w:color w:val="000000"/>
          <w:szCs w:val="28"/>
          <w:lang w:val="uk-UA"/>
        </w:rPr>
        <w:t>взаємодіє з територіальними органами НАДС за напрямами: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5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80273C" w:rsidRPr="002422AA">
        <w:rPr>
          <w:color w:val="000000"/>
          <w:szCs w:val="28"/>
          <w:lang w:val="uk-UA"/>
        </w:rPr>
        <w:t xml:space="preserve">вивчення </w:t>
      </w:r>
      <w:r w:rsidR="002469BA" w:rsidRPr="002422AA">
        <w:rPr>
          <w:color w:val="000000"/>
          <w:szCs w:val="28"/>
          <w:lang w:val="uk-UA"/>
        </w:rPr>
        <w:t xml:space="preserve">потреб місцевих органів виконавчої влади та органів місцевого самоврядування у професійному навчанні державних службовців, посадових осіб місцевого самоврядування та з питань підвищення  кваліфікації депутатів місцевих  рад; 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 xml:space="preserve">надання науково-методичної, інформаційної і консультаційної допомоги  у  сфері післядипломної освіти; 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ведення кількісного обліку державних службовців, посадових осіб місцевого самоврядування, депутатів місцевих рад, які пройшли навчання у Центрі;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 xml:space="preserve">проведення наукової та аналітичної роботи; </w:t>
      </w:r>
    </w:p>
    <w:p w:rsidR="00DA1EED" w:rsidRPr="002422AA" w:rsidRDefault="00FA5491" w:rsidP="002422AA">
      <w:pPr>
        <w:tabs>
          <w:tab w:val="left" w:pos="284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DA1EED" w:rsidRPr="002422AA">
        <w:rPr>
          <w:color w:val="000000"/>
          <w:szCs w:val="28"/>
          <w:lang w:val="uk-UA"/>
        </w:rPr>
        <w:t>проведення моніторингу навчання;</w:t>
      </w:r>
    </w:p>
    <w:p w:rsidR="002469BA" w:rsidRPr="002422AA" w:rsidRDefault="00FA5491" w:rsidP="002422AA">
      <w:pPr>
        <w:tabs>
          <w:tab w:val="left" w:pos="284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2469BA" w:rsidRPr="002422AA">
        <w:rPr>
          <w:color w:val="000000"/>
          <w:szCs w:val="28"/>
          <w:lang w:val="uk-UA"/>
        </w:rPr>
        <w:t>поширення досвіду роботи органів державної влади та органів місцевого самоврядування з питань організації післядипломної освіти;</w:t>
      </w:r>
    </w:p>
    <w:p w:rsidR="002469BA" w:rsidRPr="00FD096A" w:rsidRDefault="00FA5491" w:rsidP="002422AA">
      <w:pPr>
        <w:pStyle w:val="3"/>
        <w:tabs>
          <w:tab w:val="left" w:pos="284"/>
          <w:tab w:val="left" w:pos="851"/>
          <w:tab w:val="left" w:pos="1134"/>
        </w:tabs>
        <w:ind w:firstLine="567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15) </w:t>
      </w:r>
      <w:r w:rsidR="002469BA" w:rsidRPr="00FD096A">
        <w:rPr>
          <w:noProof/>
          <w:color w:val="000000"/>
          <w:szCs w:val="28"/>
        </w:rPr>
        <w:t>провадить іншу діяльність, що не суперечить законодавству.</w:t>
      </w:r>
    </w:p>
    <w:p w:rsidR="002469BA" w:rsidRPr="00FD096A" w:rsidRDefault="002469BA" w:rsidP="00313E73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</w:p>
    <w:p w:rsidR="00B550D4" w:rsidRPr="00FD096A" w:rsidRDefault="00B550D4" w:rsidP="00313E73">
      <w:pPr>
        <w:pStyle w:val="3"/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center"/>
        <w:rPr>
          <w:b/>
          <w:noProof/>
          <w:color w:val="000000"/>
          <w:szCs w:val="28"/>
        </w:rPr>
      </w:pPr>
      <w:r w:rsidRPr="00FD096A">
        <w:rPr>
          <w:b/>
          <w:noProof/>
          <w:color w:val="000000"/>
          <w:szCs w:val="28"/>
        </w:rPr>
        <w:t>Права і обов’язки Центру</w:t>
      </w:r>
    </w:p>
    <w:p w:rsidR="005357DC" w:rsidRPr="00FD096A" w:rsidRDefault="00C50329" w:rsidP="00313E73">
      <w:pPr>
        <w:pStyle w:val="3"/>
        <w:tabs>
          <w:tab w:val="left" w:pos="284"/>
          <w:tab w:val="left" w:pos="851"/>
        </w:tabs>
        <w:ind w:firstLine="567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t>1.</w:t>
      </w:r>
      <w:r w:rsidR="005357DC" w:rsidRPr="00FD096A">
        <w:rPr>
          <w:noProof/>
          <w:color w:val="000000"/>
          <w:szCs w:val="28"/>
        </w:rPr>
        <w:t xml:space="preserve"> Центр для здійснення статутних завдань має право:</w:t>
      </w:r>
    </w:p>
    <w:p w:rsidR="005357DC" w:rsidRPr="00FD096A" w:rsidRDefault="005357DC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визначати форми та засоби проведення </w:t>
      </w:r>
      <w:r w:rsidR="00A938E9" w:rsidRPr="00FD096A">
        <w:rPr>
          <w:noProof/>
          <w:color w:val="000000"/>
          <w:szCs w:val="28"/>
          <w:lang w:val="uk-UA"/>
        </w:rPr>
        <w:t>освітнього</w:t>
      </w:r>
      <w:r w:rsidRPr="00FD096A">
        <w:rPr>
          <w:noProof/>
          <w:color w:val="000000"/>
          <w:szCs w:val="28"/>
          <w:lang w:val="uk-UA"/>
        </w:rPr>
        <w:t xml:space="preserve"> процесу;</w:t>
      </w:r>
    </w:p>
    <w:p w:rsidR="0002495A" w:rsidRPr="00FD096A" w:rsidRDefault="007E3C7D" w:rsidP="00EB716D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готувати </w:t>
      </w:r>
      <w:r w:rsidR="009236F6" w:rsidRPr="00FD096A">
        <w:rPr>
          <w:noProof/>
          <w:color w:val="000000"/>
          <w:szCs w:val="28"/>
          <w:lang w:val="uk-UA"/>
        </w:rPr>
        <w:t>власн</w:t>
      </w:r>
      <w:r w:rsidRPr="00FD096A">
        <w:rPr>
          <w:noProof/>
          <w:color w:val="000000"/>
          <w:szCs w:val="28"/>
          <w:lang w:val="uk-UA"/>
        </w:rPr>
        <w:t>і</w:t>
      </w:r>
      <w:r w:rsidR="009236F6" w:rsidRPr="00FD096A">
        <w:rPr>
          <w:noProof/>
          <w:color w:val="000000"/>
          <w:szCs w:val="28"/>
          <w:lang w:val="uk-UA"/>
        </w:rPr>
        <w:t xml:space="preserve"> </w:t>
      </w:r>
      <w:r w:rsidR="00A938E9" w:rsidRPr="00FD096A">
        <w:rPr>
          <w:noProof/>
          <w:color w:val="000000"/>
          <w:szCs w:val="28"/>
          <w:lang w:val="uk-UA"/>
        </w:rPr>
        <w:t>матеріал</w:t>
      </w:r>
      <w:r w:rsidRPr="00FD096A">
        <w:rPr>
          <w:noProof/>
          <w:color w:val="000000"/>
          <w:szCs w:val="28"/>
          <w:lang w:val="uk-UA"/>
        </w:rPr>
        <w:t>и</w:t>
      </w:r>
      <w:r w:rsidR="00A938E9" w:rsidRPr="00FD096A">
        <w:rPr>
          <w:noProof/>
          <w:color w:val="000000"/>
          <w:szCs w:val="28"/>
          <w:lang w:val="uk-UA"/>
        </w:rPr>
        <w:t xml:space="preserve"> (в друкованій та електронній формах)</w:t>
      </w:r>
      <w:r w:rsidR="0002495A" w:rsidRPr="00FD096A">
        <w:rPr>
          <w:noProof/>
          <w:color w:val="000000"/>
          <w:szCs w:val="28"/>
          <w:lang w:val="uk-UA"/>
        </w:rPr>
        <w:t xml:space="preserve">, </w:t>
      </w:r>
      <w:r w:rsidRPr="00FD096A">
        <w:rPr>
          <w:noProof/>
          <w:color w:val="000000"/>
          <w:szCs w:val="28"/>
          <w:lang w:val="uk-UA"/>
        </w:rPr>
        <w:t xml:space="preserve">здійснювати </w:t>
      </w:r>
      <w:r w:rsidR="0002495A" w:rsidRPr="00FD096A">
        <w:rPr>
          <w:noProof/>
          <w:color w:val="000000"/>
          <w:szCs w:val="28"/>
          <w:lang w:val="uk-UA"/>
        </w:rPr>
        <w:t>взаємообмін викладацьким складом</w:t>
      </w:r>
      <w:r w:rsidR="00035EAA" w:rsidRPr="00FD096A">
        <w:rPr>
          <w:noProof/>
          <w:color w:val="000000"/>
          <w:szCs w:val="28"/>
          <w:lang w:val="uk-UA"/>
        </w:rPr>
        <w:t xml:space="preserve"> з вищи</w:t>
      </w:r>
      <w:r w:rsidRPr="00FD096A">
        <w:rPr>
          <w:noProof/>
          <w:color w:val="000000"/>
          <w:szCs w:val="28"/>
          <w:lang w:val="uk-UA"/>
        </w:rPr>
        <w:t>ми навчальними закладами</w:t>
      </w:r>
      <w:r w:rsidR="00035EAA" w:rsidRPr="00FD096A">
        <w:rPr>
          <w:noProof/>
          <w:color w:val="000000"/>
          <w:szCs w:val="28"/>
          <w:lang w:val="uk-UA"/>
        </w:rPr>
        <w:t xml:space="preserve"> та </w:t>
      </w:r>
      <w:r w:rsidR="0030497F" w:rsidRPr="00FD096A">
        <w:rPr>
          <w:noProof/>
          <w:color w:val="000000"/>
          <w:szCs w:val="28"/>
          <w:lang w:val="uk-UA"/>
        </w:rPr>
        <w:t xml:space="preserve">спільну розробку </w:t>
      </w:r>
      <w:r w:rsidR="0002495A" w:rsidRPr="00FD096A">
        <w:rPr>
          <w:noProof/>
          <w:color w:val="000000"/>
          <w:szCs w:val="28"/>
          <w:lang w:val="uk-UA"/>
        </w:rPr>
        <w:t>науково-методичних</w:t>
      </w:r>
      <w:r w:rsidR="0030497F" w:rsidRPr="00FD096A">
        <w:rPr>
          <w:noProof/>
          <w:color w:val="000000"/>
          <w:szCs w:val="28"/>
          <w:lang w:val="uk-UA"/>
        </w:rPr>
        <w:t>, науково-практичних</w:t>
      </w:r>
      <w:r w:rsidR="00035EAA" w:rsidRPr="00FD096A">
        <w:rPr>
          <w:noProof/>
          <w:color w:val="000000"/>
          <w:szCs w:val="28"/>
          <w:lang w:val="uk-UA"/>
        </w:rPr>
        <w:t xml:space="preserve"> завдань, </w:t>
      </w:r>
      <w:r w:rsidR="0002495A" w:rsidRPr="00FD096A">
        <w:rPr>
          <w:noProof/>
          <w:color w:val="000000"/>
          <w:szCs w:val="28"/>
          <w:lang w:val="uk-UA"/>
        </w:rPr>
        <w:t>тощо із зацікавленими організаціями;</w:t>
      </w:r>
    </w:p>
    <w:p w:rsidR="00033B16" w:rsidRPr="00FD096A" w:rsidRDefault="00033B16" w:rsidP="00313E73">
      <w:pPr>
        <w:pStyle w:val="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lastRenderedPageBreak/>
        <w:t>Центр може бути засновником або членом саморегулівного професійного об’єднання (професійної асоціації, інших громадських об’єднань) суб’єктів надання освітніх послуг у сфері професійного навчання (провайдерів), іншого об’єднання юридичних осіб за згодою засновників Центру</w:t>
      </w:r>
      <w:r w:rsidR="00E556B0" w:rsidRPr="00FD096A">
        <w:rPr>
          <w:color w:val="000000"/>
          <w:szCs w:val="28"/>
        </w:rPr>
        <w:t>;</w:t>
      </w:r>
    </w:p>
    <w:p w:rsidR="00033B16" w:rsidRPr="00FD096A" w:rsidRDefault="00033B16" w:rsidP="00313E73">
      <w:pPr>
        <w:pStyle w:val="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t xml:space="preserve">Центр має право об’єднувати свою діяльність з іншими освітніми закладами, підприємствами, установами та організаціями у відповідності </w:t>
      </w:r>
      <w:r w:rsidR="00DF7082" w:rsidRPr="00FD096A">
        <w:rPr>
          <w:noProof/>
          <w:color w:val="000000"/>
          <w:szCs w:val="28"/>
        </w:rPr>
        <w:t>до чинного законодаства України</w:t>
      </w:r>
      <w:r w:rsidR="00E556B0" w:rsidRPr="00FD096A">
        <w:rPr>
          <w:noProof/>
          <w:color w:val="000000"/>
          <w:szCs w:val="28"/>
        </w:rPr>
        <w:t>;</w:t>
      </w:r>
      <w:r w:rsidR="00035EAA" w:rsidRPr="00FD096A">
        <w:rPr>
          <w:noProof/>
          <w:color w:val="000000"/>
          <w:szCs w:val="28"/>
        </w:rPr>
        <w:t xml:space="preserve"> </w:t>
      </w:r>
    </w:p>
    <w:p w:rsidR="00FE78EF" w:rsidRPr="00FD096A" w:rsidRDefault="005F1E23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утворювати тимчасові творчі колективи та встановлювати порядок їх заохочення </w:t>
      </w:r>
      <w:r w:rsidR="00FE78EF" w:rsidRPr="00FD096A">
        <w:rPr>
          <w:color w:val="000000"/>
          <w:szCs w:val="28"/>
          <w:lang w:val="uk-UA"/>
        </w:rPr>
        <w:t>для проведення навчальної та науково-методичної роботи;</w:t>
      </w:r>
    </w:p>
    <w:p w:rsidR="009236F6" w:rsidRPr="00FD096A" w:rsidRDefault="009236F6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укладати угоди про спільну діяльність </w:t>
      </w:r>
      <w:r w:rsidR="005F1E23" w:rsidRPr="00FD096A">
        <w:rPr>
          <w:noProof/>
          <w:color w:val="000000"/>
          <w:szCs w:val="28"/>
          <w:lang w:val="uk-UA"/>
        </w:rPr>
        <w:t>із підприємствами, установами та організаціями в Україні й</w:t>
      </w:r>
      <w:r w:rsidRPr="00FD096A">
        <w:rPr>
          <w:noProof/>
          <w:color w:val="000000"/>
          <w:szCs w:val="28"/>
          <w:lang w:val="uk-UA"/>
        </w:rPr>
        <w:t xml:space="preserve"> за її межами для виконання статутних завдань;</w:t>
      </w:r>
    </w:p>
    <w:p w:rsidR="007362A9" w:rsidRPr="00FD096A" w:rsidRDefault="007362A9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співпрацювати на договірних засадах </w:t>
      </w:r>
      <w:r w:rsidR="00FE78EF" w:rsidRPr="00FD096A">
        <w:rPr>
          <w:noProof/>
          <w:color w:val="000000"/>
          <w:szCs w:val="28"/>
          <w:lang w:val="uk-UA"/>
        </w:rPr>
        <w:t>і</w:t>
      </w:r>
      <w:r w:rsidRPr="00FD096A">
        <w:rPr>
          <w:noProof/>
          <w:color w:val="000000"/>
          <w:szCs w:val="28"/>
          <w:lang w:val="uk-UA"/>
        </w:rPr>
        <w:t>з недержавними громадськими організаціями;</w:t>
      </w:r>
    </w:p>
    <w:p w:rsidR="00F96298" w:rsidRPr="00FD096A" w:rsidRDefault="00F96298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брати участь у діяльності м</w:t>
      </w:r>
      <w:r w:rsidR="00FE78EF" w:rsidRPr="00FD096A">
        <w:rPr>
          <w:noProof/>
          <w:color w:val="000000"/>
          <w:szCs w:val="28"/>
          <w:lang w:val="uk-UA"/>
        </w:rPr>
        <w:t>іжнародних організацій</w:t>
      </w:r>
      <w:r w:rsidRPr="00FD096A">
        <w:rPr>
          <w:noProof/>
          <w:color w:val="000000"/>
          <w:szCs w:val="28"/>
          <w:lang w:val="uk-UA"/>
        </w:rPr>
        <w:t>;</w:t>
      </w:r>
    </w:p>
    <w:p w:rsidR="005357DC" w:rsidRPr="00FD096A" w:rsidRDefault="005357DC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створювати в установленому </w:t>
      </w:r>
      <w:r w:rsidR="00035EAA" w:rsidRPr="00FD096A">
        <w:rPr>
          <w:noProof/>
          <w:color w:val="000000"/>
          <w:szCs w:val="28"/>
          <w:lang w:val="uk-UA"/>
        </w:rPr>
        <w:t xml:space="preserve">законодавством </w:t>
      </w:r>
      <w:r w:rsidRPr="00FD096A">
        <w:rPr>
          <w:noProof/>
          <w:color w:val="000000"/>
          <w:szCs w:val="28"/>
          <w:lang w:val="uk-UA"/>
        </w:rPr>
        <w:t>порядку структурні підрозділи;</w:t>
      </w:r>
    </w:p>
    <w:p w:rsidR="005357DC" w:rsidRPr="00FD096A" w:rsidRDefault="005357DC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здійснювати, відповідно до </w:t>
      </w:r>
      <w:r w:rsidR="00035EAA" w:rsidRPr="00FD096A">
        <w:rPr>
          <w:noProof/>
          <w:color w:val="000000"/>
          <w:szCs w:val="28"/>
          <w:lang w:val="uk-UA"/>
        </w:rPr>
        <w:t>чинного</w:t>
      </w:r>
      <w:r w:rsidRPr="00FD096A">
        <w:rPr>
          <w:noProof/>
          <w:color w:val="000000"/>
          <w:szCs w:val="28"/>
          <w:lang w:val="uk-UA"/>
        </w:rPr>
        <w:t xml:space="preserve"> законодавства та нормативн</w:t>
      </w:r>
      <w:r w:rsidR="00035EAA" w:rsidRPr="00FD096A">
        <w:rPr>
          <w:noProof/>
          <w:color w:val="000000"/>
          <w:szCs w:val="28"/>
          <w:lang w:val="uk-UA"/>
        </w:rPr>
        <w:t>о-правових</w:t>
      </w:r>
      <w:r w:rsidRPr="00FD096A">
        <w:rPr>
          <w:noProof/>
          <w:color w:val="000000"/>
          <w:szCs w:val="28"/>
          <w:lang w:val="uk-UA"/>
        </w:rPr>
        <w:t xml:space="preserve"> актів, </w:t>
      </w:r>
      <w:r w:rsidRPr="00763CDB">
        <w:rPr>
          <w:noProof/>
          <w:color w:val="000000"/>
          <w:szCs w:val="28"/>
          <w:lang w:val="uk-UA"/>
        </w:rPr>
        <w:t>користування земл</w:t>
      </w:r>
      <w:r w:rsidR="00035EAA" w:rsidRPr="00763CDB">
        <w:rPr>
          <w:noProof/>
          <w:color w:val="000000"/>
          <w:szCs w:val="28"/>
          <w:lang w:val="uk-UA"/>
        </w:rPr>
        <w:t>ьною ділянкою</w:t>
      </w:r>
      <w:r w:rsidR="00763CDB">
        <w:rPr>
          <w:noProof/>
          <w:color w:val="000000"/>
          <w:szCs w:val="28"/>
          <w:lang w:val="uk-UA"/>
        </w:rPr>
        <w:t xml:space="preserve">, </w:t>
      </w:r>
      <w:r w:rsidRPr="00FD096A">
        <w:rPr>
          <w:noProof/>
          <w:color w:val="000000"/>
          <w:szCs w:val="28"/>
          <w:lang w:val="uk-UA"/>
        </w:rPr>
        <w:t>будівлями, спорудами, навчальним і науковим обладнанням,</w:t>
      </w:r>
      <w:r w:rsidR="00C96773" w:rsidRPr="00FD096A">
        <w:rPr>
          <w:noProof/>
          <w:color w:val="000000"/>
          <w:szCs w:val="28"/>
          <w:lang w:val="uk-UA"/>
        </w:rPr>
        <w:t xml:space="preserve"> інвентарем та іншим майном, що</w:t>
      </w:r>
      <w:r w:rsidRPr="00FD096A">
        <w:rPr>
          <w:noProof/>
          <w:color w:val="000000"/>
          <w:szCs w:val="28"/>
          <w:lang w:val="uk-UA"/>
        </w:rPr>
        <w:t xml:space="preserve"> знаходиться </w:t>
      </w:r>
      <w:r w:rsidR="0053240A" w:rsidRPr="00FD096A">
        <w:rPr>
          <w:noProof/>
          <w:color w:val="000000"/>
          <w:szCs w:val="28"/>
          <w:lang w:val="uk-UA"/>
        </w:rPr>
        <w:t>в</w:t>
      </w:r>
      <w:r w:rsidR="000D5B63" w:rsidRPr="00FD096A">
        <w:rPr>
          <w:noProof/>
          <w:color w:val="000000"/>
          <w:szCs w:val="28"/>
          <w:lang w:val="uk-UA"/>
        </w:rPr>
        <w:t xml:space="preserve"> оперативному управлінні Центру</w:t>
      </w:r>
      <w:r w:rsidRPr="00FD096A">
        <w:rPr>
          <w:noProof/>
          <w:color w:val="000000"/>
          <w:szCs w:val="28"/>
          <w:lang w:val="uk-UA"/>
        </w:rPr>
        <w:t>;</w:t>
      </w:r>
    </w:p>
    <w:p w:rsidR="005357DC" w:rsidRPr="00FD096A" w:rsidRDefault="005357DC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користуватися пільгами, встановленими чинним законодавством</w:t>
      </w:r>
      <w:r w:rsidR="006A30BC" w:rsidRPr="00FD096A">
        <w:rPr>
          <w:noProof/>
          <w:color w:val="000000"/>
          <w:szCs w:val="28"/>
          <w:lang w:val="uk-UA"/>
        </w:rPr>
        <w:t xml:space="preserve"> України</w:t>
      </w:r>
      <w:r w:rsidRPr="00FD096A">
        <w:rPr>
          <w:noProof/>
          <w:color w:val="000000"/>
          <w:szCs w:val="28"/>
          <w:lang w:val="uk-UA"/>
        </w:rPr>
        <w:t>;</w:t>
      </w:r>
    </w:p>
    <w:p w:rsidR="00006CF2" w:rsidRPr="00FD096A" w:rsidRDefault="00E95054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надавати </w:t>
      </w:r>
      <w:r w:rsidR="006A30BC" w:rsidRPr="00FD096A">
        <w:rPr>
          <w:noProof/>
          <w:color w:val="000000"/>
          <w:szCs w:val="28"/>
          <w:lang w:val="uk-UA"/>
        </w:rPr>
        <w:t xml:space="preserve">освітні </w:t>
      </w:r>
      <w:r w:rsidR="00006CF2" w:rsidRPr="00FD096A">
        <w:rPr>
          <w:noProof/>
          <w:color w:val="000000"/>
          <w:szCs w:val="28"/>
          <w:lang w:val="uk-UA"/>
        </w:rPr>
        <w:t>та інші платні послуги, передбачені законодавством;</w:t>
      </w:r>
    </w:p>
    <w:p w:rsidR="00006CF2" w:rsidRPr="00FD096A" w:rsidRDefault="00DA1B54" w:rsidP="00313E73">
      <w:pPr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м</w:t>
      </w:r>
      <w:r w:rsidR="00006CF2" w:rsidRPr="00FD096A">
        <w:rPr>
          <w:noProof/>
          <w:color w:val="000000"/>
          <w:szCs w:val="28"/>
          <w:lang w:val="uk-UA"/>
        </w:rPr>
        <w:t xml:space="preserve">ати інші права згідно з чинним законодавством. </w:t>
      </w:r>
    </w:p>
    <w:p w:rsidR="005357DC" w:rsidRPr="00FD096A" w:rsidRDefault="005357DC" w:rsidP="00313E73">
      <w:pPr>
        <w:numPr>
          <w:ilvl w:val="0"/>
          <w:numId w:val="28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Центр </w:t>
      </w:r>
      <w:r w:rsidR="00DA1B54" w:rsidRPr="00FD096A">
        <w:rPr>
          <w:noProof/>
          <w:color w:val="000000"/>
          <w:szCs w:val="28"/>
          <w:lang w:val="uk-UA"/>
        </w:rPr>
        <w:t>забов</w:t>
      </w:r>
      <w:r w:rsidR="00DA1B54" w:rsidRPr="00FD096A">
        <w:rPr>
          <w:noProof/>
          <w:color w:val="000000"/>
          <w:szCs w:val="28"/>
          <w:lang w:val="en-US"/>
        </w:rPr>
        <w:t>`</w:t>
      </w:r>
      <w:r w:rsidR="00DA1B54" w:rsidRPr="00FD096A">
        <w:rPr>
          <w:noProof/>
          <w:color w:val="000000"/>
          <w:szCs w:val="28"/>
          <w:lang w:val="uk-UA"/>
        </w:rPr>
        <w:t>язаний:</w:t>
      </w:r>
    </w:p>
    <w:p w:rsidR="00AD0BB1" w:rsidRPr="00FD096A" w:rsidRDefault="00AD0BB1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забезпечувати дотримання вимог законодавства України при здійсненні статутної діяльності;</w:t>
      </w:r>
    </w:p>
    <w:p w:rsidR="00AD0BB1" w:rsidRPr="00FD096A" w:rsidRDefault="00AD0BB1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забезпечувати дотримання вимог законодавства </w:t>
      </w:r>
      <w:r w:rsidR="00112F10">
        <w:rPr>
          <w:noProof/>
          <w:color w:val="000000"/>
          <w:szCs w:val="28"/>
          <w:lang w:val="uk-UA"/>
        </w:rPr>
        <w:t>що</w:t>
      </w:r>
      <w:r w:rsidRPr="00FD096A">
        <w:rPr>
          <w:noProof/>
          <w:color w:val="000000"/>
          <w:szCs w:val="28"/>
          <w:lang w:val="uk-UA"/>
        </w:rPr>
        <w:t>до розробки та реалізації програм професійного навчання та підвищення кваліфікації;</w:t>
      </w:r>
    </w:p>
    <w:p w:rsidR="00AD0BB1" w:rsidRPr="00FD096A" w:rsidRDefault="00AD0BB1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забезпечувати безпечні умови здійснення освітньої діяльності;</w:t>
      </w:r>
    </w:p>
    <w:p w:rsidR="00AD0BB1" w:rsidRPr="00FD096A" w:rsidRDefault="00AD0BB1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дотримуватися договірних зобов’язань з іншими суб’єктами освітньої, виробничої, наукової діяльності та фізичними особами, в тому числі за міжнародними угодами;</w:t>
      </w:r>
    </w:p>
    <w:p w:rsidR="00AD6EDE" w:rsidRPr="00FD096A" w:rsidRDefault="00AD6EDE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здійснювати соціальний захист учасників освітнього процесу відповідно до законодавства;</w:t>
      </w:r>
    </w:p>
    <w:p w:rsidR="006B4C3B" w:rsidRPr="00FD096A" w:rsidRDefault="00AD0BB1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дотримуватись фіна</w:t>
      </w:r>
      <w:r w:rsidR="000F3675" w:rsidRPr="00FD096A">
        <w:rPr>
          <w:noProof/>
          <w:color w:val="000000"/>
          <w:szCs w:val="28"/>
          <w:lang w:val="uk-UA"/>
        </w:rPr>
        <w:t>нсової дисципліни та забезпечувати</w:t>
      </w:r>
      <w:r w:rsidRPr="00FD096A">
        <w:rPr>
          <w:noProof/>
          <w:color w:val="000000"/>
          <w:szCs w:val="28"/>
          <w:lang w:val="uk-UA"/>
        </w:rPr>
        <w:t xml:space="preserve"> збереження майна</w:t>
      </w:r>
      <w:r w:rsidR="00286931" w:rsidRPr="00FD096A">
        <w:rPr>
          <w:noProof/>
          <w:color w:val="000000"/>
          <w:szCs w:val="28"/>
          <w:lang w:val="uk-UA"/>
        </w:rPr>
        <w:t>, яке</w:t>
      </w:r>
      <w:r w:rsidR="00727A6D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знаходиться в оперативному управлінні</w:t>
      </w:r>
      <w:r w:rsidR="006B4C3B" w:rsidRPr="00FD096A">
        <w:rPr>
          <w:noProof/>
          <w:color w:val="000000"/>
          <w:szCs w:val="28"/>
          <w:lang w:val="uk-UA"/>
        </w:rPr>
        <w:t>;</w:t>
      </w:r>
    </w:p>
    <w:p w:rsidR="00727A6D" w:rsidRPr="00FD096A" w:rsidRDefault="00727A6D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при визначенні стратегії освітньої діяльності дотримуват</w:t>
      </w:r>
      <w:r w:rsidR="006B4C3B" w:rsidRPr="00FD096A">
        <w:rPr>
          <w:noProof/>
          <w:color w:val="000000"/>
          <w:szCs w:val="28"/>
          <w:lang w:val="uk-UA"/>
        </w:rPr>
        <w:t>ись вимог та рекомендацій НАДС;</w:t>
      </w:r>
    </w:p>
    <w:p w:rsidR="00727A6D" w:rsidRPr="00FD096A" w:rsidRDefault="00727A6D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забезпечувати своєчасну сплату податків та інших відрахувань згідно з чинним законодавством;</w:t>
      </w:r>
    </w:p>
    <w:p w:rsidR="005132CE" w:rsidRPr="00FD096A" w:rsidRDefault="005132CE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забезпечити ведення бухгалтерського обліку та складання фінансової звітніст</w:t>
      </w:r>
      <w:r w:rsidR="00A37143" w:rsidRPr="00FD096A">
        <w:rPr>
          <w:noProof/>
          <w:color w:val="000000"/>
          <w:szCs w:val="28"/>
          <w:lang w:val="uk-UA"/>
        </w:rPr>
        <w:t>і згідно</w:t>
      </w:r>
      <w:r w:rsidR="00D60403">
        <w:rPr>
          <w:noProof/>
          <w:color w:val="000000"/>
          <w:szCs w:val="28"/>
          <w:lang w:val="uk-UA"/>
        </w:rPr>
        <w:t xml:space="preserve"> </w:t>
      </w:r>
      <w:r w:rsidR="00A37143" w:rsidRPr="00FD096A">
        <w:rPr>
          <w:noProof/>
          <w:color w:val="000000"/>
          <w:szCs w:val="28"/>
          <w:lang w:val="uk-UA"/>
        </w:rPr>
        <w:t>законодавства;</w:t>
      </w:r>
      <w:r w:rsidRPr="00FD096A">
        <w:rPr>
          <w:noProof/>
          <w:color w:val="000000"/>
          <w:szCs w:val="28"/>
          <w:lang w:val="uk-UA"/>
        </w:rPr>
        <w:t xml:space="preserve"> </w:t>
      </w:r>
    </w:p>
    <w:p w:rsidR="005132CE" w:rsidRPr="00FD096A" w:rsidRDefault="00A37143" w:rsidP="00313E73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</w:t>
      </w:r>
      <w:r w:rsidR="005132CE" w:rsidRPr="00FD096A">
        <w:rPr>
          <w:noProof/>
          <w:color w:val="000000"/>
          <w:szCs w:val="28"/>
          <w:lang w:val="uk-UA"/>
        </w:rPr>
        <w:t xml:space="preserve">отримуватись вимог законодавства з питань </w:t>
      </w:r>
      <w:r w:rsidR="00C81A28">
        <w:rPr>
          <w:noProof/>
          <w:color w:val="000000"/>
          <w:szCs w:val="28"/>
          <w:lang w:val="uk-UA"/>
        </w:rPr>
        <w:t xml:space="preserve">охорони </w:t>
      </w:r>
      <w:r w:rsidR="005132CE" w:rsidRPr="00FD096A">
        <w:rPr>
          <w:noProof/>
          <w:color w:val="000000"/>
          <w:szCs w:val="28"/>
          <w:lang w:val="uk-UA"/>
        </w:rPr>
        <w:t>навколишнього природного середовища, раціонального використання і відтворення природних ресурсів.</w:t>
      </w:r>
    </w:p>
    <w:p w:rsidR="006B4C3B" w:rsidRPr="00FD096A" w:rsidRDefault="006B4C3B" w:rsidP="00313E73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</w:p>
    <w:p w:rsidR="0076120D" w:rsidRPr="00FD096A" w:rsidRDefault="00FA5491" w:rsidP="00FA5491">
      <w:pPr>
        <w:tabs>
          <w:tab w:val="left" w:pos="284"/>
          <w:tab w:val="left" w:pos="851"/>
        </w:tabs>
        <w:ind w:left="567"/>
        <w:jc w:val="center"/>
        <w:rPr>
          <w:b/>
          <w:noProof/>
          <w:color w:val="000000"/>
          <w:szCs w:val="28"/>
          <w:lang w:val="uk-UA"/>
        </w:rPr>
      </w:pPr>
      <w:r>
        <w:rPr>
          <w:b/>
          <w:noProof/>
          <w:color w:val="000000"/>
          <w:szCs w:val="28"/>
          <w:lang w:val="uk-UA"/>
        </w:rPr>
        <w:lastRenderedPageBreak/>
        <w:t xml:space="preserve">4. </w:t>
      </w:r>
      <w:r w:rsidR="0076120D" w:rsidRPr="00FD096A">
        <w:rPr>
          <w:b/>
          <w:noProof/>
          <w:color w:val="000000"/>
          <w:szCs w:val="28"/>
          <w:lang w:val="uk-UA"/>
        </w:rPr>
        <w:t>Управління Центром</w:t>
      </w:r>
    </w:p>
    <w:p w:rsidR="00AD6EDE" w:rsidRPr="00FA5491" w:rsidRDefault="00085190" w:rsidP="00313E73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b/>
          <w:noProof/>
          <w:color w:val="000000"/>
          <w:szCs w:val="28"/>
          <w:lang w:val="uk-UA"/>
        </w:rPr>
      </w:pPr>
      <w:r w:rsidRPr="00FA5491">
        <w:rPr>
          <w:noProof/>
          <w:color w:val="000000"/>
          <w:szCs w:val="28"/>
          <w:lang w:val="uk-UA"/>
        </w:rPr>
        <w:t xml:space="preserve">Управлівння Центром здійснюється засновниками згідно з чинним законодавством України та цим Статутом. </w:t>
      </w:r>
      <w:r w:rsidR="006C05CB" w:rsidRPr="00FA5491">
        <w:rPr>
          <w:noProof/>
          <w:color w:val="000000"/>
          <w:szCs w:val="28"/>
          <w:lang w:val="uk-UA"/>
        </w:rPr>
        <w:t>Керівництво Центром здійснює директор, який призначається на посаду засновниками за  погодженням з НАДС на підставі результатів конкурсного відбору. Директор Центру, як правило, повинен мати науковий ступінь, вчене звання та досвід роботи в органах державної влади, органах місцевого самоврядування. Звільнення директора Центру з посади проводиться  засновниками за погодженням з НАДС.</w:t>
      </w:r>
    </w:p>
    <w:p w:rsidR="006C05CB" w:rsidRPr="00FD096A" w:rsidRDefault="006C05CB" w:rsidP="00313E73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Для вирішення основних питань діяльності Центру за погодженням із засновниками </w:t>
      </w:r>
      <w:r w:rsidR="00A03374">
        <w:rPr>
          <w:noProof/>
          <w:color w:val="000000"/>
          <w:szCs w:val="28"/>
          <w:lang w:val="uk-UA"/>
        </w:rPr>
        <w:t>можуть створюватись</w:t>
      </w:r>
      <w:r w:rsidRPr="00FD096A">
        <w:rPr>
          <w:noProof/>
          <w:color w:val="000000"/>
          <w:szCs w:val="28"/>
          <w:lang w:val="uk-UA"/>
        </w:rPr>
        <w:t xml:space="preserve"> робочі та дорадчі органи. Положення про робочі й дорадчі органи та їх функції розробляються згідно з чинним законодавством і затверджуються наказом директора Центру. На підставі рекоменда</w:t>
      </w:r>
      <w:r w:rsidR="00AB51A4">
        <w:rPr>
          <w:noProof/>
          <w:color w:val="000000"/>
          <w:szCs w:val="28"/>
          <w:lang w:val="uk-UA"/>
        </w:rPr>
        <w:t>цій робочих і дорадчих органів д</w:t>
      </w:r>
      <w:r w:rsidRPr="00FD096A">
        <w:rPr>
          <w:noProof/>
          <w:color w:val="000000"/>
          <w:szCs w:val="28"/>
          <w:lang w:val="uk-UA"/>
        </w:rPr>
        <w:t xml:space="preserve">иректор може видавати накази, обов‘язкові для виконання викладачами, працівниками, слухачами навчального закладу. </w:t>
      </w:r>
    </w:p>
    <w:p w:rsidR="005D4527" w:rsidRPr="00FD096A" w:rsidRDefault="005D4527" w:rsidP="00313E73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Директор Центру: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здійснює керівництво діяльністю Центру, забезпечує організацію та здійснення контролю за виконанням навчальних планів і програм підвищення кваліфікації та несе відповідальність за результати діяльності Центру;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видає у межах своїх повноважень накази;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розробляє та подає на затвердження засновникам кошторис і штатний розпис;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розпоряджається коштами в межах затвердженого кошторису;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забезпечує підготовку статистичної та іншої звітності;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приймає на роботу та звільняє з роботи працівників Центру;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>застосовує заходи морального та ма</w:t>
      </w:r>
      <w:r w:rsidR="00281AC1">
        <w:rPr>
          <w:color w:val="000000"/>
          <w:szCs w:val="28"/>
          <w:lang w:val="uk-UA"/>
        </w:rPr>
        <w:t>теріального заохочення, притягує</w:t>
      </w:r>
      <w:r w:rsidRPr="00FD096A">
        <w:rPr>
          <w:color w:val="000000"/>
          <w:szCs w:val="28"/>
          <w:lang w:val="uk-UA"/>
        </w:rPr>
        <w:t xml:space="preserve"> до дисциплінарної відповідальності працівників Центру; </w:t>
      </w:r>
    </w:p>
    <w:p w:rsidR="005D4527" w:rsidRPr="00FD096A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затверджує положення про структурні підрозділи Центру, посадові інструкції, правила внутрішнього трудового розпорядку, регламент, забезпечує охорону праці працівників Центру; </w:t>
      </w:r>
    </w:p>
    <w:p w:rsidR="005D4527" w:rsidRDefault="005D4527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>представляє Центр в органах державної влади та місцевого самоврядування, на інших підприємствах, в установах і організаціях, укла</w:t>
      </w:r>
      <w:r w:rsidR="00281AC1">
        <w:rPr>
          <w:color w:val="000000"/>
          <w:szCs w:val="28"/>
          <w:lang w:val="uk-UA"/>
        </w:rPr>
        <w:t>дає договори, видає довіреності;</w:t>
      </w:r>
    </w:p>
    <w:p w:rsidR="00281AC1" w:rsidRPr="00FD096A" w:rsidRDefault="00281AC1" w:rsidP="00313E73">
      <w:pPr>
        <w:numPr>
          <w:ilvl w:val="0"/>
          <w:numId w:val="13"/>
        </w:numPr>
        <w:tabs>
          <w:tab w:val="clear" w:pos="720"/>
          <w:tab w:val="left" w:pos="284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здійснює інші повноваження згідно з</w:t>
      </w:r>
      <w:r w:rsidR="00D6040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законодавством.</w:t>
      </w:r>
    </w:p>
    <w:p w:rsidR="005D4527" w:rsidRPr="00FD096A" w:rsidRDefault="005D4527" w:rsidP="00313E73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Безпосереднє керівництво освітньою, методичною, науковою та адміністративно-господарською діяльністю Центру здійснюють заступники директора та керівники підрозділів, які відповідають за ці напрями роботи.</w:t>
      </w:r>
    </w:p>
    <w:p w:rsidR="005D4527" w:rsidRPr="00FD096A" w:rsidRDefault="005D4527" w:rsidP="00313E73">
      <w:pPr>
        <w:numPr>
          <w:ilvl w:val="0"/>
          <w:numId w:val="3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Питання оплати праці, права та обо’вязки працівників Центру регулюються</w:t>
      </w:r>
      <w:r w:rsidR="00D60403">
        <w:rPr>
          <w:noProof/>
          <w:color w:val="000000"/>
          <w:szCs w:val="28"/>
          <w:lang w:val="uk-UA"/>
        </w:rPr>
        <w:t xml:space="preserve"> законодавством, </w:t>
      </w:r>
      <w:r w:rsidR="00D60403" w:rsidRPr="007E0BC0">
        <w:rPr>
          <w:noProof/>
          <w:color w:val="000000"/>
          <w:szCs w:val="28"/>
          <w:lang w:val="uk-UA"/>
        </w:rPr>
        <w:t xml:space="preserve">цим </w:t>
      </w:r>
      <w:r w:rsidR="00A37143" w:rsidRPr="00FD096A">
        <w:rPr>
          <w:noProof/>
          <w:color w:val="000000"/>
          <w:szCs w:val="28"/>
          <w:lang w:val="uk-UA"/>
        </w:rPr>
        <w:t>С</w:t>
      </w:r>
      <w:r w:rsidRPr="00FD096A">
        <w:rPr>
          <w:noProof/>
          <w:color w:val="000000"/>
          <w:szCs w:val="28"/>
          <w:lang w:val="uk-UA"/>
        </w:rPr>
        <w:t>татутом, посадовими інструкціями, правилами внутрішнього  трудового розпорядку, колективним договором.</w:t>
      </w:r>
    </w:p>
    <w:p w:rsidR="005D4527" w:rsidRDefault="005D4527" w:rsidP="00313E73">
      <w:pPr>
        <w:pStyle w:val="aa"/>
        <w:tabs>
          <w:tab w:val="left" w:pos="284"/>
          <w:tab w:val="left" w:pos="851"/>
        </w:tabs>
        <w:ind w:left="0" w:firstLine="567"/>
        <w:rPr>
          <w:color w:val="000000"/>
          <w:szCs w:val="28"/>
          <w:lang w:val="uk-UA"/>
        </w:rPr>
      </w:pPr>
    </w:p>
    <w:p w:rsidR="005C6E0F" w:rsidRPr="00FD096A" w:rsidRDefault="000F3DDF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t>5</w:t>
      </w:r>
      <w:r w:rsidR="005357DC" w:rsidRPr="00FD096A">
        <w:rPr>
          <w:b/>
          <w:noProof/>
          <w:color w:val="000000"/>
          <w:szCs w:val="28"/>
          <w:lang w:val="uk-UA"/>
        </w:rPr>
        <w:t xml:space="preserve">. </w:t>
      </w:r>
      <w:r w:rsidR="005C6E0F" w:rsidRPr="00FD096A">
        <w:rPr>
          <w:b/>
          <w:noProof/>
          <w:color w:val="000000"/>
          <w:szCs w:val="28"/>
          <w:lang w:val="uk-UA"/>
        </w:rPr>
        <w:t>Органі</w:t>
      </w:r>
      <w:r w:rsidR="00AB46AA" w:rsidRPr="00FD096A">
        <w:rPr>
          <w:b/>
          <w:noProof/>
          <w:color w:val="000000"/>
          <w:szCs w:val="28"/>
          <w:lang w:val="uk-UA"/>
        </w:rPr>
        <w:t>зація освітнього процесу</w:t>
      </w:r>
      <w:r w:rsidR="002B0258" w:rsidRPr="00FD096A">
        <w:rPr>
          <w:b/>
          <w:noProof/>
          <w:color w:val="000000"/>
          <w:szCs w:val="28"/>
          <w:lang w:val="uk-UA"/>
        </w:rPr>
        <w:t xml:space="preserve"> та науково-</w:t>
      </w:r>
      <w:r w:rsidRPr="00FD096A">
        <w:rPr>
          <w:b/>
          <w:noProof/>
          <w:color w:val="000000"/>
          <w:szCs w:val="28"/>
          <w:lang w:val="uk-UA"/>
        </w:rPr>
        <w:t>методичної роботи</w:t>
      </w:r>
    </w:p>
    <w:p w:rsidR="006D71B8" w:rsidRPr="00FD096A" w:rsidRDefault="00D70D66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Організація освітнього процесу здійснюється відповідно до вимог </w:t>
      </w:r>
      <w:r w:rsidR="00BA2FDD" w:rsidRPr="00FD096A">
        <w:rPr>
          <w:color w:val="000000"/>
          <w:szCs w:val="28"/>
          <w:lang w:val="uk-UA"/>
        </w:rPr>
        <w:t>з</w:t>
      </w:r>
      <w:r w:rsidRPr="00FD096A">
        <w:rPr>
          <w:color w:val="000000"/>
          <w:szCs w:val="28"/>
          <w:lang w:val="uk-UA"/>
        </w:rPr>
        <w:t>ак</w:t>
      </w:r>
      <w:r w:rsidR="008415E7" w:rsidRPr="00FD096A">
        <w:rPr>
          <w:color w:val="000000"/>
          <w:szCs w:val="28"/>
          <w:lang w:val="uk-UA"/>
        </w:rPr>
        <w:t xml:space="preserve">онів України «Про державну службу», «Про службу в органах місцевого </w:t>
      </w:r>
      <w:r w:rsidRPr="00FD096A">
        <w:rPr>
          <w:color w:val="000000"/>
          <w:szCs w:val="28"/>
          <w:lang w:val="uk-UA"/>
        </w:rPr>
        <w:t>самоврядування», «Про статус депутатів місцевих рад», «Про освіту» та інших нормативно-правових актів</w:t>
      </w:r>
      <w:r w:rsidR="006D71B8" w:rsidRPr="00FD096A">
        <w:rPr>
          <w:color w:val="000000"/>
          <w:szCs w:val="28"/>
          <w:lang w:val="uk-UA"/>
        </w:rPr>
        <w:t xml:space="preserve">. </w:t>
      </w:r>
    </w:p>
    <w:p w:rsidR="00694798" w:rsidRPr="00FD096A" w:rsidRDefault="00D70D66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Професійне навчання в Центрі проводиться за очною</w:t>
      </w:r>
      <w:r w:rsidR="008415E7" w:rsidRPr="00FD096A">
        <w:rPr>
          <w:noProof/>
          <w:color w:val="000000"/>
          <w:szCs w:val="28"/>
          <w:lang w:val="uk-UA"/>
        </w:rPr>
        <w:t xml:space="preserve"> (денною, вечірньою), заочною, </w:t>
      </w:r>
      <w:r w:rsidRPr="00FD096A">
        <w:rPr>
          <w:noProof/>
          <w:color w:val="000000"/>
          <w:szCs w:val="28"/>
          <w:lang w:val="uk-UA"/>
        </w:rPr>
        <w:t>дистанційною, змішаною (очною та дистанційною)</w:t>
      </w:r>
      <w:r w:rsidR="008415E7" w:rsidRPr="00FD096A">
        <w:rPr>
          <w:noProof/>
          <w:color w:val="000000"/>
          <w:szCs w:val="28"/>
          <w:lang w:val="uk-UA"/>
        </w:rPr>
        <w:t xml:space="preserve"> формами відповідно до програм</w:t>
      </w:r>
      <w:r w:rsidRPr="00FD096A">
        <w:rPr>
          <w:noProof/>
          <w:color w:val="000000"/>
          <w:szCs w:val="28"/>
          <w:lang w:val="uk-UA"/>
        </w:rPr>
        <w:t xml:space="preserve"> підвищення кваліфікації.</w:t>
      </w:r>
    </w:p>
    <w:p w:rsidR="00EA5021" w:rsidRPr="00FD096A" w:rsidRDefault="00EA5021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>Для розгляду напрямів розвитку освітньої та наукової діяльності Центру, визначення змісту, форм і методів надання освітніх послуг утворюється навчально-методична рада Центру. Положення про навчально-методичну раду Центру затверджує його директор.</w:t>
      </w:r>
    </w:p>
    <w:p w:rsidR="006719F8" w:rsidRDefault="00360304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AC6961">
        <w:rPr>
          <w:noProof/>
          <w:color w:val="000000"/>
          <w:szCs w:val="28"/>
          <w:lang w:val="uk-UA"/>
        </w:rPr>
        <w:t>Термін</w:t>
      </w:r>
      <w:r w:rsidR="0085218F" w:rsidRPr="00AC6961">
        <w:rPr>
          <w:noProof/>
          <w:color w:val="000000"/>
          <w:szCs w:val="28"/>
          <w:lang w:val="uk-UA"/>
        </w:rPr>
        <w:t>и</w:t>
      </w:r>
      <w:r w:rsidRPr="00AC6961">
        <w:rPr>
          <w:noProof/>
          <w:color w:val="000000"/>
          <w:szCs w:val="28"/>
          <w:lang w:val="uk-UA"/>
        </w:rPr>
        <w:t xml:space="preserve"> навчання в</w:t>
      </w:r>
      <w:r w:rsidR="00397611" w:rsidRPr="00AC6961">
        <w:rPr>
          <w:noProof/>
          <w:color w:val="000000"/>
          <w:szCs w:val="28"/>
          <w:lang w:val="uk-UA"/>
        </w:rPr>
        <w:t>изначаю</w:t>
      </w:r>
      <w:r w:rsidRPr="00AC6961">
        <w:rPr>
          <w:noProof/>
          <w:color w:val="000000"/>
          <w:szCs w:val="28"/>
          <w:lang w:val="uk-UA"/>
        </w:rPr>
        <w:t xml:space="preserve">ться програмами </w:t>
      </w:r>
      <w:r w:rsidR="00182F3A" w:rsidRPr="00AC6961">
        <w:rPr>
          <w:noProof/>
          <w:color w:val="000000"/>
          <w:szCs w:val="28"/>
          <w:lang w:val="uk-UA"/>
        </w:rPr>
        <w:t xml:space="preserve">підвищення кваліфікації </w:t>
      </w:r>
      <w:r w:rsidRPr="00AC6961">
        <w:rPr>
          <w:noProof/>
          <w:color w:val="000000"/>
          <w:szCs w:val="28"/>
          <w:lang w:val="uk-UA"/>
        </w:rPr>
        <w:t>відповідно до чинного законодавства</w:t>
      </w:r>
      <w:r w:rsidR="00D66B02" w:rsidRPr="00AC6961">
        <w:rPr>
          <w:noProof/>
          <w:color w:val="000000"/>
          <w:szCs w:val="28"/>
          <w:lang w:val="uk-UA"/>
        </w:rPr>
        <w:t xml:space="preserve"> </w:t>
      </w:r>
      <w:r w:rsidR="0085218F" w:rsidRPr="00AC6961">
        <w:rPr>
          <w:noProof/>
          <w:color w:val="000000"/>
          <w:szCs w:val="28"/>
          <w:lang w:val="uk-UA"/>
        </w:rPr>
        <w:t>України</w:t>
      </w:r>
      <w:r w:rsidR="00AC6961" w:rsidRPr="00AC6961">
        <w:rPr>
          <w:noProof/>
          <w:color w:val="000000"/>
          <w:szCs w:val="28"/>
          <w:lang w:val="uk-UA"/>
        </w:rPr>
        <w:t>.</w:t>
      </w:r>
      <w:r w:rsidR="0085218F" w:rsidRPr="00AC6961">
        <w:rPr>
          <w:noProof/>
          <w:color w:val="000000"/>
          <w:szCs w:val="28"/>
          <w:lang w:val="uk-UA"/>
        </w:rPr>
        <w:t xml:space="preserve"> </w:t>
      </w:r>
    </w:p>
    <w:p w:rsidR="00BA2B44" w:rsidRPr="00C151CF" w:rsidRDefault="00182F3A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C151CF">
        <w:rPr>
          <w:color w:val="000000"/>
          <w:szCs w:val="28"/>
          <w:lang w:val="uk-UA"/>
        </w:rPr>
        <w:t>Відповідно до</w:t>
      </w:r>
      <w:r w:rsidR="00307F8A" w:rsidRPr="00C151CF">
        <w:rPr>
          <w:color w:val="000000"/>
          <w:szCs w:val="28"/>
          <w:lang w:val="uk-UA"/>
        </w:rPr>
        <w:t xml:space="preserve"> програм підвищення</w:t>
      </w:r>
      <w:r w:rsidRPr="00C151CF">
        <w:rPr>
          <w:color w:val="000000"/>
          <w:szCs w:val="28"/>
          <w:lang w:val="uk-UA"/>
        </w:rPr>
        <w:t xml:space="preserve"> кваліфікації</w:t>
      </w:r>
      <w:r w:rsidR="00307F8A" w:rsidRPr="00C151CF">
        <w:rPr>
          <w:color w:val="000000"/>
          <w:szCs w:val="28"/>
          <w:lang w:val="uk-UA"/>
        </w:rPr>
        <w:t xml:space="preserve"> </w:t>
      </w:r>
      <w:r w:rsidR="00CC1F7F" w:rsidRPr="00C151CF">
        <w:rPr>
          <w:color w:val="000000"/>
          <w:szCs w:val="28"/>
          <w:lang w:val="uk-UA"/>
        </w:rPr>
        <w:t>слухачі Центру</w:t>
      </w:r>
      <w:r w:rsidRPr="00C151CF">
        <w:rPr>
          <w:color w:val="000000"/>
          <w:szCs w:val="28"/>
          <w:lang w:val="uk-UA"/>
        </w:rPr>
        <w:t xml:space="preserve"> можуть проходити</w:t>
      </w:r>
      <w:r w:rsidR="00307F8A" w:rsidRPr="00C151CF">
        <w:rPr>
          <w:color w:val="000000"/>
          <w:szCs w:val="28"/>
          <w:lang w:val="uk-UA"/>
        </w:rPr>
        <w:t xml:space="preserve"> стажуван</w:t>
      </w:r>
      <w:r w:rsidR="009C4E4F" w:rsidRPr="00C151CF">
        <w:rPr>
          <w:color w:val="000000"/>
          <w:szCs w:val="28"/>
          <w:lang w:val="uk-UA"/>
        </w:rPr>
        <w:t xml:space="preserve">ня в органах державної влади та </w:t>
      </w:r>
      <w:r w:rsidR="00307F8A" w:rsidRPr="00C151CF">
        <w:rPr>
          <w:color w:val="000000"/>
          <w:szCs w:val="28"/>
          <w:lang w:val="uk-UA"/>
        </w:rPr>
        <w:t>органах місц</w:t>
      </w:r>
      <w:r w:rsidR="00CC1F7F" w:rsidRPr="00C151CF">
        <w:rPr>
          <w:color w:val="000000"/>
          <w:szCs w:val="28"/>
          <w:lang w:val="uk-UA"/>
        </w:rPr>
        <w:t>евого самоврядування, освітніх</w:t>
      </w:r>
      <w:r w:rsidR="00307F8A" w:rsidRPr="00C151CF">
        <w:rPr>
          <w:color w:val="000000"/>
          <w:szCs w:val="28"/>
          <w:lang w:val="uk-UA"/>
        </w:rPr>
        <w:t xml:space="preserve"> закладах, на підприємствах,</w:t>
      </w:r>
      <w:r w:rsidR="00CC1F7F" w:rsidRPr="00C151CF">
        <w:rPr>
          <w:color w:val="000000"/>
          <w:szCs w:val="28"/>
          <w:lang w:val="uk-UA"/>
        </w:rPr>
        <w:t xml:space="preserve"> в установах та організаціях,</w:t>
      </w:r>
      <w:r w:rsidR="00307F8A" w:rsidRPr="00C151CF">
        <w:rPr>
          <w:color w:val="000000"/>
          <w:szCs w:val="28"/>
          <w:lang w:val="uk-UA"/>
        </w:rPr>
        <w:t xml:space="preserve"> у тому числі за кордоном.</w:t>
      </w:r>
      <w:r w:rsidR="00BA2B44" w:rsidRPr="00C151CF">
        <w:rPr>
          <w:color w:val="000000"/>
          <w:szCs w:val="28"/>
          <w:lang w:val="uk-UA"/>
        </w:rPr>
        <w:t xml:space="preserve"> </w:t>
      </w:r>
      <w:r w:rsidR="00307F8A" w:rsidRPr="00C151CF">
        <w:rPr>
          <w:noProof/>
          <w:color w:val="000000"/>
          <w:szCs w:val="28"/>
          <w:lang w:val="uk-UA"/>
        </w:rPr>
        <w:t xml:space="preserve">Стажування (в т.ч. за кордоном) здійснюється </w:t>
      </w:r>
      <w:r w:rsidR="00CC1F7F" w:rsidRPr="00C151CF">
        <w:rPr>
          <w:noProof/>
          <w:color w:val="000000"/>
          <w:szCs w:val="28"/>
          <w:lang w:val="uk-UA"/>
        </w:rPr>
        <w:t>за індивідуальними планами, які</w:t>
      </w:r>
      <w:r w:rsidR="00307F8A" w:rsidRPr="00C151CF">
        <w:rPr>
          <w:noProof/>
          <w:color w:val="000000"/>
          <w:szCs w:val="28"/>
          <w:lang w:val="uk-UA"/>
        </w:rPr>
        <w:t xml:space="preserve"> розробляються Центром та погоджуються у вс</w:t>
      </w:r>
      <w:r w:rsidR="009D5F77" w:rsidRPr="00C151CF">
        <w:rPr>
          <w:noProof/>
          <w:color w:val="000000"/>
          <w:szCs w:val="28"/>
          <w:lang w:val="uk-UA"/>
        </w:rPr>
        <w:t>тановленому чинним законодавство</w:t>
      </w:r>
      <w:r w:rsidR="00307F8A" w:rsidRPr="00C151CF">
        <w:rPr>
          <w:noProof/>
          <w:color w:val="000000"/>
          <w:szCs w:val="28"/>
          <w:lang w:val="uk-UA"/>
        </w:rPr>
        <w:t>м порядку.</w:t>
      </w:r>
      <w:r w:rsidR="009C4E4F" w:rsidRPr="00C151CF">
        <w:rPr>
          <w:noProof/>
          <w:color w:val="000000"/>
          <w:szCs w:val="28"/>
          <w:lang w:val="uk-UA"/>
        </w:rPr>
        <w:t xml:space="preserve"> </w:t>
      </w:r>
    </w:p>
    <w:p w:rsidR="00CC1F7F" w:rsidRPr="00FD096A" w:rsidRDefault="003457DD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Центр </w:t>
      </w:r>
      <w:r w:rsidR="00CC1F7F" w:rsidRPr="00FD096A">
        <w:rPr>
          <w:color w:val="000000"/>
          <w:szCs w:val="28"/>
          <w:lang w:val="uk-UA"/>
        </w:rPr>
        <w:t>заб</w:t>
      </w:r>
      <w:r w:rsidRPr="00FD096A">
        <w:rPr>
          <w:color w:val="000000"/>
          <w:szCs w:val="28"/>
          <w:lang w:val="uk-UA"/>
        </w:rPr>
        <w:t>езпечує внутрішній моніторинг</w:t>
      </w:r>
      <w:r w:rsidR="00CC1F7F" w:rsidRPr="00FD096A">
        <w:rPr>
          <w:color w:val="000000"/>
          <w:szCs w:val="28"/>
          <w:lang w:val="uk-UA"/>
        </w:rPr>
        <w:t xml:space="preserve"> та оцінювання рівня знань слухачів.</w:t>
      </w:r>
    </w:p>
    <w:p w:rsidR="00751775" w:rsidRPr="00FD096A" w:rsidRDefault="00751775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Навчання </w:t>
      </w:r>
      <w:r w:rsidR="00D66B02" w:rsidRPr="00FD096A">
        <w:rPr>
          <w:noProof/>
          <w:color w:val="000000"/>
          <w:szCs w:val="28"/>
          <w:lang w:val="uk-UA"/>
        </w:rPr>
        <w:t>слухачів</w:t>
      </w:r>
      <w:r w:rsidRPr="00FD096A">
        <w:rPr>
          <w:noProof/>
          <w:color w:val="000000"/>
          <w:szCs w:val="28"/>
          <w:lang w:val="uk-UA"/>
        </w:rPr>
        <w:t xml:space="preserve"> </w:t>
      </w:r>
      <w:r w:rsidR="00D66B02" w:rsidRPr="00FD096A">
        <w:rPr>
          <w:noProof/>
          <w:color w:val="000000"/>
          <w:szCs w:val="28"/>
          <w:lang w:val="uk-UA"/>
        </w:rPr>
        <w:t>у</w:t>
      </w:r>
      <w:r w:rsidRPr="00FD096A">
        <w:rPr>
          <w:noProof/>
          <w:color w:val="000000"/>
          <w:szCs w:val="28"/>
          <w:lang w:val="uk-UA"/>
        </w:rPr>
        <w:t xml:space="preserve"> Центрі здійснюється з відривом від виробництва, без відриву від виробн</w:t>
      </w:r>
      <w:r w:rsidR="00D66B02" w:rsidRPr="00FD096A">
        <w:rPr>
          <w:noProof/>
          <w:color w:val="000000"/>
          <w:szCs w:val="28"/>
          <w:lang w:val="uk-UA"/>
        </w:rPr>
        <w:t>ицтва, за дуальною формою здобуття освіти</w:t>
      </w:r>
      <w:r w:rsidRPr="00FD096A">
        <w:rPr>
          <w:noProof/>
          <w:color w:val="000000"/>
          <w:szCs w:val="28"/>
          <w:lang w:val="uk-UA"/>
        </w:rPr>
        <w:t>.</w:t>
      </w:r>
    </w:p>
    <w:p w:rsidR="004406D6" w:rsidRPr="00FD096A" w:rsidRDefault="004406D6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</w:rPr>
        <w:t xml:space="preserve">У період проходження професійного навчання в </w:t>
      </w:r>
      <w:r w:rsidR="006F0357" w:rsidRPr="00FD096A">
        <w:rPr>
          <w:color w:val="000000"/>
          <w:szCs w:val="28"/>
          <w:lang w:val="uk-UA"/>
        </w:rPr>
        <w:t>Ц</w:t>
      </w:r>
      <w:r w:rsidRPr="00FD096A">
        <w:rPr>
          <w:color w:val="000000"/>
          <w:szCs w:val="28"/>
        </w:rPr>
        <w:t>ентрі за державними службовцями, посадовими особами місцевого самоврядування згідно із законодавством зберігається заробітна плата за основним місцем роботи.</w:t>
      </w:r>
      <w:r w:rsidRPr="00FD096A">
        <w:rPr>
          <w:color w:val="000000"/>
          <w:szCs w:val="28"/>
          <w:lang w:val="uk-UA"/>
        </w:rPr>
        <w:t xml:space="preserve"> </w:t>
      </w:r>
    </w:p>
    <w:p w:rsidR="004406D6" w:rsidRPr="00FD096A" w:rsidRDefault="004406D6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</w:rPr>
        <w:t xml:space="preserve">У період проходження професійного навчання </w:t>
      </w:r>
      <w:r w:rsidR="006F0357" w:rsidRPr="00FD096A">
        <w:rPr>
          <w:color w:val="000000"/>
          <w:szCs w:val="28"/>
          <w:lang w:val="uk-UA"/>
        </w:rPr>
        <w:t>Ц</w:t>
      </w:r>
      <w:r w:rsidRPr="00FD096A">
        <w:rPr>
          <w:color w:val="000000"/>
          <w:szCs w:val="28"/>
        </w:rPr>
        <w:t>ентр сприяє забезпеченню слухачів місцем для проживання в готелі (гуртожитку).</w:t>
      </w:r>
    </w:p>
    <w:p w:rsidR="009C4E4F" w:rsidRPr="00FD096A" w:rsidRDefault="004406D6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</w:rPr>
        <w:t>Оплата проїзду державних службовців, посадових осіб місцевого самоврядування до місця проходження професійного навчання та до місця роботи, відшкодування витрат на проживання у готелі (гуртожитку) та на відрядження здійснюється органами державної влади, органами місцевого самоврядування, що направляють їх на професійне навчання</w:t>
      </w:r>
      <w:r w:rsidRPr="00FD096A">
        <w:rPr>
          <w:color w:val="000000"/>
          <w:szCs w:val="28"/>
          <w:lang w:val="uk-UA"/>
        </w:rPr>
        <w:t xml:space="preserve">. </w:t>
      </w:r>
      <w:r w:rsidRPr="00FD096A">
        <w:rPr>
          <w:noProof/>
          <w:color w:val="000000"/>
          <w:szCs w:val="28"/>
          <w:lang w:val="uk-UA"/>
        </w:rPr>
        <w:t xml:space="preserve">  </w:t>
      </w:r>
    </w:p>
    <w:p w:rsidR="00360304" w:rsidRPr="00FD096A" w:rsidRDefault="00360304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В Центрі проводяться:</w:t>
      </w:r>
    </w:p>
    <w:p w:rsidR="000F3D1F" w:rsidRPr="00FD096A" w:rsidRDefault="007D29BF" w:rsidP="00313E73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лекції, семінарські, </w:t>
      </w:r>
      <w:r w:rsidR="000F3D1F" w:rsidRPr="00FD096A">
        <w:rPr>
          <w:color w:val="000000"/>
          <w:szCs w:val="28"/>
          <w:lang w:val="uk-UA"/>
        </w:rPr>
        <w:t>практичні, аудиторні та виїзні заняття,</w:t>
      </w:r>
      <w:r w:rsidR="003F417A" w:rsidRPr="00FD096A">
        <w:rPr>
          <w:color w:val="000000"/>
          <w:szCs w:val="28"/>
          <w:lang w:val="uk-UA"/>
        </w:rPr>
        <w:t xml:space="preserve"> кейс-стаді</w:t>
      </w:r>
      <w:r w:rsidR="0035768A" w:rsidRPr="00FD096A">
        <w:rPr>
          <w:color w:val="000000"/>
          <w:szCs w:val="28"/>
          <w:lang w:val="uk-UA"/>
        </w:rPr>
        <w:t xml:space="preserve">, </w:t>
      </w:r>
      <w:r w:rsidR="000F3D1F" w:rsidRPr="00FD096A">
        <w:rPr>
          <w:noProof/>
          <w:color w:val="000000"/>
          <w:szCs w:val="28"/>
          <w:lang w:val="uk-UA"/>
        </w:rPr>
        <w:t>тематичні дискусії,</w:t>
      </w:r>
      <w:r w:rsidR="0035768A" w:rsidRPr="00FD096A">
        <w:rPr>
          <w:noProof/>
          <w:color w:val="000000"/>
          <w:szCs w:val="28"/>
          <w:lang w:val="uk-UA"/>
        </w:rPr>
        <w:t xml:space="preserve"> </w:t>
      </w:r>
      <w:r w:rsidR="000F3D1F" w:rsidRPr="00FD096A">
        <w:rPr>
          <w:noProof/>
          <w:color w:val="000000"/>
          <w:szCs w:val="28"/>
          <w:lang w:val="uk-UA"/>
        </w:rPr>
        <w:t xml:space="preserve">ділові ігри, </w:t>
      </w:r>
      <w:r w:rsidR="0061472B" w:rsidRPr="00FD096A">
        <w:rPr>
          <w:noProof/>
          <w:color w:val="000000"/>
          <w:szCs w:val="28"/>
          <w:lang w:val="uk-UA"/>
        </w:rPr>
        <w:t>орга</w:t>
      </w:r>
      <w:r w:rsidR="001A341F" w:rsidRPr="00FD096A">
        <w:rPr>
          <w:noProof/>
          <w:color w:val="000000"/>
          <w:szCs w:val="28"/>
          <w:lang w:val="uk-UA"/>
        </w:rPr>
        <w:t>нізовується стажування слухачів</w:t>
      </w:r>
      <w:r w:rsidR="0061472B" w:rsidRPr="00FD096A">
        <w:rPr>
          <w:noProof/>
          <w:color w:val="000000"/>
          <w:szCs w:val="28"/>
          <w:lang w:val="uk-UA"/>
        </w:rPr>
        <w:t xml:space="preserve">, </w:t>
      </w:r>
      <w:r w:rsidR="000F3D1F" w:rsidRPr="00FD096A">
        <w:rPr>
          <w:color w:val="000000"/>
          <w:szCs w:val="28"/>
          <w:lang w:val="uk-UA"/>
        </w:rPr>
        <w:t>тощо</w:t>
      </w:r>
      <w:r w:rsidR="004B0997" w:rsidRPr="00FD096A">
        <w:rPr>
          <w:color w:val="000000"/>
          <w:szCs w:val="28"/>
          <w:lang w:val="uk-UA"/>
        </w:rPr>
        <w:t>;</w:t>
      </w:r>
    </w:p>
    <w:p w:rsidR="00360304" w:rsidRPr="00FD096A" w:rsidRDefault="00360304" w:rsidP="00313E73">
      <w:pPr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науково-практичні конференції, конфе</w:t>
      </w:r>
      <w:r w:rsidR="005971F0" w:rsidRPr="00FD096A">
        <w:rPr>
          <w:noProof/>
          <w:color w:val="000000"/>
          <w:szCs w:val="28"/>
          <w:lang w:val="uk-UA"/>
        </w:rPr>
        <w:t>ренції з обміну досвідом роботи,</w:t>
      </w:r>
      <w:r w:rsidRPr="00FD096A">
        <w:rPr>
          <w:noProof/>
          <w:color w:val="000000"/>
          <w:szCs w:val="28"/>
          <w:lang w:val="uk-UA"/>
        </w:rPr>
        <w:t xml:space="preserve"> </w:t>
      </w:r>
      <w:r w:rsidR="000F3D1F" w:rsidRPr="00FD096A">
        <w:rPr>
          <w:noProof/>
          <w:color w:val="000000"/>
          <w:szCs w:val="28"/>
          <w:lang w:val="uk-UA"/>
        </w:rPr>
        <w:t>дискусії</w:t>
      </w:r>
      <w:r w:rsidRPr="00FD096A">
        <w:rPr>
          <w:noProof/>
          <w:color w:val="000000"/>
          <w:szCs w:val="28"/>
          <w:lang w:val="uk-UA"/>
        </w:rPr>
        <w:t xml:space="preserve"> за «круглим столом»,</w:t>
      </w:r>
      <w:r w:rsidR="000F3D1F" w:rsidRPr="00FD096A">
        <w:rPr>
          <w:noProof/>
          <w:color w:val="000000"/>
          <w:szCs w:val="28"/>
          <w:lang w:val="uk-UA"/>
        </w:rPr>
        <w:t xml:space="preserve"> презентації, інші комунікативні заходи</w:t>
      </w:r>
      <w:r w:rsidRPr="00FD096A">
        <w:rPr>
          <w:noProof/>
          <w:color w:val="000000"/>
          <w:szCs w:val="28"/>
          <w:lang w:val="uk-UA"/>
        </w:rPr>
        <w:t>.</w:t>
      </w:r>
    </w:p>
    <w:p w:rsidR="003A33F9" w:rsidRPr="00FD096A" w:rsidRDefault="000455C9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Центр надає науково-методичну, консультаційну, </w:t>
      </w:r>
      <w:r w:rsidR="007D29BF" w:rsidRPr="00FD096A">
        <w:rPr>
          <w:color w:val="000000"/>
          <w:szCs w:val="28"/>
          <w:lang w:val="uk-UA"/>
        </w:rPr>
        <w:t>інформаційну допомогу державним</w:t>
      </w:r>
      <w:r w:rsidRPr="00FD096A">
        <w:rPr>
          <w:color w:val="000000"/>
          <w:szCs w:val="28"/>
          <w:lang w:val="uk-UA"/>
        </w:rPr>
        <w:t xml:space="preserve"> службовцям, посадовим особам місцевого самоврядування, депутатам місцевих рад і працівникам підприємств у тому числі за кордоном</w:t>
      </w:r>
      <w:r w:rsidR="003A33F9" w:rsidRPr="00FD096A">
        <w:rPr>
          <w:color w:val="000000"/>
          <w:szCs w:val="28"/>
          <w:lang w:val="uk-UA"/>
        </w:rPr>
        <w:t>.</w:t>
      </w:r>
    </w:p>
    <w:p w:rsidR="004B0D62" w:rsidRPr="00FD096A" w:rsidRDefault="004B0D62" w:rsidP="00313E73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У Центрі здійснюється науково-методична робота, спрямована на:</w:t>
      </w:r>
    </w:p>
    <w:p w:rsidR="004B0D62" w:rsidRPr="00FD096A" w:rsidRDefault="004B0D62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підвищення якості навчання слухачів;</w:t>
      </w:r>
    </w:p>
    <w:p w:rsidR="004B0D62" w:rsidRPr="00FD096A" w:rsidRDefault="003457DD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підвищення професійного рівня </w:t>
      </w:r>
      <w:r w:rsidR="004B0D62" w:rsidRPr="00FD096A">
        <w:rPr>
          <w:noProof/>
          <w:color w:val="000000"/>
          <w:szCs w:val="28"/>
          <w:lang w:val="uk-UA"/>
        </w:rPr>
        <w:t>виклада</w:t>
      </w:r>
      <w:r w:rsidRPr="00FD096A">
        <w:rPr>
          <w:noProof/>
          <w:color w:val="000000"/>
          <w:szCs w:val="28"/>
          <w:lang w:val="uk-UA"/>
        </w:rPr>
        <w:t>чів</w:t>
      </w:r>
      <w:r w:rsidR="004B0D62" w:rsidRPr="00FD096A">
        <w:rPr>
          <w:noProof/>
          <w:color w:val="000000"/>
          <w:szCs w:val="28"/>
          <w:lang w:val="uk-UA"/>
        </w:rPr>
        <w:t>;</w:t>
      </w:r>
    </w:p>
    <w:p w:rsidR="004B0D62" w:rsidRPr="00FD096A" w:rsidRDefault="004B0D62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удосконалення організації </w:t>
      </w:r>
      <w:r w:rsidR="003457DD" w:rsidRPr="00FD096A">
        <w:rPr>
          <w:noProof/>
          <w:color w:val="000000"/>
          <w:szCs w:val="28"/>
          <w:lang w:val="uk-UA"/>
        </w:rPr>
        <w:t xml:space="preserve">освітнього </w:t>
      </w:r>
      <w:r w:rsidRPr="00FD096A">
        <w:rPr>
          <w:noProof/>
          <w:color w:val="000000"/>
          <w:szCs w:val="28"/>
          <w:lang w:val="uk-UA"/>
        </w:rPr>
        <w:t xml:space="preserve">процесу з використанням сучасних </w:t>
      </w:r>
      <w:r w:rsidR="003457DD" w:rsidRPr="00FD096A">
        <w:rPr>
          <w:noProof/>
          <w:color w:val="000000"/>
          <w:szCs w:val="28"/>
          <w:lang w:val="uk-UA"/>
        </w:rPr>
        <w:t xml:space="preserve">інформаційних </w:t>
      </w:r>
      <w:r w:rsidRPr="00FD096A">
        <w:rPr>
          <w:noProof/>
          <w:color w:val="000000"/>
          <w:szCs w:val="28"/>
          <w:lang w:val="uk-UA"/>
        </w:rPr>
        <w:t>технологій навчання</w:t>
      </w:r>
      <w:r w:rsidR="0095173B" w:rsidRPr="00FD096A">
        <w:rPr>
          <w:noProof/>
          <w:color w:val="000000"/>
          <w:szCs w:val="28"/>
          <w:lang w:val="uk-UA"/>
        </w:rPr>
        <w:t xml:space="preserve">; </w:t>
      </w:r>
    </w:p>
    <w:p w:rsidR="004B0D62" w:rsidRPr="00FD096A" w:rsidRDefault="004B0D62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розроблення, удосконалення та впровадження </w:t>
      </w:r>
      <w:r w:rsidR="003457DD" w:rsidRPr="00FD096A">
        <w:rPr>
          <w:noProof/>
          <w:color w:val="000000"/>
          <w:szCs w:val="28"/>
          <w:lang w:val="uk-UA"/>
        </w:rPr>
        <w:t>програм підвищення кваліфікації</w:t>
      </w:r>
      <w:r w:rsidRPr="00FD096A">
        <w:rPr>
          <w:noProof/>
          <w:color w:val="000000"/>
          <w:szCs w:val="28"/>
          <w:lang w:val="uk-UA"/>
        </w:rPr>
        <w:t>;</w:t>
      </w:r>
    </w:p>
    <w:p w:rsidR="003457DD" w:rsidRPr="00FD096A" w:rsidRDefault="004B0D62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удосконалення </w:t>
      </w:r>
      <w:r w:rsidR="003457DD" w:rsidRPr="00FD096A">
        <w:rPr>
          <w:noProof/>
          <w:color w:val="000000"/>
          <w:szCs w:val="28"/>
          <w:lang w:val="uk-UA"/>
        </w:rPr>
        <w:t xml:space="preserve">існуючих </w:t>
      </w:r>
      <w:r w:rsidRPr="00FD096A">
        <w:rPr>
          <w:noProof/>
          <w:color w:val="000000"/>
          <w:szCs w:val="28"/>
          <w:lang w:val="uk-UA"/>
        </w:rPr>
        <w:t xml:space="preserve">та впровадження </w:t>
      </w:r>
      <w:r w:rsidR="003457DD" w:rsidRPr="00FD096A">
        <w:rPr>
          <w:noProof/>
          <w:color w:val="000000"/>
          <w:szCs w:val="28"/>
          <w:lang w:val="uk-UA"/>
        </w:rPr>
        <w:t xml:space="preserve">нових </w:t>
      </w:r>
      <w:r w:rsidRPr="00FD096A">
        <w:rPr>
          <w:noProof/>
          <w:color w:val="000000"/>
          <w:szCs w:val="28"/>
          <w:lang w:val="uk-UA"/>
        </w:rPr>
        <w:t xml:space="preserve">форм </w:t>
      </w:r>
      <w:r w:rsidR="003457DD" w:rsidRPr="00FD096A">
        <w:rPr>
          <w:noProof/>
          <w:color w:val="000000"/>
          <w:szCs w:val="28"/>
          <w:lang w:val="uk-UA"/>
        </w:rPr>
        <w:t>моніторингу я</w:t>
      </w:r>
      <w:r w:rsidRPr="00FD096A">
        <w:rPr>
          <w:noProof/>
          <w:color w:val="000000"/>
          <w:szCs w:val="28"/>
          <w:lang w:val="uk-UA"/>
        </w:rPr>
        <w:t xml:space="preserve">кості навчання </w:t>
      </w:r>
      <w:r w:rsidR="003457DD" w:rsidRPr="00FD096A">
        <w:rPr>
          <w:noProof/>
          <w:color w:val="000000"/>
          <w:szCs w:val="28"/>
          <w:lang w:val="uk-UA"/>
        </w:rPr>
        <w:t>та рівня професійної підготовки слухачів;</w:t>
      </w:r>
    </w:p>
    <w:p w:rsidR="004B0D62" w:rsidRPr="00FD096A" w:rsidRDefault="00DD381E" w:rsidP="00313E73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сприяння запро</w:t>
      </w:r>
      <w:r w:rsidR="0095173B" w:rsidRPr="00FD096A">
        <w:rPr>
          <w:noProof/>
          <w:color w:val="000000"/>
          <w:szCs w:val="28"/>
          <w:lang w:val="uk-UA"/>
        </w:rPr>
        <w:t>вадженню</w:t>
      </w:r>
      <w:r w:rsidR="003457DD" w:rsidRPr="00FD096A">
        <w:rPr>
          <w:noProof/>
          <w:color w:val="000000"/>
          <w:szCs w:val="28"/>
          <w:lang w:val="uk-UA"/>
        </w:rPr>
        <w:t xml:space="preserve"> змін у системі публічного адміністрування України </w:t>
      </w:r>
      <w:r w:rsidR="00010DEB" w:rsidRPr="009255A2">
        <w:rPr>
          <w:noProof/>
          <w:color w:val="000000"/>
          <w:szCs w:val="28"/>
          <w:lang w:val="uk-UA"/>
        </w:rPr>
        <w:t xml:space="preserve">на </w:t>
      </w:r>
      <w:r w:rsidR="003457DD" w:rsidRPr="00FD096A">
        <w:rPr>
          <w:noProof/>
          <w:color w:val="000000"/>
          <w:szCs w:val="28"/>
          <w:lang w:val="uk-UA"/>
        </w:rPr>
        <w:t xml:space="preserve"> місцевому та регіональному рівнях</w:t>
      </w:r>
      <w:r w:rsidR="004B0D62" w:rsidRPr="00FD096A">
        <w:rPr>
          <w:noProof/>
          <w:color w:val="000000"/>
          <w:szCs w:val="28"/>
          <w:lang w:val="uk-UA"/>
        </w:rPr>
        <w:t xml:space="preserve">. </w:t>
      </w:r>
    </w:p>
    <w:p w:rsidR="004B0997" w:rsidRPr="00FD096A" w:rsidRDefault="004B0997" w:rsidP="00313E73">
      <w:pPr>
        <w:tabs>
          <w:tab w:val="left" w:pos="284"/>
          <w:tab w:val="left" w:pos="851"/>
        </w:tabs>
        <w:ind w:firstLine="567"/>
        <w:jc w:val="both"/>
        <w:rPr>
          <w:color w:val="000000"/>
          <w:szCs w:val="28"/>
          <w:lang w:val="uk-UA"/>
        </w:rPr>
      </w:pPr>
    </w:p>
    <w:p w:rsidR="00D96AEB" w:rsidRPr="00FD096A" w:rsidRDefault="0095173B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t>6</w:t>
      </w:r>
      <w:r w:rsidR="00CA6742" w:rsidRPr="00FD096A">
        <w:rPr>
          <w:b/>
          <w:noProof/>
          <w:color w:val="000000"/>
          <w:szCs w:val="28"/>
          <w:lang w:val="uk-UA"/>
        </w:rPr>
        <w:t xml:space="preserve">. </w:t>
      </w:r>
      <w:r w:rsidR="003457DD" w:rsidRPr="00FD096A">
        <w:rPr>
          <w:b/>
          <w:noProof/>
          <w:color w:val="000000"/>
          <w:szCs w:val="28"/>
          <w:lang w:val="uk-UA"/>
        </w:rPr>
        <w:t>Права та обов’язки учасників освітнього</w:t>
      </w:r>
      <w:r w:rsidR="005357DC" w:rsidRPr="00FD096A">
        <w:rPr>
          <w:b/>
          <w:noProof/>
          <w:color w:val="000000"/>
          <w:szCs w:val="28"/>
          <w:lang w:val="uk-UA"/>
        </w:rPr>
        <w:t xml:space="preserve"> процесу</w:t>
      </w:r>
    </w:p>
    <w:p w:rsidR="00375C64" w:rsidRPr="00FD096A" w:rsidRDefault="00375C64" w:rsidP="00313E73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Учасниками </w:t>
      </w:r>
      <w:r w:rsidR="00ED4684" w:rsidRPr="00FD096A">
        <w:rPr>
          <w:noProof/>
          <w:color w:val="000000"/>
          <w:szCs w:val="28"/>
          <w:lang w:val="uk-UA"/>
        </w:rPr>
        <w:t>освітнього</w:t>
      </w:r>
      <w:r w:rsidRPr="00FD096A">
        <w:rPr>
          <w:noProof/>
          <w:color w:val="000000"/>
          <w:szCs w:val="28"/>
          <w:lang w:val="uk-UA"/>
        </w:rPr>
        <w:t xml:space="preserve"> процесу в Центрі є:</w:t>
      </w:r>
    </w:p>
    <w:p w:rsidR="00375C64" w:rsidRPr="00FD096A" w:rsidRDefault="00270E22" w:rsidP="00313E73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державні службовці</w:t>
      </w:r>
      <w:r w:rsidR="00375C64" w:rsidRPr="00FD096A">
        <w:rPr>
          <w:noProof/>
          <w:color w:val="000000"/>
          <w:szCs w:val="28"/>
          <w:lang w:val="uk-UA"/>
        </w:rPr>
        <w:t>;</w:t>
      </w:r>
    </w:p>
    <w:p w:rsidR="00ED4684" w:rsidRPr="00FD096A" w:rsidRDefault="00C5347F" w:rsidP="00313E73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посадові осо</w:t>
      </w:r>
      <w:r w:rsidR="00270E22" w:rsidRPr="00FD096A">
        <w:rPr>
          <w:noProof/>
          <w:color w:val="000000"/>
          <w:szCs w:val="28"/>
          <w:lang w:val="uk-UA"/>
        </w:rPr>
        <w:t xml:space="preserve">би місцевого </w:t>
      </w:r>
      <w:r w:rsidR="00ED4684" w:rsidRPr="00FD096A">
        <w:rPr>
          <w:noProof/>
          <w:color w:val="000000"/>
          <w:szCs w:val="28"/>
          <w:lang w:val="uk-UA"/>
        </w:rPr>
        <w:t xml:space="preserve">самоврядування; </w:t>
      </w:r>
    </w:p>
    <w:p w:rsidR="00ED4684" w:rsidRPr="00FD096A" w:rsidRDefault="00ED4684" w:rsidP="00313E73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депутати місцевих рад;</w:t>
      </w:r>
    </w:p>
    <w:p w:rsidR="00375C64" w:rsidRPr="00FD096A" w:rsidRDefault="00ED4684" w:rsidP="00313E73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інши категорії слухачів відповідно до чинного закон</w:t>
      </w:r>
      <w:r w:rsidR="0095173B" w:rsidRPr="00FD096A">
        <w:rPr>
          <w:noProof/>
          <w:color w:val="000000"/>
          <w:szCs w:val="28"/>
          <w:lang w:val="uk-UA"/>
        </w:rPr>
        <w:t>одавства;</w:t>
      </w:r>
    </w:p>
    <w:p w:rsidR="0095173B" w:rsidRPr="00FD096A" w:rsidRDefault="004B0997" w:rsidP="00313E73">
      <w:pPr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працівники </w:t>
      </w:r>
      <w:r w:rsidR="003F417A" w:rsidRPr="00FD096A">
        <w:rPr>
          <w:noProof/>
          <w:color w:val="000000"/>
          <w:szCs w:val="28"/>
          <w:lang w:val="uk-UA"/>
        </w:rPr>
        <w:t>та викладачі</w:t>
      </w:r>
      <w:r w:rsidR="0095173B" w:rsidRPr="00FD096A">
        <w:rPr>
          <w:noProof/>
          <w:color w:val="000000"/>
          <w:szCs w:val="28"/>
          <w:lang w:val="uk-UA"/>
        </w:rPr>
        <w:t xml:space="preserve"> Центру.</w:t>
      </w:r>
    </w:p>
    <w:p w:rsidR="005A14C2" w:rsidRPr="00FD096A" w:rsidRDefault="00ED4684" w:rsidP="00313E73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Права</w:t>
      </w:r>
      <w:r w:rsidR="004B0997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та</w:t>
      </w:r>
      <w:r w:rsidR="004B0997" w:rsidRPr="00FD096A">
        <w:rPr>
          <w:noProof/>
          <w:color w:val="000000"/>
          <w:szCs w:val="28"/>
          <w:lang w:val="uk-UA"/>
        </w:rPr>
        <w:t xml:space="preserve"> </w:t>
      </w:r>
      <w:r w:rsidR="005A14C2" w:rsidRPr="00FD096A">
        <w:rPr>
          <w:noProof/>
          <w:color w:val="000000"/>
          <w:szCs w:val="28"/>
          <w:lang w:val="uk-UA"/>
        </w:rPr>
        <w:t>обов’язки</w:t>
      </w:r>
      <w:r w:rsidR="004B0997" w:rsidRPr="00FD096A">
        <w:rPr>
          <w:noProof/>
          <w:color w:val="000000"/>
          <w:szCs w:val="28"/>
          <w:lang w:val="uk-UA"/>
        </w:rPr>
        <w:t xml:space="preserve"> </w:t>
      </w:r>
      <w:r w:rsidR="005A14C2" w:rsidRPr="00FD096A">
        <w:rPr>
          <w:noProof/>
          <w:color w:val="000000"/>
          <w:szCs w:val="28"/>
          <w:lang w:val="uk-UA"/>
        </w:rPr>
        <w:t>працівників</w:t>
      </w:r>
      <w:r w:rsidR="004B0997" w:rsidRPr="00FD096A">
        <w:rPr>
          <w:noProof/>
          <w:color w:val="000000"/>
          <w:szCs w:val="28"/>
          <w:lang w:val="uk-UA"/>
        </w:rPr>
        <w:t xml:space="preserve"> </w:t>
      </w:r>
      <w:r w:rsidR="005A14C2" w:rsidRPr="00FD096A">
        <w:rPr>
          <w:noProof/>
          <w:color w:val="000000"/>
          <w:szCs w:val="28"/>
          <w:lang w:val="uk-UA"/>
        </w:rPr>
        <w:t>Центру</w:t>
      </w:r>
      <w:r w:rsidR="004B0997" w:rsidRPr="00FD096A">
        <w:rPr>
          <w:noProof/>
          <w:color w:val="000000"/>
          <w:szCs w:val="28"/>
          <w:lang w:val="uk-UA"/>
        </w:rPr>
        <w:t xml:space="preserve"> </w:t>
      </w:r>
      <w:r w:rsidR="005A14C2" w:rsidRPr="00FD096A">
        <w:rPr>
          <w:noProof/>
          <w:color w:val="000000"/>
          <w:szCs w:val="28"/>
          <w:lang w:val="uk-UA"/>
        </w:rPr>
        <w:t>визначаються чинним закон</w:t>
      </w:r>
      <w:r w:rsidRPr="00FD096A">
        <w:rPr>
          <w:noProof/>
          <w:color w:val="000000"/>
          <w:szCs w:val="28"/>
          <w:lang w:val="uk-UA"/>
        </w:rPr>
        <w:t>одавством, Положенням про регінальний центр п</w:t>
      </w:r>
      <w:r w:rsidR="005A14C2" w:rsidRPr="00FD096A">
        <w:rPr>
          <w:noProof/>
          <w:color w:val="000000"/>
          <w:szCs w:val="28"/>
          <w:lang w:val="uk-UA"/>
        </w:rPr>
        <w:t xml:space="preserve">ідвищення кваліфікації, </w:t>
      </w:r>
      <w:r w:rsidRPr="00FD096A">
        <w:rPr>
          <w:noProof/>
          <w:color w:val="000000"/>
          <w:szCs w:val="28"/>
          <w:lang w:val="uk-UA"/>
        </w:rPr>
        <w:t>затвердженим</w:t>
      </w:r>
      <w:r w:rsidR="000D5B63" w:rsidRPr="00FD096A">
        <w:rPr>
          <w:noProof/>
          <w:color w:val="000000"/>
          <w:szCs w:val="28"/>
          <w:lang w:val="uk-UA"/>
        </w:rPr>
        <w:t xml:space="preserve"> </w:t>
      </w:r>
      <w:r w:rsidR="004B0997" w:rsidRPr="00FD096A">
        <w:rPr>
          <w:noProof/>
          <w:color w:val="000000"/>
          <w:szCs w:val="28"/>
          <w:lang w:val="uk-UA"/>
        </w:rPr>
        <w:t>П</w:t>
      </w:r>
      <w:r w:rsidR="000D5B63" w:rsidRPr="00FD096A">
        <w:rPr>
          <w:noProof/>
          <w:color w:val="000000"/>
          <w:szCs w:val="28"/>
          <w:lang w:val="uk-UA"/>
        </w:rPr>
        <w:t>остановою Кабінету Міністрів України від 16 грудня 2004р. №1681</w:t>
      </w:r>
      <w:r w:rsidRPr="00FD096A">
        <w:rPr>
          <w:noProof/>
          <w:color w:val="000000"/>
          <w:szCs w:val="28"/>
          <w:lang w:val="uk-UA"/>
        </w:rPr>
        <w:t xml:space="preserve"> (зі змінами</w:t>
      </w:r>
      <w:r w:rsidR="003C2D43" w:rsidRPr="00FD096A">
        <w:rPr>
          <w:noProof/>
          <w:color w:val="000000"/>
          <w:szCs w:val="28"/>
          <w:lang w:val="uk-UA"/>
        </w:rPr>
        <w:t xml:space="preserve"> та доповненнями</w:t>
      </w:r>
      <w:r w:rsidRPr="00FD096A">
        <w:rPr>
          <w:noProof/>
          <w:color w:val="000000"/>
          <w:szCs w:val="28"/>
          <w:lang w:val="uk-UA"/>
        </w:rPr>
        <w:t>)</w:t>
      </w:r>
      <w:r w:rsidR="000D5B63" w:rsidRPr="00FD096A">
        <w:rPr>
          <w:noProof/>
          <w:color w:val="000000"/>
          <w:szCs w:val="28"/>
          <w:lang w:val="uk-UA"/>
        </w:rPr>
        <w:t xml:space="preserve">, </w:t>
      </w:r>
      <w:r w:rsidR="009255A2">
        <w:rPr>
          <w:noProof/>
          <w:color w:val="000000"/>
          <w:szCs w:val="28"/>
          <w:lang w:val="uk-UA"/>
        </w:rPr>
        <w:t>цим Статутом,</w:t>
      </w:r>
      <w:r w:rsidR="005A14C2" w:rsidRPr="00FD096A">
        <w:rPr>
          <w:noProof/>
          <w:color w:val="000000"/>
          <w:szCs w:val="28"/>
          <w:lang w:val="uk-UA"/>
        </w:rPr>
        <w:t xml:space="preserve"> Регламентом</w:t>
      </w:r>
      <w:r w:rsidR="004B0997" w:rsidRPr="00FD096A">
        <w:rPr>
          <w:noProof/>
          <w:color w:val="000000"/>
          <w:szCs w:val="28"/>
          <w:lang w:val="uk-UA"/>
        </w:rPr>
        <w:t xml:space="preserve"> Центру</w:t>
      </w:r>
      <w:r w:rsidR="005A14C2" w:rsidRPr="00FD096A">
        <w:rPr>
          <w:noProof/>
          <w:color w:val="000000"/>
          <w:szCs w:val="28"/>
          <w:lang w:val="uk-UA"/>
        </w:rPr>
        <w:t>,</w:t>
      </w:r>
      <w:r w:rsidR="009255A2">
        <w:rPr>
          <w:noProof/>
          <w:color w:val="000000"/>
          <w:szCs w:val="28"/>
          <w:lang w:val="uk-UA"/>
        </w:rPr>
        <w:t xml:space="preserve"> </w:t>
      </w:r>
      <w:r w:rsidR="005A14C2" w:rsidRPr="00FD096A">
        <w:rPr>
          <w:noProof/>
          <w:color w:val="000000"/>
          <w:szCs w:val="28"/>
          <w:lang w:val="uk-UA"/>
        </w:rPr>
        <w:t xml:space="preserve">Правилами внутрішнього </w:t>
      </w:r>
      <w:r w:rsidR="008606C3" w:rsidRPr="00FD096A">
        <w:rPr>
          <w:noProof/>
          <w:color w:val="000000"/>
          <w:szCs w:val="28"/>
          <w:lang w:val="uk-UA"/>
        </w:rPr>
        <w:t xml:space="preserve">трудового </w:t>
      </w:r>
      <w:r w:rsidR="005A14C2" w:rsidRPr="00FD096A">
        <w:rPr>
          <w:noProof/>
          <w:color w:val="000000"/>
          <w:szCs w:val="28"/>
          <w:lang w:val="uk-UA"/>
        </w:rPr>
        <w:t>розпорядку</w:t>
      </w:r>
      <w:r w:rsidR="0061472B" w:rsidRPr="00FD096A">
        <w:rPr>
          <w:noProof/>
          <w:color w:val="000000"/>
          <w:szCs w:val="28"/>
          <w:lang w:val="uk-UA"/>
        </w:rPr>
        <w:t xml:space="preserve"> Центру</w:t>
      </w:r>
      <w:r w:rsidR="005A14C2" w:rsidRPr="00FD096A">
        <w:rPr>
          <w:noProof/>
          <w:color w:val="000000"/>
          <w:szCs w:val="28"/>
          <w:lang w:val="uk-UA"/>
        </w:rPr>
        <w:t xml:space="preserve">, </w:t>
      </w:r>
      <w:r w:rsidR="0061472B" w:rsidRPr="00FD096A">
        <w:rPr>
          <w:noProof/>
          <w:color w:val="000000"/>
          <w:szCs w:val="28"/>
          <w:lang w:val="uk-UA"/>
        </w:rPr>
        <w:t>К</w:t>
      </w:r>
      <w:r w:rsidRPr="00FD096A">
        <w:rPr>
          <w:noProof/>
          <w:color w:val="000000"/>
          <w:szCs w:val="28"/>
          <w:lang w:val="uk-UA"/>
        </w:rPr>
        <w:t>олективним договором</w:t>
      </w:r>
      <w:r w:rsidR="0061472B" w:rsidRPr="00FD096A">
        <w:rPr>
          <w:noProof/>
          <w:color w:val="000000"/>
          <w:szCs w:val="28"/>
          <w:lang w:val="uk-UA"/>
        </w:rPr>
        <w:t xml:space="preserve"> Центру</w:t>
      </w:r>
      <w:r w:rsidR="009255A2">
        <w:rPr>
          <w:noProof/>
          <w:color w:val="000000"/>
          <w:szCs w:val="28"/>
          <w:lang w:val="uk-UA"/>
        </w:rPr>
        <w:t xml:space="preserve"> та</w:t>
      </w:r>
      <w:r w:rsidR="007E0BC0" w:rsidRPr="007E0BC0">
        <w:rPr>
          <w:noProof/>
          <w:color w:val="000000"/>
          <w:szCs w:val="28"/>
        </w:rPr>
        <w:t xml:space="preserve"> </w:t>
      </w:r>
      <w:r w:rsidR="007E0BC0" w:rsidRPr="00FD096A">
        <w:rPr>
          <w:noProof/>
          <w:color w:val="000000"/>
          <w:szCs w:val="28"/>
          <w:lang w:val="uk-UA"/>
        </w:rPr>
        <w:t>посадовими інструкціями</w:t>
      </w:r>
      <w:r w:rsidR="005A14C2" w:rsidRPr="00FD096A">
        <w:rPr>
          <w:noProof/>
          <w:color w:val="000000"/>
          <w:szCs w:val="28"/>
          <w:lang w:val="uk-UA"/>
        </w:rPr>
        <w:t>.</w:t>
      </w:r>
    </w:p>
    <w:p w:rsidR="00ED4684" w:rsidRPr="00FD096A" w:rsidRDefault="003C2D43" w:rsidP="00313E73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Слухачі Ц</w:t>
      </w:r>
      <w:r w:rsidR="00ED4684" w:rsidRPr="00FD096A">
        <w:rPr>
          <w:noProof/>
          <w:color w:val="000000"/>
          <w:szCs w:val="28"/>
          <w:lang w:val="uk-UA"/>
        </w:rPr>
        <w:t xml:space="preserve">ентру </w:t>
      </w:r>
      <w:r w:rsidR="009B76C1" w:rsidRPr="00FD096A">
        <w:rPr>
          <w:noProof/>
          <w:color w:val="000000"/>
          <w:szCs w:val="28"/>
          <w:lang w:val="uk-UA"/>
        </w:rPr>
        <w:t>мають право</w:t>
      </w:r>
      <w:r w:rsidR="00ED4684" w:rsidRPr="00FD096A">
        <w:rPr>
          <w:noProof/>
          <w:color w:val="000000"/>
          <w:szCs w:val="28"/>
          <w:lang w:val="uk-UA"/>
        </w:rPr>
        <w:t xml:space="preserve">: </w:t>
      </w:r>
    </w:p>
    <w:p w:rsidR="00ED4684" w:rsidRPr="00FD096A" w:rsidRDefault="00C5347F" w:rsidP="00313E73">
      <w:pPr>
        <w:numPr>
          <w:ilvl w:val="0"/>
          <w:numId w:val="18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користуватись аудиторіями, комп’</w:t>
      </w:r>
      <w:r w:rsidR="00ED4684" w:rsidRPr="00FD096A">
        <w:rPr>
          <w:noProof/>
          <w:color w:val="000000"/>
          <w:szCs w:val="28"/>
          <w:lang w:val="uk-UA"/>
        </w:rPr>
        <w:t>ютерним класом, читальним залом, бібліотекою;</w:t>
      </w:r>
    </w:p>
    <w:p w:rsidR="004A1FC1" w:rsidRPr="00FD096A" w:rsidRDefault="00ED4684" w:rsidP="00313E73">
      <w:pPr>
        <w:numPr>
          <w:ilvl w:val="0"/>
          <w:numId w:val="18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брати участь</w:t>
      </w:r>
      <w:r w:rsidR="004B33CB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у</w:t>
      </w:r>
      <w:r w:rsidR="004B33CB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роботі</w:t>
      </w:r>
      <w:r w:rsidR="004B33CB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симпозіумів, конференцій</w:t>
      </w:r>
      <w:r w:rsidR="004B33CB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 xml:space="preserve">і науково-методичній </w:t>
      </w:r>
      <w:r w:rsidR="00C5347F" w:rsidRPr="00FD096A">
        <w:rPr>
          <w:noProof/>
          <w:color w:val="000000"/>
          <w:szCs w:val="28"/>
          <w:lang w:val="uk-UA"/>
        </w:rPr>
        <w:t>д</w:t>
      </w:r>
      <w:r w:rsidRPr="00FD096A">
        <w:rPr>
          <w:noProof/>
          <w:color w:val="000000"/>
          <w:szCs w:val="28"/>
          <w:lang w:val="uk-UA"/>
        </w:rPr>
        <w:t>іяльності;</w:t>
      </w:r>
    </w:p>
    <w:p w:rsidR="009B76C1" w:rsidRPr="00FD096A" w:rsidRDefault="009B76C1" w:rsidP="00313E73">
      <w:pPr>
        <w:numPr>
          <w:ilvl w:val="0"/>
          <w:numId w:val="18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за результатами підвищення кваліфікації за професійними (сертифікатними) програмами </w:t>
      </w:r>
      <w:r w:rsidR="00302ACD">
        <w:rPr>
          <w:color w:val="000000"/>
          <w:szCs w:val="28"/>
          <w:lang w:val="uk-UA"/>
        </w:rPr>
        <w:t>при</w:t>
      </w:r>
      <w:r w:rsidRPr="00FD096A">
        <w:rPr>
          <w:color w:val="000000"/>
          <w:szCs w:val="28"/>
          <w:lang w:val="uk-UA"/>
        </w:rPr>
        <w:t xml:space="preserve"> умов</w:t>
      </w:r>
      <w:r w:rsidR="00302ACD">
        <w:rPr>
          <w:color w:val="000000"/>
          <w:szCs w:val="28"/>
          <w:lang w:val="uk-UA"/>
        </w:rPr>
        <w:t>і</w:t>
      </w:r>
      <w:r w:rsidRPr="00FD096A">
        <w:rPr>
          <w:color w:val="000000"/>
          <w:szCs w:val="28"/>
          <w:lang w:val="uk-UA"/>
        </w:rPr>
        <w:t xml:space="preserve"> їх успішного виконання отримати сертифікат про підвищення кваліфікації, а за короткостроковими програмами </w:t>
      </w:r>
      <w:r w:rsidR="00AE6EC5">
        <w:rPr>
          <w:color w:val="000000"/>
          <w:szCs w:val="28"/>
          <w:lang w:val="uk-UA"/>
        </w:rPr>
        <w:t>–</w:t>
      </w:r>
      <w:r w:rsidRPr="00FD096A">
        <w:rPr>
          <w:color w:val="000000"/>
          <w:szCs w:val="28"/>
          <w:lang w:val="uk-UA"/>
        </w:rPr>
        <w:t xml:space="preserve"> відповідний документ про підвищення кваліфікації; </w:t>
      </w:r>
    </w:p>
    <w:p w:rsidR="00ED4684" w:rsidRPr="00FD096A" w:rsidRDefault="00ED4684" w:rsidP="00313E73">
      <w:pPr>
        <w:numPr>
          <w:ilvl w:val="0"/>
          <w:numId w:val="18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вносити пропозиції щодо у</w:t>
      </w:r>
      <w:r w:rsidR="00235435" w:rsidRPr="00FD096A">
        <w:rPr>
          <w:noProof/>
          <w:color w:val="000000"/>
          <w:szCs w:val="28"/>
          <w:lang w:val="uk-UA"/>
        </w:rPr>
        <w:t>досконалення освітнього процесу</w:t>
      </w:r>
      <w:r w:rsidR="00C5347F" w:rsidRPr="00FD096A">
        <w:rPr>
          <w:color w:val="000000"/>
          <w:szCs w:val="28"/>
          <w:lang w:val="uk-UA"/>
        </w:rPr>
        <w:t>.</w:t>
      </w:r>
    </w:p>
    <w:p w:rsidR="00ED4684" w:rsidRPr="00FD096A" w:rsidRDefault="003C2D43" w:rsidP="00313E73">
      <w:pPr>
        <w:numPr>
          <w:ilvl w:val="0"/>
          <w:numId w:val="29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>Слухачі Ц</w:t>
      </w:r>
      <w:r w:rsidR="00CD7F5E" w:rsidRPr="00FD096A">
        <w:rPr>
          <w:color w:val="000000"/>
          <w:szCs w:val="28"/>
          <w:lang w:val="uk-UA"/>
        </w:rPr>
        <w:t>ентру зобов’</w:t>
      </w:r>
      <w:r w:rsidR="00ED4684" w:rsidRPr="00FD096A">
        <w:rPr>
          <w:color w:val="000000"/>
          <w:szCs w:val="28"/>
          <w:lang w:val="uk-UA"/>
        </w:rPr>
        <w:t>язані:</w:t>
      </w:r>
    </w:p>
    <w:p w:rsidR="00ED4684" w:rsidRPr="00FD096A" w:rsidRDefault="00EA0211" w:rsidP="00313E73">
      <w:pPr>
        <w:numPr>
          <w:ilvl w:val="0"/>
          <w:numId w:val="19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виконувати </w:t>
      </w:r>
      <w:r w:rsidR="00ED4684" w:rsidRPr="00FD096A">
        <w:rPr>
          <w:noProof/>
          <w:color w:val="000000"/>
          <w:szCs w:val="28"/>
          <w:lang w:val="uk-UA"/>
        </w:rPr>
        <w:t xml:space="preserve">завдання, </w:t>
      </w:r>
      <w:r w:rsidRPr="00FD096A">
        <w:rPr>
          <w:noProof/>
          <w:color w:val="000000"/>
          <w:szCs w:val="28"/>
          <w:lang w:val="uk-UA"/>
        </w:rPr>
        <w:t>передбачені</w:t>
      </w:r>
      <w:r w:rsidR="00ED4684" w:rsidRPr="00FD096A">
        <w:rPr>
          <w:noProof/>
          <w:color w:val="000000"/>
          <w:szCs w:val="28"/>
          <w:lang w:val="uk-UA"/>
        </w:rPr>
        <w:t xml:space="preserve"> відповідними освітніми програмами; </w:t>
      </w:r>
    </w:p>
    <w:p w:rsidR="004A1FC1" w:rsidRPr="00FD096A" w:rsidRDefault="003C2D43" w:rsidP="00313E73">
      <w:pPr>
        <w:numPr>
          <w:ilvl w:val="0"/>
          <w:numId w:val="19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дотримуватися вимог статуту</w:t>
      </w:r>
      <w:r w:rsidR="00870656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Ц</w:t>
      </w:r>
      <w:r w:rsidR="00623339" w:rsidRPr="00FD096A">
        <w:rPr>
          <w:noProof/>
          <w:color w:val="000000"/>
          <w:szCs w:val="28"/>
          <w:lang w:val="uk-UA"/>
        </w:rPr>
        <w:t>ентру та П</w:t>
      </w:r>
      <w:r w:rsidR="00A51A40" w:rsidRPr="00FD096A">
        <w:rPr>
          <w:noProof/>
          <w:color w:val="000000"/>
          <w:szCs w:val="28"/>
          <w:lang w:val="uk-UA"/>
        </w:rPr>
        <w:t xml:space="preserve">равил </w:t>
      </w:r>
      <w:r w:rsidR="00ED4684" w:rsidRPr="00FD096A">
        <w:rPr>
          <w:noProof/>
          <w:color w:val="000000"/>
          <w:szCs w:val="28"/>
          <w:lang w:val="uk-UA"/>
        </w:rPr>
        <w:t>вн</w:t>
      </w:r>
      <w:r w:rsidR="00A51A40" w:rsidRPr="00FD096A">
        <w:rPr>
          <w:noProof/>
          <w:color w:val="000000"/>
          <w:szCs w:val="28"/>
          <w:lang w:val="uk-UA"/>
        </w:rPr>
        <w:t>утрішнього трудового розпорядку;</w:t>
      </w:r>
    </w:p>
    <w:p w:rsidR="004A1FC1" w:rsidRDefault="00A51A40" w:rsidP="00313E73">
      <w:pPr>
        <w:numPr>
          <w:ilvl w:val="0"/>
          <w:numId w:val="19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в</w:t>
      </w:r>
      <w:r w:rsidR="004A1FC1" w:rsidRPr="00FD096A">
        <w:rPr>
          <w:noProof/>
          <w:color w:val="000000"/>
          <w:szCs w:val="28"/>
          <w:lang w:val="uk-UA"/>
        </w:rPr>
        <w:t xml:space="preserve"> разі завдання матеріальної шкоди майну Центру винна особа має відшкодувати</w:t>
      </w:r>
      <w:r w:rsidR="00077EF5" w:rsidRPr="00FD096A">
        <w:rPr>
          <w:noProof/>
          <w:color w:val="000000"/>
          <w:szCs w:val="28"/>
          <w:lang w:val="uk-UA"/>
        </w:rPr>
        <w:t xml:space="preserve"> </w:t>
      </w:r>
      <w:r w:rsidR="004A1FC1" w:rsidRPr="00FD096A">
        <w:rPr>
          <w:noProof/>
          <w:color w:val="000000"/>
          <w:szCs w:val="28"/>
          <w:lang w:val="uk-UA"/>
        </w:rPr>
        <w:t>збитки</w:t>
      </w:r>
      <w:r w:rsidR="00077EF5" w:rsidRPr="00FD096A">
        <w:rPr>
          <w:noProof/>
          <w:color w:val="000000"/>
          <w:szCs w:val="28"/>
          <w:lang w:val="uk-UA"/>
        </w:rPr>
        <w:t xml:space="preserve"> </w:t>
      </w:r>
      <w:r w:rsidR="004A1FC1" w:rsidRPr="00FD096A">
        <w:rPr>
          <w:noProof/>
          <w:color w:val="000000"/>
          <w:szCs w:val="28"/>
          <w:lang w:val="uk-UA"/>
        </w:rPr>
        <w:t>закладу</w:t>
      </w:r>
      <w:r w:rsidR="00077EF5" w:rsidRPr="00FD096A">
        <w:rPr>
          <w:noProof/>
          <w:color w:val="000000"/>
          <w:szCs w:val="28"/>
          <w:lang w:val="uk-UA"/>
        </w:rPr>
        <w:t xml:space="preserve"> </w:t>
      </w:r>
      <w:r w:rsidR="004A1FC1" w:rsidRPr="00FD096A">
        <w:rPr>
          <w:noProof/>
          <w:color w:val="000000"/>
          <w:szCs w:val="28"/>
          <w:lang w:val="uk-UA"/>
        </w:rPr>
        <w:t>відповідно до встановленого законодавством порядку.</w:t>
      </w:r>
    </w:p>
    <w:p w:rsidR="00AB48A5" w:rsidRPr="00FD096A" w:rsidRDefault="00AB48A5" w:rsidP="00313E73">
      <w:pPr>
        <w:numPr>
          <w:ilvl w:val="0"/>
          <w:numId w:val="29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У</w:t>
      </w:r>
      <w:r w:rsidRPr="00FD096A">
        <w:rPr>
          <w:color w:val="000000"/>
          <w:szCs w:val="28"/>
          <w:lang w:val="uk-UA"/>
        </w:rPr>
        <w:t xml:space="preserve"> разі невиконання вимог відповідних освітніх програм, а також  грубого порушення правил внутрішнього трудового розпорядку слухач </w:t>
      </w:r>
      <w:r w:rsidRPr="007E0BC0">
        <w:rPr>
          <w:color w:val="000000"/>
          <w:szCs w:val="28"/>
          <w:lang w:val="uk-UA"/>
        </w:rPr>
        <w:t>відраховується з Центру</w:t>
      </w:r>
      <w:r w:rsidR="007E0BC0" w:rsidRPr="007E0BC0">
        <w:rPr>
          <w:color w:val="FF0000"/>
          <w:szCs w:val="28"/>
        </w:rPr>
        <w:t xml:space="preserve"> </w:t>
      </w:r>
      <w:r w:rsidRPr="00FD096A">
        <w:rPr>
          <w:color w:val="000000"/>
          <w:szCs w:val="28"/>
          <w:lang w:val="uk-UA"/>
        </w:rPr>
        <w:t>наказом директора з видачею відповідної довідки</w:t>
      </w:r>
      <w:r w:rsidR="00414392">
        <w:rPr>
          <w:color w:val="000000"/>
          <w:szCs w:val="28"/>
          <w:lang w:val="uk-UA"/>
        </w:rPr>
        <w:t>.</w:t>
      </w:r>
    </w:p>
    <w:p w:rsidR="00AB48A5" w:rsidRPr="00FD096A" w:rsidRDefault="00AB48A5" w:rsidP="00313E73">
      <w:pPr>
        <w:tabs>
          <w:tab w:val="left" w:pos="284"/>
          <w:tab w:val="left" w:pos="851"/>
          <w:tab w:val="left" w:pos="1418"/>
        </w:tabs>
        <w:ind w:firstLine="567"/>
        <w:jc w:val="both"/>
        <w:rPr>
          <w:noProof/>
          <w:color w:val="000000"/>
          <w:szCs w:val="28"/>
          <w:lang w:val="uk-UA"/>
        </w:rPr>
      </w:pPr>
    </w:p>
    <w:p w:rsidR="005357DC" w:rsidRPr="00FD096A" w:rsidRDefault="004A1FC1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t>7</w:t>
      </w:r>
      <w:r w:rsidR="005674FB" w:rsidRPr="00FD096A">
        <w:rPr>
          <w:b/>
          <w:noProof/>
          <w:color w:val="000000"/>
          <w:szCs w:val="28"/>
          <w:lang w:val="uk-UA"/>
        </w:rPr>
        <w:t xml:space="preserve">. </w:t>
      </w:r>
      <w:r w:rsidR="00D475CD" w:rsidRPr="00FD096A">
        <w:rPr>
          <w:b/>
          <w:noProof/>
          <w:color w:val="000000"/>
          <w:szCs w:val="28"/>
          <w:lang w:val="uk-UA"/>
        </w:rPr>
        <w:t>Міжнародне співробітництво</w:t>
      </w:r>
    </w:p>
    <w:p w:rsidR="005357DC" w:rsidRPr="00FD096A" w:rsidRDefault="005357DC" w:rsidP="00313E73">
      <w:pPr>
        <w:numPr>
          <w:ilvl w:val="0"/>
          <w:numId w:val="2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Центр </w:t>
      </w:r>
      <w:r w:rsidR="00BD20B3" w:rsidRPr="00FD096A">
        <w:rPr>
          <w:noProof/>
          <w:color w:val="000000"/>
          <w:szCs w:val="28"/>
          <w:lang w:val="uk-UA"/>
        </w:rPr>
        <w:t>здійснює міжнародне співробітництво т</w:t>
      </w:r>
      <w:r w:rsidR="00D475CD" w:rsidRPr="00FD096A">
        <w:rPr>
          <w:noProof/>
          <w:color w:val="000000"/>
          <w:szCs w:val="28"/>
          <w:lang w:val="uk-UA"/>
        </w:rPr>
        <w:t>а встановлює зовнішні</w:t>
      </w:r>
      <w:r w:rsidR="00BD20B3" w:rsidRPr="00FD096A">
        <w:rPr>
          <w:noProof/>
          <w:color w:val="000000"/>
          <w:szCs w:val="28"/>
          <w:lang w:val="uk-UA"/>
        </w:rPr>
        <w:t xml:space="preserve"> </w:t>
      </w:r>
      <w:r w:rsidR="00C04435" w:rsidRPr="00FD096A">
        <w:rPr>
          <w:noProof/>
          <w:color w:val="000000"/>
          <w:szCs w:val="28"/>
          <w:lang w:val="uk-UA"/>
        </w:rPr>
        <w:t>зв’</w:t>
      </w:r>
      <w:r w:rsidR="00145022" w:rsidRPr="00FD096A">
        <w:rPr>
          <w:noProof/>
          <w:color w:val="000000"/>
          <w:szCs w:val="28"/>
          <w:lang w:val="uk-UA"/>
        </w:rPr>
        <w:t xml:space="preserve">язки </w:t>
      </w:r>
      <w:r w:rsidR="00733847" w:rsidRPr="009255A2">
        <w:rPr>
          <w:noProof/>
          <w:color w:val="000000"/>
          <w:szCs w:val="28"/>
          <w:lang w:val="uk-UA"/>
        </w:rPr>
        <w:t>із</w:t>
      </w:r>
      <w:r w:rsidR="00BD20B3" w:rsidRPr="00FD096A">
        <w:rPr>
          <w:noProof/>
          <w:color w:val="000000"/>
          <w:szCs w:val="28"/>
          <w:lang w:val="uk-UA"/>
        </w:rPr>
        <w:t xml:space="preserve"> закладами освіти, науковими установами, </w:t>
      </w:r>
      <w:r w:rsidR="00D475CD" w:rsidRPr="00FD096A">
        <w:rPr>
          <w:noProof/>
          <w:color w:val="000000"/>
          <w:szCs w:val="28"/>
          <w:lang w:val="uk-UA"/>
        </w:rPr>
        <w:t xml:space="preserve">органами державної влади та місцевого самоврядування, </w:t>
      </w:r>
      <w:r w:rsidR="00F73433" w:rsidRPr="00FD096A">
        <w:rPr>
          <w:noProof/>
          <w:color w:val="000000"/>
          <w:szCs w:val="28"/>
          <w:lang w:val="uk-UA"/>
        </w:rPr>
        <w:t>громадськими організаціями,</w:t>
      </w:r>
      <w:r w:rsidR="00D475CD" w:rsidRPr="00FD096A">
        <w:rPr>
          <w:noProof/>
          <w:color w:val="000000"/>
          <w:szCs w:val="28"/>
          <w:lang w:val="uk-UA"/>
        </w:rPr>
        <w:t xml:space="preserve"> </w:t>
      </w:r>
      <w:r w:rsidR="00145022" w:rsidRPr="00FD096A">
        <w:rPr>
          <w:noProof/>
          <w:color w:val="000000"/>
          <w:szCs w:val="28"/>
          <w:lang w:val="uk-UA"/>
        </w:rPr>
        <w:t>фондами</w:t>
      </w:r>
      <w:r w:rsidR="00D475CD" w:rsidRPr="00FD096A">
        <w:rPr>
          <w:noProof/>
          <w:color w:val="000000"/>
          <w:szCs w:val="28"/>
          <w:lang w:val="uk-UA"/>
        </w:rPr>
        <w:t xml:space="preserve"> та іншими юридичними </w:t>
      </w:r>
      <w:r w:rsidR="00283BF0" w:rsidRPr="00FD096A">
        <w:rPr>
          <w:noProof/>
          <w:color w:val="000000"/>
          <w:szCs w:val="28"/>
          <w:lang w:val="uk-UA"/>
        </w:rPr>
        <w:t>і</w:t>
      </w:r>
      <w:r w:rsidR="00BD20B3" w:rsidRPr="00FD096A">
        <w:rPr>
          <w:noProof/>
          <w:color w:val="000000"/>
          <w:szCs w:val="28"/>
          <w:lang w:val="uk-UA"/>
        </w:rPr>
        <w:t xml:space="preserve"> фізичними особами шляхом укладанн</w:t>
      </w:r>
      <w:r w:rsidR="00D475CD" w:rsidRPr="00FD096A">
        <w:rPr>
          <w:noProof/>
          <w:color w:val="000000"/>
          <w:szCs w:val="28"/>
          <w:lang w:val="uk-UA"/>
        </w:rPr>
        <w:t xml:space="preserve">я договорів про співробітництво </w:t>
      </w:r>
      <w:r w:rsidR="00BD20B3" w:rsidRPr="00FD096A">
        <w:rPr>
          <w:noProof/>
          <w:color w:val="000000"/>
          <w:szCs w:val="28"/>
          <w:lang w:val="uk-UA"/>
        </w:rPr>
        <w:t>відповідно до</w:t>
      </w:r>
      <w:r w:rsidRPr="00FD096A">
        <w:rPr>
          <w:noProof/>
          <w:color w:val="000000"/>
          <w:szCs w:val="28"/>
          <w:lang w:val="uk-UA"/>
        </w:rPr>
        <w:t xml:space="preserve"> чинн</w:t>
      </w:r>
      <w:r w:rsidR="00BD20B3" w:rsidRPr="00FD096A">
        <w:rPr>
          <w:noProof/>
          <w:color w:val="000000"/>
          <w:szCs w:val="28"/>
          <w:lang w:val="uk-UA"/>
        </w:rPr>
        <w:t>ого</w:t>
      </w:r>
      <w:r w:rsidRPr="00FD096A">
        <w:rPr>
          <w:noProof/>
          <w:color w:val="000000"/>
          <w:szCs w:val="28"/>
          <w:lang w:val="uk-UA"/>
        </w:rPr>
        <w:t xml:space="preserve"> законодавств</w:t>
      </w:r>
      <w:r w:rsidR="00BD20B3" w:rsidRPr="00FD096A">
        <w:rPr>
          <w:noProof/>
          <w:color w:val="000000"/>
          <w:szCs w:val="28"/>
          <w:lang w:val="uk-UA"/>
        </w:rPr>
        <w:t>а.</w:t>
      </w:r>
    </w:p>
    <w:p w:rsidR="005357DC" w:rsidRPr="00FD096A" w:rsidRDefault="005357DC" w:rsidP="00313E73">
      <w:pPr>
        <w:numPr>
          <w:ilvl w:val="0"/>
          <w:numId w:val="20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О</w:t>
      </w:r>
      <w:r w:rsidR="00F73433" w:rsidRPr="00FD096A">
        <w:rPr>
          <w:noProof/>
          <w:color w:val="000000"/>
          <w:szCs w:val="28"/>
          <w:lang w:val="uk-UA"/>
        </w:rPr>
        <w:t>сновними формами</w:t>
      </w:r>
      <w:r w:rsidRPr="00FD096A">
        <w:rPr>
          <w:noProof/>
          <w:color w:val="000000"/>
          <w:szCs w:val="28"/>
          <w:lang w:val="uk-UA"/>
        </w:rPr>
        <w:t xml:space="preserve"> </w:t>
      </w:r>
      <w:r w:rsidR="00D475CD" w:rsidRPr="00FD096A">
        <w:rPr>
          <w:noProof/>
          <w:color w:val="000000"/>
          <w:szCs w:val="28"/>
          <w:lang w:val="uk-UA"/>
        </w:rPr>
        <w:t>міжнародного співробітництва Центру</w:t>
      </w:r>
      <w:r w:rsidR="007C0BD6" w:rsidRPr="00FD096A">
        <w:rPr>
          <w:noProof/>
          <w:color w:val="000000"/>
          <w:szCs w:val="28"/>
          <w:lang w:val="uk-UA"/>
        </w:rPr>
        <w:t xml:space="preserve"> згідно з чинним законодавством </w:t>
      </w:r>
      <w:r w:rsidRPr="00FD096A">
        <w:rPr>
          <w:noProof/>
          <w:color w:val="000000"/>
          <w:szCs w:val="28"/>
          <w:lang w:val="uk-UA"/>
        </w:rPr>
        <w:t>є:</w:t>
      </w:r>
    </w:p>
    <w:p w:rsidR="005357DC" w:rsidRPr="00FD096A" w:rsidRDefault="00D475CD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організація навчань, </w:t>
      </w:r>
      <w:r w:rsidR="00DE70ED" w:rsidRPr="00FD096A">
        <w:rPr>
          <w:noProof/>
          <w:color w:val="000000"/>
          <w:szCs w:val="28"/>
          <w:lang w:val="uk-UA"/>
        </w:rPr>
        <w:t>у тому ч</w:t>
      </w:r>
      <w:r w:rsidR="003C2D43" w:rsidRPr="00FD096A">
        <w:rPr>
          <w:noProof/>
          <w:color w:val="000000"/>
          <w:szCs w:val="28"/>
          <w:lang w:val="uk-UA"/>
        </w:rPr>
        <w:t>ислі</w:t>
      </w:r>
      <w:r w:rsidR="00DE70ED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 xml:space="preserve"> с</w:t>
      </w:r>
      <w:r w:rsidR="003C6065" w:rsidRPr="00FD096A">
        <w:rPr>
          <w:noProof/>
          <w:color w:val="000000"/>
          <w:szCs w:val="28"/>
          <w:lang w:val="uk-UA"/>
        </w:rPr>
        <w:t>тажування слухачів</w:t>
      </w:r>
      <w:r w:rsidR="00EC7A24" w:rsidRPr="00FD096A">
        <w:rPr>
          <w:noProof/>
          <w:color w:val="000000"/>
          <w:szCs w:val="28"/>
          <w:lang w:val="uk-UA"/>
        </w:rPr>
        <w:t>,</w:t>
      </w:r>
      <w:r w:rsidR="001034E7" w:rsidRPr="00FD096A">
        <w:rPr>
          <w:noProof/>
          <w:color w:val="000000"/>
          <w:szCs w:val="28"/>
          <w:lang w:val="uk-UA"/>
        </w:rPr>
        <w:t xml:space="preserve"> викладачів</w:t>
      </w:r>
      <w:r w:rsidR="00EC7A24" w:rsidRPr="00FD096A">
        <w:rPr>
          <w:noProof/>
          <w:color w:val="000000"/>
          <w:szCs w:val="28"/>
          <w:lang w:val="uk-UA"/>
        </w:rPr>
        <w:t xml:space="preserve"> та працівників Центру</w:t>
      </w:r>
      <w:r w:rsidR="005357DC" w:rsidRPr="00FD096A">
        <w:rPr>
          <w:noProof/>
          <w:color w:val="000000"/>
          <w:szCs w:val="28"/>
          <w:lang w:val="uk-UA"/>
        </w:rPr>
        <w:t>;</w:t>
      </w:r>
    </w:p>
    <w:p w:rsidR="00D475CD" w:rsidRPr="00FD096A" w:rsidRDefault="00D475CD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ре</w:t>
      </w:r>
      <w:r w:rsidR="00283BF0" w:rsidRPr="00FD096A">
        <w:rPr>
          <w:noProof/>
          <w:color w:val="000000"/>
          <w:szCs w:val="28"/>
          <w:lang w:val="uk-UA"/>
        </w:rPr>
        <w:t>а</w:t>
      </w:r>
      <w:r w:rsidR="003F417A" w:rsidRPr="00FD096A">
        <w:rPr>
          <w:noProof/>
          <w:color w:val="000000"/>
          <w:szCs w:val="28"/>
          <w:lang w:val="uk-UA"/>
        </w:rPr>
        <w:t>лізація спільних проє</w:t>
      </w:r>
      <w:r w:rsidRPr="00FD096A">
        <w:rPr>
          <w:noProof/>
          <w:color w:val="000000"/>
          <w:szCs w:val="28"/>
          <w:lang w:val="uk-UA"/>
        </w:rPr>
        <w:t>ктів та окремих заходів;</w:t>
      </w:r>
    </w:p>
    <w:p w:rsidR="005357DC" w:rsidRPr="00FD096A" w:rsidRDefault="004A1FC1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зді</w:t>
      </w:r>
      <w:r w:rsidR="00C04435" w:rsidRPr="00FD096A">
        <w:rPr>
          <w:noProof/>
          <w:color w:val="000000"/>
          <w:szCs w:val="28"/>
          <w:lang w:val="uk-UA"/>
        </w:rPr>
        <w:t>йснення</w:t>
      </w:r>
      <w:r w:rsidR="00D475CD" w:rsidRPr="00FD096A">
        <w:rPr>
          <w:noProof/>
          <w:color w:val="000000"/>
          <w:szCs w:val="28"/>
          <w:lang w:val="uk-UA"/>
        </w:rPr>
        <w:t xml:space="preserve"> спільних </w:t>
      </w:r>
      <w:r w:rsidR="00D475CD" w:rsidRPr="009255A2">
        <w:rPr>
          <w:noProof/>
          <w:color w:val="000000"/>
          <w:szCs w:val="28"/>
          <w:lang w:val="uk-UA"/>
        </w:rPr>
        <w:t>наукових</w:t>
      </w:r>
      <w:r w:rsidR="009255A2" w:rsidRPr="009255A2">
        <w:rPr>
          <w:noProof/>
          <w:color w:val="000000"/>
          <w:szCs w:val="28"/>
          <w:lang w:val="uk-UA"/>
        </w:rPr>
        <w:t xml:space="preserve"> т</w:t>
      </w:r>
      <w:r w:rsidR="009255A2">
        <w:rPr>
          <w:noProof/>
          <w:color w:val="000000"/>
          <w:szCs w:val="28"/>
          <w:lang w:val="uk-UA"/>
        </w:rPr>
        <w:t>а</w:t>
      </w:r>
      <w:r w:rsidR="00D475CD" w:rsidRPr="00FD096A">
        <w:rPr>
          <w:noProof/>
          <w:color w:val="000000"/>
          <w:szCs w:val="28"/>
          <w:lang w:val="uk-UA"/>
        </w:rPr>
        <w:t xml:space="preserve"> методичних </w:t>
      </w:r>
      <w:r w:rsidR="005357DC" w:rsidRPr="00FD096A">
        <w:rPr>
          <w:noProof/>
          <w:color w:val="000000"/>
          <w:szCs w:val="28"/>
          <w:lang w:val="uk-UA"/>
        </w:rPr>
        <w:t>розробок;</w:t>
      </w:r>
    </w:p>
    <w:p w:rsidR="0030116B" w:rsidRPr="00FD096A" w:rsidRDefault="0030116B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уч</w:t>
      </w:r>
      <w:r w:rsidR="003F417A" w:rsidRPr="00FD096A">
        <w:rPr>
          <w:noProof/>
          <w:color w:val="000000"/>
          <w:szCs w:val="28"/>
          <w:lang w:val="uk-UA"/>
        </w:rPr>
        <w:t>асть у програмах міжнародних об</w:t>
      </w:r>
      <w:r w:rsidRPr="00FD096A">
        <w:rPr>
          <w:noProof/>
          <w:color w:val="000000"/>
          <w:szCs w:val="28"/>
          <w:lang w:val="uk-UA"/>
        </w:rPr>
        <w:t>мінів</w:t>
      </w:r>
      <w:r w:rsidR="007C0BD6" w:rsidRPr="00FD096A">
        <w:rPr>
          <w:noProof/>
          <w:color w:val="000000"/>
          <w:szCs w:val="28"/>
          <w:lang w:val="uk-UA"/>
        </w:rPr>
        <w:t xml:space="preserve"> досвідом та викладацьким складом</w:t>
      </w:r>
      <w:r w:rsidRPr="00FD096A">
        <w:rPr>
          <w:noProof/>
          <w:color w:val="000000"/>
          <w:szCs w:val="28"/>
          <w:lang w:val="uk-UA"/>
        </w:rPr>
        <w:t>;</w:t>
      </w:r>
    </w:p>
    <w:p w:rsidR="001034E7" w:rsidRPr="00FD096A" w:rsidRDefault="001034E7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створення спільних </w:t>
      </w:r>
      <w:r w:rsidR="00D475CD" w:rsidRPr="00FD096A">
        <w:rPr>
          <w:noProof/>
          <w:color w:val="000000"/>
          <w:szCs w:val="28"/>
          <w:lang w:val="uk-UA"/>
        </w:rPr>
        <w:t>творчих</w:t>
      </w:r>
      <w:r w:rsidRPr="00FD096A">
        <w:rPr>
          <w:noProof/>
          <w:color w:val="000000"/>
          <w:szCs w:val="28"/>
          <w:lang w:val="uk-UA"/>
        </w:rPr>
        <w:t xml:space="preserve"> колективів</w:t>
      </w:r>
      <w:r w:rsidR="00DB2C34" w:rsidRPr="00FD096A">
        <w:rPr>
          <w:noProof/>
          <w:color w:val="000000"/>
          <w:szCs w:val="28"/>
          <w:lang w:val="uk-UA"/>
        </w:rPr>
        <w:t>,</w:t>
      </w:r>
      <w:r w:rsidRPr="00FD096A">
        <w:rPr>
          <w:noProof/>
          <w:color w:val="000000"/>
          <w:szCs w:val="28"/>
          <w:lang w:val="uk-UA"/>
        </w:rPr>
        <w:t xml:space="preserve"> консультативних центрів;</w:t>
      </w:r>
    </w:p>
    <w:p w:rsidR="005357DC" w:rsidRPr="00FD096A" w:rsidRDefault="005357DC" w:rsidP="00313E73">
      <w:pPr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здійснен</w:t>
      </w:r>
      <w:r w:rsidR="00EA07ED" w:rsidRPr="00FD096A">
        <w:rPr>
          <w:noProof/>
          <w:color w:val="000000"/>
          <w:szCs w:val="28"/>
          <w:lang w:val="uk-UA"/>
        </w:rPr>
        <w:t xml:space="preserve">ня інших видів </w:t>
      </w:r>
      <w:r w:rsidRPr="00FD096A">
        <w:rPr>
          <w:noProof/>
          <w:color w:val="000000"/>
          <w:szCs w:val="28"/>
          <w:lang w:val="uk-UA"/>
        </w:rPr>
        <w:t>діяльності, передбачених чинним законодавством.</w:t>
      </w:r>
    </w:p>
    <w:p w:rsidR="00C81A28" w:rsidRPr="00FD096A" w:rsidRDefault="00C81A28" w:rsidP="00313E73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</w:p>
    <w:p w:rsidR="005357DC" w:rsidRPr="00FD096A" w:rsidRDefault="00D41F5B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t>8</w:t>
      </w:r>
      <w:r w:rsidR="005357DC" w:rsidRPr="00FD096A">
        <w:rPr>
          <w:b/>
          <w:noProof/>
          <w:color w:val="000000"/>
          <w:szCs w:val="28"/>
          <w:lang w:val="uk-UA"/>
        </w:rPr>
        <w:t>.  Майно та фінансово</w:t>
      </w:r>
      <w:r w:rsidR="00AA455D" w:rsidRPr="00FD096A">
        <w:rPr>
          <w:b/>
          <w:noProof/>
          <w:color w:val="000000"/>
          <w:szCs w:val="28"/>
          <w:lang w:val="uk-UA"/>
        </w:rPr>
        <w:t>-господарська діяльність Центру</w:t>
      </w:r>
    </w:p>
    <w:p w:rsidR="00E8293C" w:rsidRPr="00FD096A" w:rsidRDefault="00E8293C" w:rsidP="00313E73">
      <w:pPr>
        <w:numPr>
          <w:ilvl w:val="0"/>
          <w:numId w:val="3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Матеріально-технічну базу та фінанси Центру складають основні фонди, обігові кошти та інші матеріальні та фінансові цінності, що передані засновниками в оперативне управління, вартість яких відображається в самостійному балансі. </w:t>
      </w:r>
    </w:p>
    <w:p w:rsidR="00E8293C" w:rsidRPr="00FD096A" w:rsidRDefault="00E8293C" w:rsidP="00313E73">
      <w:pPr>
        <w:numPr>
          <w:ilvl w:val="0"/>
          <w:numId w:val="3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Майно Центру є спільною власностю територіальних громад, сіл, селищ</w:t>
      </w:r>
      <w:r w:rsidR="002C6147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Вінниц</w:t>
      </w:r>
      <w:r w:rsidR="002C6147">
        <w:rPr>
          <w:noProof/>
          <w:color w:val="000000"/>
          <w:szCs w:val="28"/>
          <w:lang w:val="uk-UA"/>
        </w:rPr>
        <w:t>ької області</w:t>
      </w:r>
      <w:r w:rsidRPr="00FD096A">
        <w:rPr>
          <w:noProof/>
          <w:color w:val="000000"/>
          <w:szCs w:val="28"/>
          <w:lang w:val="uk-UA"/>
        </w:rPr>
        <w:t xml:space="preserve"> та належить Центру на правах оперативного управління. </w:t>
      </w:r>
    </w:p>
    <w:p w:rsidR="00E8293C" w:rsidRPr="00FD096A" w:rsidRDefault="00E8293C" w:rsidP="00313E73">
      <w:pPr>
        <w:numPr>
          <w:ilvl w:val="0"/>
          <w:numId w:val="3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Центр має право самостійно використовувати майно передане</w:t>
      </w:r>
      <w:r w:rsidR="00EC79D1"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 xml:space="preserve">в оперативне управління без права розпорядження ним. Центр має право на відчуження цього майна за погодженням </w:t>
      </w:r>
      <w:r w:rsidR="00733847" w:rsidRPr="009255A2">
        <w:rPr>
          <w:noProof/>
          <w:color w:val="000000"/>
          <w:szCs w:val="28"/>
          <w:lang w:val="uk-UA"/>
        </w:rPr>
        <w:t>із</w:t>
      </w:r>
      <w:r w:rsidR="00733847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  <w:lang w:val="uk-UA"/>
        </w:rPr>
        <w:t>засновниками у порядку, встановленому чинним законодавством</w:t>
      </w:r>
      <w:r w:rsidR="00EC79D1" w:rsidRPr="00FD096A">
        <w:rPr>
          <w:noProof/>
          <w:color w:val="000000"/>
          <w:szCs w:val="28"/>
          <w:lang w:val="uk-UA"/>
        </w:rPr>
        <w:t xml:space="preserve"> та рішеннями засновників</w:t>
      </w:r>
      <w:r w:rsidRPr="00FD096A">
        <w:rPr>
          <w:noProof/>
          <w:color w:val="000000"/>
          <w:szCs w:val="28"/>
          <w:lang w:val="uk-UA"/>
        </w:rPr>
        <w:t>.</w:t>
      </w:r>
      <w:r w:rsidR="00341A71">
        <w:rPr>
          <w:noProof/>
          <w:color w:val="000000"/>
          <w:szCs w:val="28"/>
          <w:lang w:val="uk-UA"/>
        </w:rPr>
        <w:t xml:space="preserve"> Центр забезпечує збереження майна переданого йому в користування. </w:t>
      </w:r>
      <w:r w:rsidRPr="00FD096A">
        <w:rPr>
          <w:noProof/>
          <w:color w:val="000000"/>
          <w:szCs w:val="28"/>
          <w:lang w:val="uk-UA"/>
        </w:rPr>
        <w:t xml:space="preserve">  </w:t>
      </w:r>
    </w:p>
    <w:p w:rsidR="00B577D9" w:rsidRPr="00A30097" w:rsidRDefault="004D1B4C" w:rsidP="00313E73">
      <w:pPr>
        <w:numPr>
          <w:ilvl w:val="0"/>
          <w:numId w:val="3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</w:rPr>
      </w:pPr>
      <w:r w:rsidRPr="00FD096A">
        <w:rPr>
          <w:noProof/>
          <w:color w:val="000000"/>
          <w:szCs w:val="28"/>
        </w:rPr>
        <w:t xml:space="preserve">Центр </w:t>
      </w:r>
      <w:r w:rsidRPr="00FD096A">
        <w:rPr>
          <w:noProof/>
          <w:color w:val="000000"/>
          <w:szCs w:val="28"/>
          <w:lang w:val="uk-UA"/>
        </w:rPr>
        <w:t xml:space="preserve">здійснює діяльність на підставі кошторису, затвердженого у порядку встановленному законодавством. Центр </w:t>
      </w:r>
      <w:r w:rsidRPr="00FD096A">
        <w:rPr>
          <w:noProof/>
          <w:color w:val="000000"/>
          <w:szCs w:val="28"/>
        </w:rPr>
        <w:t>фінансується з обласного бюджету</w:t>
      </w:r>
      <w:r w:rsidRPr="00FD096A">
        <w:rPr>
          <w:noProof/>
          <w:color w:val="000000"/>
          <w:szCs w:val="28"/>
          <w:lang w:val="uk-UA"/>
        </w:rPr>
        <w:t xml:space="preserve"> </w:t>
      </w:r>
      <w:r w:rsidRPr="00FD096A">
        <w:rPr>
          <w:noProof/>
          <w:color w:val="000000"/>
          <w:szCs w:val="28"/>
        </w:rPr>
        <w:t xml:space="preserve">відповідно до вимог Бюджетного кодексу України. </w:t>
      </w:r>
      <w:r w:rsidR="00B577D9" w:rsidRPr="00A30097">
        <w:rPr>
          <w:noProof/>
          <w:color w:val="000000"/>
          <w:szCs w:val="28"/>
        </w:rPr>
        <w:t xml:space="preserve">Центр є неприбутковою організацією. Доходи Центру використовуються виключно для  фінансування видатків на його утримання, реалізації мети (цілей, завдань) та напрямів діяльності, визначених </w:t>
      </w:r>
      <w:r w:rsidR="000A0635" w:rsidRPr="00A30097">
        <w:rPr>
          <w:noProof/>
          <w:color w:val="000000"/>
          <w:szCs w:val="28"/>
          <w:lang w:val="uk-UA"/>
        </w:rPr>
        <w:t>цим С</w:t>
      </w:r>
      <w:r w:rsidR="00B577D9" w:rsidRPr="00A30097">
        <w:rPr>
          <w:noProof/>
          <w:color w:val="000000"/>
          <w:szCs w:val="28"/>
        </w:rPr>
        <w:t>татутом. Центру забороняється здійснювати розподіл отриманих доходів (прибутків) або їх частини серед засновників, працівників (крім оплати їхньої праці, нарахування єдиного соціального внеску).</w:t>
      </w:r>
    </w:p>
    <w:p w:rsidR="008D4D05" w:rsidRPr="007049CE" w:rsidRDefault="008D4D05" w:rsidP="00313E73">
      <w:pPr>
        <w:numPr>
          <w:ilvl w:val="0"/>
          <w:numId w:val="37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7049CE">
        <w:rPr>
          <w:noProof/>
          <w:color w:val="000000"/>
          <w:szCs w:val="28"/>
          <w:lang w:val="uk-UA"/>
        </w:rPr>
        <w:t>Додатковими джерелами фінансування Центру можуть бути:</w:t>
      </w:r>
    </w:p>
    <w:p w:rsidR="008D4D05" w:rsidRPr="00FD096A" w:rsidRDefault="008D4D05" w:rsidP="00313E73">
      <w:pPr>
        <w:numPr>
          <w:ilvl w:val="0"/>
          <w:numId w:val="23"/>
        </w:numPr>
        <w:tabs>
          <w:tab w:val="left" w:pos="284"/>
          <w:tab w:val="left" w:pos="851"/>
        </w:tabs>
        <w:ind w:left="0" w:firstLine="567"/>
        <w:jc w:val="both"/>
        <w:rPr>
          <w:b/>
          <w:noProof/>
          <w:color w:val="000000"/>
          <w:szCs w:val="28"/>
          <w:lang w:val="uk-UA"/>
        </w:rPr>
      </w:pPr>
      <w:r w:rsidRPr="007049CE">
        <w:rPr>
          <w:noProof/>
          <w:color w:val="000000"/>
          <w:szCs w:val="28"/>
          <w:lang w:val="uk-UA"/>
        </w:rPr>
        <w:t>кошти, одержані від надання освітніх, науково-методичних, консультаційних, інформаційних, організаційно-технічних, експертних та  інших  послуг  за  договорами  з органами державної</w:t>
      </w:r>
      <w:r w:rsidRPr="00FD096A">
        <w:rPr>
          <w:noProof/>
          <w:color w:val="000000"/>
          <w:szCs w:val="28"/>
          <w:lang w:val="uk-UA"/>
        </w:rPr>
        <w:t xml:space="preserve"> влади, органами місцевого самоврядування, підприємст</w:t>
      </w:r>
      <w:r w:rsidR="00D36BA9" w:rsidRPr="00FD096A">
        <w:rPr>
          <w:noProof/>
          <w:color w:val="000000"/>
          <w:szCs w:val="28"/>
          <w:lang w:val="uk-UA"/>
        </w:rPr>
        <w:t>вами, установами, організаціями</w:t>
      </w:r>
      <w:r w:rsidRPr="00FD096A">
        <w:rPr>
          <w:noProof/>
          <w:color w:val="000000"/>
          <w:szCs w:val="28"/>
          <w:lang w:val="uk-UA"/>
        </w:rPr>
        <w:t xml:space="preserve">; </w:t>
      </w:r>
    </w:p>
    <w:p w:rsidR="008D4D05" w:rsidRPr="00FD096A" w:rsidRDefault="008D4D05" w:rsidP="00313E73">
      <w:pPr>
        <w:numPr>
          <w:ilvl w:val="0"/>
          <w:numId w:val="2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міжнародна технічна допомога; </w:t>
      </w:r>
    </w:p>
    <w:p w:rsidR="008D4D05" w:rsidRPr="00FD096A" w:rsidRDefault="008D4D05" w:rsidP="00313E73">
      <w:pPr>
        <w:numPr>
          <w:ilvl w:val="0"/>
          <w:numId w:val="2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кошти від реалізації друкованих та електронних навчальних, науково-методичних, дидактичних й інших видань; </w:t>
      </w:r>
    </w:p>
    <w:p w:rsidR="008D4D05" w:rsidRPr="00FD096A" w:rsidRDefault="008D4D05" w:rsidP="00313E73">
      <w:pPr>
        <w:numPr>
          <w:ilvl w:val="0"/>
          <w:numId w:val="2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добровільні внески та пожертвування</w:t>
      </w:r>
      <w:r w:rsidR="00A13FF4" w:rsidRPr="00FD096A">
        <w:rPr>
          <w:noProof/>
          <w:color w:val="000000"/>
          <w:szCs w:val="28"/>
          <w:lang w:val="uk-UA"/>
        </w:rPr>
        <w:t xml:space="preserve"> отриманні відповідно до чинного законодавства</w:t>
      </w:r>
      <w:r w:rsidRPr="00FD096A">
        <w:rPr>
          <w:noProof/>
          <w:color w:val="000000"/>
          <w:szCs w:val="28"/>
          <w:lang w:val="uk-UA"/>
        </w:rPr>
        <w:t xml:space="preserve">; </w:t>
      </w:r>
    </w:p>
    <w:p w:rsidR="008D4D05" w:rsidRPr="00FD096A" w:rsidRDefault="008D4D05" w:rsidP="00313E73">
      <w:pPr>
        <w:numPr>
          <w:ilvl w:val="0"/>
          <w:numId w:val="2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інші надходження</w:t>
      </w:r>
      <w:r w:rsidR="00000FC4">
        <w:rPr>
          <w:noProof/>
          <w:color w:val="000000"/>
          <w:szCs w:val="28"/>
          <w:lang w:val="uk-UA"/>
        </w:rPr>
        <w:t xml:space="preserve"> від господарської діяльності згідно з законодавством</w:t>
      </w:r>
      <w:r w:rsidRPr="00FD096A">
        <w:rPr>
          <w:noProof/>
          <w:color w:val="000000"/>
          <w:szCs w:val="28"/>
          <w:lang w:val="uk-UA"/>
        </w:rPr>
        <w:t>.</w:t>
      </w:r>
    </w:p>
    <w:p w:rsidR="00AF54E7" w:rsidRPr="00FD096A" w:rsidRDefault="00AF54E7" w:rsidP="00313E73">
      <w:pPr>
        <w:numPr>
          <w:ilvl w:val="0"/>
          <w:numId w:val="37"/>
        </w:numPr>
        <w:tabs>
          <w:tab w:val="left" w:pos="284"/>
          <w:tab w:val="left" w:pos="426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Оподаткування Центру здійснюється відповідно до чинного законодавства.</w:t>
      </w:r>
    </w:p>
    <w:p w:rsidR="008D4D05" w:rsidRPr="00FD096A" w:rsidRDefault="00AF54E7" w:rsidP="00FA5491">
      <w:pPr>
        <w:numPr>
          <w:ilvl w:val="0"/>
          <w:numId w:val="37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Бюджетні кошти та інші надходження на утримання Центру повинні використовуватися на відшкодування матеріальних і прирівняних до них витрат на виконання планових завдань та договірних зобов’язань, </w:t>
      </w:r>
      <w:r w:rsidRPr="00FD096A">
        <w:rPr>
          <w:color w:val="000000"/>
          <w:szCs w:val="28"/>
          <w:lang w:val="uk-UA"/>
        </w:rPr>
        <w:t xml:space="preserve">утримання штатного апарату, </w:t>
      </w:r>
      <w:r w:rsidRPr="00FD096A">
        <w:rPr>
          <w:noProof/>
          <w:color w:val="000000"/>
          <w:szCs w:val="28"/>
          <w:lang w:val="uk-UA"/>
        </w:rPr>
        <w:t>соціальний розвиток і матеріальне стимулювання трудового колективу,</w:t>
      </w:r>
      <w:r w:rsidRPr="00FD096A">
        <w:rPr>
          <w:color w:val="000000"/>
          <w:szCs w:val="28"/>
          <w:lang w:val="uk-UA"/>
        </w:rPr>
        <w:t xml:space="preserve"> закупку обладнання та інвентарю, іншого майна, нематеріальних та інших активів для забезпечення статутної діяльності</w:t>
      </w:r>
      <w:r w:rsidR="00000FC4">
        <w:rPr>
          <w:color w:val="000000"/>
          <w:szCs w:val="28"/>
          <w:lang w:val="uk-UA"/>
        </w:rPr>
        <w:t xml:space="preserve"> відповідно до затвердженого кошторису</w:t>
      </w:r>
      <w:r w:rsidRPr="00FD096A">
        <w:rPr>
          <w:noProof/>
          <w:color w:val="000000"/>
          <w:szCs w:val="28"/>
          <w:lang w:val="uk-UA"/>
        </w:rPr>
        <w:t xml:space="preserve">. </w:t>
      </w:r>
    </w:p>
    <w:p w:rsidR="00AA455D" w:rsidRDefault="00A47C7D" w:rsidP="00FA5491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1C0F0D">
        <w:rPr>
          <w:noProof/>
          <w:color w:val="000000"/>
          <w:szCs w:val="28"/>
          <w:lang w:val="uk-UA"/>
        </w:rPr>
        <w:t>Відповідальність за порядок ведення бухгалтерського обліку, дотримання нормативно-правових актів та складання фінансової звітності персонально несуть директор та головний бухгалтер Центру</w:t>
      </w:r>
      <w:r w:rsidR="003E0EE2">
        <w:rPr>
          <w:noProof/>
          <w:color w:val="000000"/>
          <w:szCs w:val="28"/>
          <w:lang w:val="uk-UA"/>
        </w:rPr>
        <w:t>. Центр забезпечує дотримання вимог охорони праці та протипожежної безпеки.</w:t>
      </w:r>
    </w:p>
    <w:p w:rsidR="00AA455D" w:rsidRPr="00FD096A" w:rsidRDefault="00AA455D" w:rsidP="00FA5491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Центр у встановленому </w:t>
      </w:r>
      <w:r w:rsidR="003E0EE2">
        <w:rPr>
          <w:noProof/>
          <w:color w:val="000000"/>
          <w:szCs w:val="28"/>
          <w:lang w:val="uk-UA"/>
        </w:rPr>
        <w:t xml:space="preserve">законодавством </w:t>
      </w:r>
      <w:r w:rsidRPr="00FD096A">
        <w:rPr>
          <w:noProof/>
          <w:color w:val="000000"/>
          <w:szCs w:val="28"/>
          <w:lang w:val="uk-UA"/>
        </w:rPr>
        <w:t>порядку</w:t>
      </w:r>
      <w:r w:rsidR="00C81A28">
        <w:rPr>
          <w:noProof/>
          <w:color w:val="000000"/>
          <w:szCs w:val="28"/>
          <w:lang w:val="uk-UA"/>
        </w:rPr>
        <w:t xml:space="preserve"> веде діловодство,</w:t>
      </w:r>
      <w:r w:rsidR="003E0EE2">
        <w:rPr>
          <w:noProof/>
          <w:color w:val="000000"/>
          <w:szCs w:val="28"/>
          <w:lang w:val="uk-UA"/>
        </w:rPr>
        <w:t xml:space="preserve"> подає фінансову </w:t>
      </w:r>
      <w:r w:rsidRPr="00FD096A">
        <w:rPr>
          <w:noProof/>
          <w:color w:val="000000"/>
          <w:szCs w:val="28"/>
          <w:lang w:val="uk-UA"/>
        </w:rPr>
        <w:t>та статистичну звітність, звітує про робо</w:t>
      </w:r>
      <w:r w:rsidR="003E0EE2">
        <w:rPr>
          <w:noProof/>
          <w:color w:val="000000"/>
          <w:szCs w:val="28"/>
          <w:lang w:val="uk-UA"/>
        </w:rPr>
        <w:t>ту перед за</w:t>
      </w:r>
      <w:r w:rsidR="00C81A28">
        <w:rPr>
          <w:noProof/>
          <w:color w:val="000000"/>
          <w:szCs w:val="28"/>
          <w:lang w:val="uk-UA"/>
        </w:rPr>
        <w:t>сновниками та НАДС, забезпечує</w:t>
      </w:r>
      <w:r w:rsidR="003E0EE2">
        <w:rPr>
          <w:noProof/>
          <w:color w:val="000000"/>
          <w:szCs w:val="28"/>
          <w:lang w:val="uk-UA"/>
        </w:rPr>
        <w:t xml:space="preserve"> зберігання та облік докумен</w:t>
      </w:r>
      <w:r w:rsidRPr="00FD096A">
        <w:rPr>
          <w:noProof/>
          <w:color w:val="000000"/>
          <w:szCs w:val="28"/>
          <w:lang w:val="uk-UA"/>
        </w:rPr>
        <w:t xml:space="preserve">тів </w:t>
      </w:r>
      <w:r w:rsidR="003E0EE2">
        <w:rPr>
          <w:noProof/>
          <w:color w:val="000000"/>
          <w:szCs w:val="28"/>
          <w:lang w:val="uk-UA"/>
        </w:rPr>
        <w:t>згідно з чинним законодавством</w:t>
      </w:r>
      <w:r w:rsidRPr="00FD096A">
        <w:rPr>
          <w:noProof/>
          <w:color w:val="000000"/>
          <w:szCs w:val="28"/>
          <w:lang w:val="uk-UA"/>
        </w:rPr>
        <w:t>.</w:t>
      </w:r>
    </w:p>
    <w:p w:rsidR="00182161" w:rsidRPr="00FD096A" w:rsidRDefault="00AA455D" w:rsidP="00FA5491">
      <w:pPr>
        <w:numPr>
          <w:ilvl w:val="0"/>
          <w:numId w:val="37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Діяльність Центру незалежна від впливу політичних партій, </w:t>
      </w:r>
      <w:r w:rsidR="00FA5491">
        <w:rPr>
          <w:noProof/>
          <w:color w:val="000000"/>
          <w:szCs w:val="28"/>
          <w:lang w:val="uk-UA"/>
        </w:rPr>
        <w:t>г</w:t>
      </w:r>
      <w:r w:rsidRPr="00FD096A">
        <w:rPr>
          <w:noProof/>
          <w:color w:val="000000"/>
          <w:szCs w:val="28"/>
          <w:lang w:val="uk-UA"/>
        </w:rPr>
        <w:t>ромадських і релігійних організацій і має світський характер</w:t>
      </w:r>
      <w:r w:rsidR="00A47C7D" w:rsidRPr="00FD096A">
        <w:rPr>
          <w:noProof/>
          <w:color w:val="000000"/>
          <w:szCs w:val="28"/>
          <w:lang w:val="uk-UA"/>
        </w:rPr>
        <w:t>.</w:t>
      </w:r>
      <w:r w:rsidRPr="00FD096A">
        <w:rPr>
          <w:noProof/>
          <w:color w:val="000000"/>
          <w:szCs w:val="28"/>
          <w:lang w:val="uk-UA"/>
        </w:rPr>
        <w:t xml:space="preserve"> </w:t>
      </w:r>
      <w:r w:rsidR="00DE70ED" w:rsidRPr="00FD096A">
        <w:rPr>
          <w:noProof/>
          <w:color w:val="000000"/>
          <w:szCs w:val="28"/>
          <w:lang w:val="uk-UA"/>
        </w:rPr>
        <w:t xml:space="preserve"> </w:t>
      </w:r>
    </w:p>
    <w:p w:rsidR="006C2166" w:rsidRDefault="006C2166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</w:p>
    <w:p w:rsidR="005357DC" w:rsidRPr="00FD096A" w:rsidRDefault="003C2D43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 w:rsidRPr="00FD096A">
        <w:rPr>
          <w:b/>
          <w:noProof/>
          <w:color w:val="000000"/>
          <w:szCs w:val="28"/>
          <w:lang w:val="uk-UA"/>
        </w:rPr>
        <w:t>9</w:t>
      </w:r>
      <w:r w:rsidR="005F26F7" w:rsidRPr="00FD096A">
        <w:rPr>
          <w:b/>
          <w:noProof/>
          <w:color w:val="000000"/>
          <w:szCs w:val="28"/>
          <w:lang w:val="uk-UA"/>
        </w:rPr>
        <w:t xml:space="preserve">. Порядок </w:t>
      </w:r>
      <w:r w:rsidR="005357DC" w:rsidRPr="00FD096A">
        <w:rPr>
          <w:b/>
          <w:noProof/>
          <w:color w:val="000000"/>
          <w:szCs w:val="28"/>
          <w:lang w:val="uk-UA"/>
        </w:rPr>
        <w:t>реорганізації та ліквідації Центру</w:t>
      </w:r>
    </w:p>
    <w:p w:rsidR="00E66CDB" w:rsidRPr="00FD096A" w:rsidRDefault="005F26F7" w:rsidP="00313E73">
      <w:pPr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>Рео</w:t>
      </w:r>
      <w:r w:rsidR="005A1440" w:rsidRPr="00FD096A">
        <w:rPr>
          <w:color w:val="000000"/>
          <w:szCs w:val="28"/>
          <w:lang w:val="uk-UA"/>
        </w:rPr>
        <w:t>рганізація</w:t>
      </w:r>
      <w:r w:rsidR="00246154" w:rsidRPr="00FD096A">
        <w:rPr>
          <w:color w:val="000000"/>
          <w:szCs w:val="28"/>
          <w:lang w:val="uk-UA"/>
        </w:rPr>
        <w:t xml:space="preserve"> та ліквідація</w:t>
      </w:r>
      <w:r w:rsidR="007139F7" w:rsidRPr="00FD096A">
        <w:rPr>
          <w:color w:val="000000"/>
          <w:szCs w:val="28"/>
          <w:lang w:val="uk-UA"/>
        </w:rPr>
        <w:t xml:space="preserve"> Ц</w:t>
      </w:r>
      <w:r w:rsidR="009D5F77" w:rsidRPr="00FD096A">
        <w:rPr>
          <w:color w:val="000000"/>
          <w:szCs w:val="28"/>
          <w:lang w:val="uk-UA"/>
        </w:rPr>
        <w:t>ентру провод</w:t>
      </w:r>
      <w:r w:rsidR="00246154" w:rsidRPr="00FD096A">
        <w:rPr>
          <w:color w:val="000000"/>
          <w:szCs w:val="28"/>
          <w:lang w:val="uk-UA"/>
        </w:rPr>
        <w:t>и</w:t>
      </w:r>
      <w:r w:rsidRPr="00FD096A">
        <w:rPr>
          <w:color w:val="000000"/>
          <w:szCs w:val="28"/>
          <w:lang w:val="uk-UA"/>
        </w:rPr>
        <w:t>ть</w:t>
      </w:r>
      <w:r w:rsidR="00C12057" w:rsidRPr="00FD096A">
        <w:rPr>
          <w:color w:val="000000"/>
          <w:szCs w:val="28"/>
          <w:lang w:val="uk-UA"/>
        </w:rPr>
        <w:t>ся</w:t>
      </w:r>
      <w:r w:rsidRPr="00FD096A">
        <w:rPr>
          <w:color w:val="000000"/>
          <w:szCs w:val="28"/>
          <w:lang w:val="uk-UA"/>
        </w:rPr>
        <w:t xml:space="preserve"> </w:t>
      </w:r>
      <w:r w:rsidR="00246154" w:rsidRPr="00FD096A">
        <w:rPr>
          <w:color w:val="000000"/>
          <w:szCs w:val="28"/>
          <w:lang w:val="uk-UA"/>
        </w:rPr>
        <w:t>за рішенням йог</w:t>
      </w:r>
      <w:r w:rsidRPr="00FD096A">
        <w:rPr>
          <w:color w:val="000000"/>
          <w:szCs w:val="28"/>
          <w:lang w:val="uk-UA"/>
        </w:rPr>
        <w:t>о засновник</w:t>
      </w:r>
      <w:r w:rsidR="00F25C95" w:rsidRPr="00FD096A">
        <w:rPr>
          <w:color w:val="000000"/>
          <w:szCs w:val="28"/>
          <w:lang w:val="uk-UA"/>
        </w:rPr>
        <w:t>ів</w:t>
      </w:r>
      <w:r w:rsidRPr="00FD096A">
        <w:rPr>
          <w:color w:val="000000"/>
          <w:szCs w:val="28"/>
          <w:lang w:val="uk-UA"/>
        </w:rPr>
        <w:t xml:space="preserve"> за погодженням з </w:t>
      </w:r>
      <w:r w:rsidR="001C378F" w:rsidRPr="00FD096A">
        <w:rPr>
          <w:color w:val="000000"/>
          <w:szCs w:val="28"/>
          <w:lang w:val="uk-UA"/>
        </w:rPr>
        <w:t>НАДС</w:t>
      </w:r>
      <w:r w:rsidRPr="00FD096A">
        <w:rPr>
          <w:color w:val="000000"/>
          <w:szCs w:val="28"/>
          <w:lang w:val="uk-UA"/>
        </w:rPr>
        <w:t xml:space="preserve"> </w:t>
      </w:r>
      <w:r w:rsidR="001C378F" w:rsidRPr="00FD096A">
        <w:rPr>
          <w:color w:val="000000"/>
          <w:szCs w:val="28"/>
          <w:lang w:val="uk-UA"/>
        </w:rPr>
        <w:t>в установленому законодавством порядку</w:t>
      </w:r>
      <w:r w:rsidR="006E627C" w:rsidRPr="00FD096A">
        <w:rPr>
          <w:color w:val="000000"/>
          <w:szCs w:val="28"/>
          <w:lang w:val="uk-UA"/>
        </w:rPr>
        <w:t>.</w:t>
      </w:r>
    </w:p>
    <w:p w:rsidR="0024448F" w:rsidRPr="00FD096A" w:rsidRDefault="0024448F" w:rsidP="00313E73">
      <w:pPr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color w:val="000000"/>
          <w:szCs w:val="28"/>
          <w:lang w:val="uk-UA"/>
        </w:rPr>
        <w:t xml:space="preserve">У разі припинення Центру (у результаті його ліквідації, злиття, поділу, приєднання, перетворення) його активи передаються одній або кільком неприбутковим організаціям відповідного виду, або зараховуються до доходу </w:t>
      </w:r>
      <w:r w:rsidR="006E6785" w:rsidRPr="00FD096A">
        <w:rPr>
          <w:color w:val="000000"/>
          <w:szCs w:val="28"/>
          <w:lang w:val="uk-UA"/>
        </w:rPr>
        <w:t xml:space="preserve">обласного </w:t>
      </w:r>
      <w:r w:rsidRPr="00FD096A">
        <w:rPr>
          <w:color w:val="000000"/>
          <w:szCs w:val="28"/>
          <w:lang w:val="uk-UA"/>
        </w:rPr>
        <w:t>бюджету.</w:t>
      </w:r>
    </w:p>
    <w:p w:rsidR="005357DC" w:rsidRDefault="00D41F5B" w:rsidP="00313E73">
      <w:pPr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В разі </w:t>
      </w:r>
      <w:r w:rsidR="006F084F" w:rsidRPr="00FD096A">
        <w:rPr>
          <w:noProof/>
          <w:color w:val="000000"/>
          <w:szCs w:val="28"/>
          <w:lang w:val="uk-UA"/>
        </w:rPr>
        <w:t xml:space="preserve"> реорганізації </w:t>
      </w:r>
      <w:r w:rsidR="0024448F" w:rsidRPr="00FD096A">
        <w:rPr>
          <w:noProof/>
          <w:color w:val="000000"/>
          <w:szCs w:val="28"/>
          <w:lang w:val="uk-UA"/>
        </w:rPr>
        <w:t xml:space="preserve">та ліквідації </w:t>
      </w:r>
      <w:r w:rsidR="00B87236" w:rsidRPr="00FD096A">
        <w:rPr>
          <w:noProof/>
          <w:color w:val="000000"/>
          <w:szCs w:val="28"/>
          <w:lang w:val="uk-UA"/>
        </w:rPr>
        <w:t xml:space="preserve">діяльності </w:t>
      </w:r>
      <w:r w:rsidR="006F084F" w:rsidRPr="00FD096A">
        <w:rPr>
          <w:noProof/>
          <w:color w:val="000000"/>
          <w:szCs w:val="28"/>
          <w:lang w:val="uk-UA"/>
        </w:rPr>
        <w:t>Ц</w:t>
      </w:r>
      <w:r w:rsidR="005357DC" w:rsidRPr="00FD096A">
        <w:rPr>
          <w:noProof/>
          <w:color w:val="000000"/>
          <w:szCs w:val="28"/>
          <w:lang w:val="uk-UA"/>
        </w:rPr>
        <w:t>ентру його працівникам гарантується дотримання їх прав та інтересів відповідно до чинного законодавства.</w:t>
      </w:r>
    </w:p>
    <w:p w:rsidR="009C5AAD" w:rsidRPr="00FD096A" w:rsidRDefault="009C5AAD" w:rsidP="00313E73">
      <w:pPr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Центр є реорганізованим або</w:t>
      </w:r>
      <w:r w:rsidR="0005383B">
        <w:rPr>
          <w:color w:val="000000"/>
          <w:szCs w:val="28"/>
          <w:lang w:val="uk-UA"/>
        </w:rPr>
        <w:t xml:space="preserve"> ліквідованим з дати внесення до</w:t>
      </w:r>
      <w:r>
        <w:rPr>
          <w:color w:val="000000"/>
          <w:szCs w:val="28"/>
          <w:lang w:val="uk-UA"/>
        </w:rPr>
        <w:t xml:space="preserve"> Єдиного державного реєстру </w:t>
      </w:r>
      <w:r w:rsidR="0006364C">
        <w:rPr>
          <w:color w:val="000000"/>
          <w:szCs w:val="28"/>
          <w:lang w:val="uk-UA"/>
        </w:rPr>
        <w:t>юридичних осіб, фізичних осіб</w:t>
      </w:r>
      <w:r w:rsidR="0006364C" w:rsidRPr="0006364C">
        <w:rPr>
          <w:color w:val="000000"/>
          <w:szCs w:val="28"/>
          <w:lang w:val="uk-UA"/>
        </w:rPr>
        <w:t xml:space="preserve"> </w:t>
      </w:r>
      <w:r w:rsidR="0006364C">
        <w:rPr>
          <w:color w:val="000000"/>
          <w:szCs w:val="28"/>
          <w:lang w:val="uk-UA"/>
        </w:rPr>
        <w:t>–</w:t>
      </w:r>
      <w:r w:rsidR="00C81A28">
        <w:rPr>
          <w:color w:val="000000"/>
          <w:szCs w:val="28"/>
          <w:lang w:val="uk-UA"/>
        </w:rPr>
        <w:t xml:space="preserve"> </w:t>
      </w:r>
      <w:r w:rsidR="0006364C">
        <w:rPr>
          <w:color w:val="000000"/>
          <w:szCs w:val="28"/>
          <w:lang w:val="uk-UA"/>
        </w:rPr>
        <w:t>підприємців</w:t>
      </w:r>
      <w:r>
        <w:rPr>
          <w:color w:val="000000"/>
          <w:szCs w:val="28"/>
          <w:lang w:val="uk-UA"/>
        </w:rPr>
        <w:t xml:space="preserve"> та громадських формувань запису про державну реєстрацію припинення (реорганізації) юридичної особи.</w:t>
      </w:r>
    </w:p>
    <w:p w:rsidR="0024448F" w:rsidRDefault="0024448F" w:rsidP="00313E73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</w:p>
    <w:p w:rsidR="008F55C4" w:rsidRPr="00FD096A" w:rsidRDefault="009402DE" w:rsidP="00313E73">
      <w:pPr>
        <w:tabs>
          <w:tab w:val="left" w:pos="284"/>
          <w:tab w:val="left" w:pos="851"/>
        </w:tabs>
        <w:ind w:firstLine="567"/>
        <w:jc w:val="center"/>
        <w:rPr>
          <w:b/>
          <w:noProof/>
          <w:color w:val="000000"/>
          <w:szCs w:val="28"/>
          <w:lang w:val="uk-UA"/>
        </w:rPr>
      </w:pPr>
      <w:r>
        <w:rPr>
          <w:b/>
          <w:noProof/>
          <w:color w:val="000000"/>
          <w:szCs w:val="28"/>
          <w:lang w:val="uk-UA"/>
        </w:rPr>
        <w:t>10.</w:t>
      </w:r>
      <w:r w:rsidR="006F0357" w:rsidRPr="00FD096A">
        <w:rPr>
          <w:b/>
          <w:noProof/>
          <w:color w:val="000000"/>
          <w:szCs w:val="28"/>
          <w:lang w:val="uk-UA"/>
        </w:rPr>
        <w:t xml:space="preserve"> </w:t>
      </w:r>
      <w:r w:rsidR="006E627C" w:rsidRPr="00FD096A">
        <w:rPr>
          <w:b/>
          <w:noProof/>
          <w:color w:val="000000"/>
          <w:szCs w:val="28"/>
          <w:lang w:val="uk-UA"/>
        </w:rPr>
        <w:t xml:space="preserve">Внесення змін до </w:t>
      </w:r>
      <w:r w:rsidR="008C4870" w:rsidRPr="00FD096A">
        <w:rPr>
          <w:b/>
          <w:noProof/>
          <w:color w:val="000000"/>
          <w:szCs w:val="28"/>
          <w:lang w:val="uk-UA"/>
        </w:rPr>
        <w:t>Статуту</w:t>
      </w:r>
    </w:p>
    <w:p w:rsidR="00EA5021" w:rsidRPr="00C151CF" w:rsidRDefault="00345854" w:rsidP="00313E73">
      <w:pPr>
        <w:numPr>
          <w:ilvl w:val="0"/>
          <w:numId w:val="3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C151CF">
        <w:rPr>
          <w:noProof/>
          <w:color w:val="000000"/>
          <w:szCs w:val="28"/>
          <w:lang w:val="uk-UA"/>
        </w:rPr>
        <w:t>Зміни до Статуту вносяться за рішенням засновників шляхом викладення Статуту в новій редакції згідно з чинним законодавством України.</w:t>
      </w:r>
      <w:r w:rsidR="00EA5021" w:rsidRPr="00C151CF">
        <w:rPr>
          <w:noProof/>
          <w:color w:val="000000"/>
          <w:szCs w:val="28"/>
          <w:lang w:val="uk-UA"/>
        </w:rPr>
        <w:t xml:space="preserve"> </w:t>
      </w:r>
    </w:p>
    <w:p w:rsidR="00345854" w:rsidRPr="00C151CF" w:rsidRDefault="00EA5021" w:rsidP="00313E73">
      <w:pPr>
        <w:numPr>
          <w:ilvl w:val="0"/>
          <w:numId w:val="3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C151CF">
        <w:rPr>
          <w:noProof/>
          <w:color w:val="000000"/>
          <w:szCs w:val="28"/>
          <w:lang w:val="uk-UA"/>
        </w:rPr>
        <w:t>Пропозиції щодо змін до Стату</w:t>
      </w:r>
      <w:r w:rsidR="0096620B">
        <w:rPr>
          <w:noProof/>
          <w:color w:val="000000"/>
          <w:szCs w:val="28"/>
          <w:lang w:val="uk-UA"/>
        </w:rPr>
        <w:t xml:space="preserve">ту вносяться директором Центру та </w:t>
      </w:r>
      <w:r w:rsidRPr="00C151CF">
        <w:rPr>
          <w:noProof/>
          <w:color w:val="000000"/>
          <w:szCs w:val="28"/>
          <w:lang w:val="uk-UA"/>
        </w:rPr>
        <w:t>погоджуються у встановленому законодавством порядку.</w:t>
      </w:r>
    </w:p>
    <w:p w:rsidR="00806478" w:rsidRDefault="00806478" w:rsidP="00313E73">
      <w:pPr>
        <w:numPr>
          <w:ilvl w:val="0"/>
          <w:numId w:val="33"/>
        </w:numPr>
        <w:tabs>
          <w:tab w:val="left" w:pos="284"/>
          <w:tab w:val="left" w:pos="851"/>
        </w:tabs>
        <w:ind w:left="0" w:firstLine="567"/>
        <w:jc w:val="both"/>
        <w:rPr>
          <w:noProof/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>Зміни до цього Статуту підлягають обовязковій державній реєстрації у порядку</w:t>
      </w:r>
      <w:r w:rsidR="00FA5491">
        <w:rPr>
          <w:noProof/>
          <w:color w:val="000000"/>
          <w:szCs w:val="28"/>
          <w:lang w:val="uk-UA"/>
        </w:rPr>
        <w:t>,</w:t>
      </w:r>
      <w:r w:rsidRPr="00FD096A">
        <w:rPr>
          <w:noProof/>
          <w:color w:val="000000"/>
          <w:szCs w:val="28"/>
          <w:lang w:val="uk-UA"/>
        </w:rPr>
        <w:t xml:space="preserve"> встановленому законодавством.</w:t>
      </w:r>
    </w:p>
    <w:p w:rsidR="004077D3" w:rsidRDefault="004077D3" w:rsidP="00313E73">
      <w:pPr>
        <w:pStyle w:val="aa"/>
        <w:tabs>
          <w:tab w:val="left" w:pos="284"/>
          <w:tab w:val="left" w:pos="851"/>
        </w:tabs>
        <w:ind w:left="0" w:firstLine="567"/>
        <w:rPr>
          <w:noProof/>
          <w:color w:val="000000"/>
          <w:szCs w:val="28"/>
          <w:lang w:val="uk-UA"/>
        </w:rPr>
      </w:pPr>
    </w:p>
    <w:p w:rsidR="00C81A28" w:rsidRDefault="00C81A28" w:rsidP="00313E73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</w:p>
    <w:p w:rsidR="00E5365F" w:rsidRPr="00E5365F" w:rsidRDefault="00E5365F" w:rsidP="00E5365F">
      <w:pPr>
        <w:tabs>
          <w:tab w:val="left" w:pos="1260"/>
          <w:tab w:val="left" w:pos="1440"/>
        </w:tabs>
        <w:ind w:firstLine="540"/>
        <w:jc w:val="both"/>
        <w:rPr>
          <w:rFonts w:eastAsia="Calibri"/>
          <w:b/>
          <w:szCs w:val="28"/>
          <w:lang w:val="uk-UA"/>
        </w:rPr>
      </w:pPr>
      <w:r w:rsidRPr="00E5365F">
        <w:rPr>
          <w:rFonts w:eastAsia="Calibri"/>
          <w:b/>
          <w:szCs w:val="28"/>
          <w:lang w:val="uk-UA"/>
        </w:rPr>
        <w:t>Заступник голови обласної Ради</w:t>
      </w:r>
      <w:r w:rsidRPr="00E5365F">
        <w:rPr>
          <w:rFonts w:eastAsia="Calibri"/>
          <w:b/>
          <w:szCs w:val="28"/>
          <w:lang w:val="uk-UA"/>
        </w:rPr>
        <w:tab/>
      </w:r>
      <w:r w:rsidRPr="00E5365F">
        <w:rPr>
          <w:rFonts w:eastAsia="Calibri"/>
          <w:b/>
          <w:szCs w:val="28"/>
          <w:lang w:val="uk-UA"/>
        </w:rPr>
        <w:tab/>
      </w:r>
      <w:r w:rsidRPr="00E5365F">
        <w:rPr>
          <w:rFonts w:eastAsia="Calibri"/>
          <w:b/>
          <w:szCs w:val="28"/>
          <w:lang w:val="uk-UA"/>
        </w:rPr>
        <w:tab/>
      </w:r>
      <w:r w:rsidRPr="00E5365F">
        <w:rPr>
          <w:rFonts w:eastAsia="Calibri"/>
          <w:b/>
          <w:szCs w:val="28"/>
          <w:lang w:val="uk-UA"/>
        </w:rPr>
        <w:tab/>
        <w:t>М.КРЕМЕНЮК</w:t>
      </w:r>
    </w:p>
    <w:p w:rsidR="003E34FF" w:rsidRPr="00FD096A" w:rsidRDefault="003E34FF" w:rsidP="00313E73">
      <w:pPr>
        <w:tabs>
          <w:tab w:val="left" w:pos="284"/>
          <w:tab w:val="left" w:pos="851"/>
        </w:tabs>
        <w:ind w:firstLine="567"/>
        <w:jc w:val="both"/>
        <w:rPr>
          <w:color w:val="000000"/>
          <w:szCs w:val="28"/>
          <w:lang w:val="uk-UA"/>
        </w:rPr>
      </w:pPr>
      <w:r w:rsidRPr="00FD096A">
        <w:rPr>
          <w:noProof/>
          <w:color w:val="000000"/>
          <w:szCs w:val="28"/>
          <w:lang w:val="uk-UA"/>
        </w:rPr>
        <w:t xml:space="preserve">  </w:t>
      </w:r>
    </w:p>
    <w:p w:rsidR="00A84BA9" w:rsidRPr="00FD096A" w:rsidRDefault="00A84BA9" w:rsidP="00313E73">
      <w:pPr>
        <w:tabs>
          <w:tab w:val="left" w:pos="284"/>
          <w:tab w:val="left" w:pos="851"/>
        </w:tabs>
        <w:ind w:firstLine="567"/>
        <w:jc w:val="both"/>
        <w:rPr>
          <w:noProof/>
          <w:color w:val="000000"/>
          <w:szCs w:val="28"/>
          <w:lang w:val="uk-UA"/>
        </w:rPr>
      </w:pPr>
    </w:p>
    <w:sectPr w:rsidR="00A84BA9" w:rsidRPr="00FD096A" w:rsidSect="00276911">
      <w:headerReference w:type="even" r:id="rId10"/>
      <w:headerReference w:type="default" r:id="rId11"/>
      <w:pgSz w:w="11906" w:h="16838"/>
      <w:pgMar w:top="457" w:right="567" w:bottom="567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72" w:rsidRDefault="006F7E72">
      <w:r>
        <w:separator/>
      </w:r>
    </w:p>
  </w:endnote>
  <w:endnote w:type="continuationSeparator" w:id="0">
    <w:p w:rsidR="006F7E72" w:rsidRDefault="006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72" w:rsidRDefault="006F7E72">
      <w:r>
        <w:separator/>
      </w:r>
    </w:p>
  </w:footnote>
  <w:footnote w:type="continuationSeparator" w:id="0">
    <w:p w:rsidR="006F7E72" w:rsidRDefault="006F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21" w:rsidRDefault="00C616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61621" w:rsidRDefault="00C6162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502259"/>
      <w:docPartObj>
        <w:docPartGallery w:val="Page Numbers (Top of Page)"/>
        <w:docPartUnique/>
      </w:docPartObj>
    </w:sdtPr>
    <w:sdtEndPr/>
    <w:sdtContent>
      <w:p w:rsidR="00313E73" w:rsidRDefault="00313E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72F">
          <w:rPr>
            <w:noProof/>
          </w:rPr>
          <w:t>2</w:t>
        </w:r>
        <w:r>
          <w:fldChar w:fldCharType="end"/>
        </w:r>
      </w:p>
    </w:sdtContent>
  </w:sdt>
  <w:p w:rsidR="00313E73" w:rsidRDefault="00313E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7E9"/>
    <w:multiLevelType w:val="hybridMultilevel"/>
    <w:tmpl w:val="3EE64CF6"/>
    <w:lvl w:ilvl="0" w:tplc="0422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5C4187"/>
    <w:multiLevelType w:val="hybridMultilevel"/>
    <w:tmpl w:val="16B6B1D0"/>
    <w:lvl w:ilvl="0" w:tplc="0422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7E60A5"/>
    <w:multiLevelType w:val="hybridMultilevel"/>
    <w:tmpl w:val="BBAE7FA0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4526D3"/>
    <w:multiLevelType w:val="hybridMultilevel"/>
    <w:tmpl w:val="50F2E85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3C5D4C"/>
    <w:multiLevelType w:val="hybridMultilevel"/>
    <w:tmpl w:val="7AB2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1716"/>
    <w:multiLevelType w:val="hybridMultilevel"/>
    <w:tmpl w:val="A7DAC1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064F"/>
    <w:multiLevelType w:val="hybridMultilevel"/>
    <w:tmpl w:val="7ED89140"/>
    <w:lvl w:ilvl="0" w:tplc="6B9A6246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B65BC"/>
    <w:multiLevelType w:val="hybridMultilevel"/>
    <w:tmpl w:val="58D2F5B4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F02DC1"/>
    <w:multiLevelType w:val="hybridMultilevel"/>
    <w:tmpl w:val="03845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A63A8"/>
    <w:multiLevelType w:val="hybridMultilevel"/>
    <w:tmpl w:val="7B3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402"/>
    <w:multiLevelType w:val="hybridMultilevel"/>
    <w:tmpl w:val="25B02974"/>
    <w:lvl w:ilvl="0" w:tplc="C3646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A0E98"/>
    <w:multiLevelType w:val="hybridMultilevel"/>
    <w:tmpl w:val="4EB4C4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7E3F"/>
    <w:multiLevelType w:val="hybridMultilevel"/>
    <w:tmpl w:val="341202B6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635634"/>
    <w:multiLevelType w:val="hybridMultilevel"/>
    <w:tmpl w:val="FEE40620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9A425B"/>
    <w:multiLevelType w:val="hybridMultilevel"/>
    <w:tmpl w:val="DB5CE44A"/>
    <w:lvl w:ilvl="0" w:tplc="04220011">
      <w:start w:val="1"/>
      <w:numFmt w:val="decimal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B81F48"/>
    <w:multiLevelType w:val="hybridMultilevel"/>
    <w:tmpl w:val="242E6746"/>
    <w:lvl w:ilvl="0" w:tplc="4B2C2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4FF"/>
    <w:multiLevelType w:val="hybridMultilevel"/>
    <w:tmpl w:val="BA26B5E0"/>
    <w:lvl w:ilvl="0" w:tplc="C230613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213859"/>
    <w:multiLevelType w:val="hybridMultilevel"/>
    <w:tmpl w:val="BF245F5C"/>
    <w:lvl w:ilvl="0" w:tplc="85D836DC">
      <w:start w:val="25"/>
      <w:numFmt w:val="bullet"/>
      <w:lvlText w:val="˗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A03E3"/>
    <w:multiLevelType w:val="hybridMultilevel"/>
    <w:tmpl w:val="9B06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FE6"/>
    <w:multiLevelType w:val="hybridMultilevel"/>
    <w:tmpl w:val="5E9E282E"/>
    <w:lvl w:ilvl="0" w:tplc="F6C467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1494B"/>
    <w:multiLevelType w:val="hybridMultilevel"/>
    <w:tmpl w:val="1BF26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703C9"/>
    <w:multiLevelType w:val="hybridMultilevel"/>
    <w:tmpl w:val="B3705220"/>
    <w:lvl w:ilvl="0" w:tplc="0422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27F4DC6"/>
    <w:multiLevelType w:val="hybridMultilevel"/>
    <w:tmpl w:val="4EB4C4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B055D"/>
    <w:multiLevelType w:val="hybridMultilevel"/>
    <w:tmpl w:val="45DEDF24"/>
    <w:lvl w:ilvl="0" w:tplc="E1761AD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402448F"/>
    <w:multiLevelType w:val="hybridMultilevel"/>
    <w:tmpl w:val="6F8C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577F"/>
    <w:multiLevelType w:val="hybridMultilevel"/>
    <w:tmpl w:val="BB788B5E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E10AE"/>
    <w:multiLevelType w:val="hybridMultilevel"/>
    <w:tmpl w:val="68D07DCA"/>
    <w:lvl w:ilvl="0" w:tplc="BAE4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43596F"/>
    <w:multiLevelType w:val="hybridMultilevel"/>
    <w:tmpl w:val="96C8DB64"/>
    <w:lvl w:ilvl="0" w:tplc="85D836DC">
      <w:start w:val="25"/>
      <w:numFmt w:val="bullet"/>
      <w:lvlText w:val="˗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73555"/>
    <w:multiLevelType w:val="hybridMultilevel"/>
    <w:tmpl w:val="76EA6D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E0DC8"/>
    <w:multiLevelType w:val="hybridMultilevel"/>
    <w:tmpl w:val="E4484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A73EB5"/>
    <w:multiLevelType w:val="hybridMultilevel"/>
    <w:tmpl w:val="DAEC534C"/>
    <w:lvl w:ilvl="0" w:tplc="4992E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65566A"/>
    <w:multiLevelType w:val="hybridMultilevel"/>
    <w:tmpl w:val="E542C9DC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752EDD"/>
    <w:multiLevelType w:val="multilevel"/>
    <w:tmpl w:val="120A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E52A0B"/>
    <w:multiLevelType w:val="hybridMultilevel"/>
    <w:tmpl w:val="806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5780E"/>
    <w:multiLevelType w:val="hybridMultilevel"/>
    <w:tmpl w:val="2B76C6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41ED0"/>
    <w:multiLevelType w:val="hybridMultilevel"/>
    <w:tmpl w:val="630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343DE"/>
    <w:multiLevelType w:val="hybridMultilevel"/>
    <w:tmpl w:val="394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618AE"/>
    <w:multiLevelType w:val="hybridMultilevel"/>
    <w:tmpl w:val="122A4BE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1188"/>
    <w:multiLevelType w:val="hybridMultilevel"/>
    <w:tmpl w:val="A5D0A726"/>
    <w:lvl w:ilvl="0" w:tplc="EC38B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4E124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7"/>
  </w:num>
  <w:num w:numId="5">
    <w:abstractNumId w:val="0"/>
  </w:num>
  <w:num w:numId="6">
    <w:abstractNumId w:val="4"/>
  </w:num>
  <w:num w:numId="7">
    <w:abstractNumId w:val="17"/>
  </w:num>
  <w:num w:numId="8">
    <w:abstractNumId w:val="27"/>
  </w:num>
  <w:num w:numId="9">
    <w:abstractNumId w:val="14"/>
  </w:num>
  <w:num w:numId="10">
    <w:abstractNumId w:val="13"/>
  </w:num>
  <w:num w:numId="11">
    <w:abstractNumId w:val="30"/>
  </w:num>
  <w:num w:numId="12">
    <w:abstractNumId w:val="12"/>
  </w:num>
  <w:num w:numId="13">
    <w:abstractNumId w:val="37"/>
  </w:num>
  <w:num w:numId="14">
    <w:abstractNumId w:val="1"/>
  </w:num>
  <w:num w:numId="15">
    <w:abstractNumId w:val="31"/>
  </w:num>
  <w:num w:numId="16">
    <w:abstractNumId w:val="8"/>
  </w:num>
  <w:num w:numId="17">
    <w:abstractNumId w:val="25"/>
  </w:num>
  <w:num w:numId="18">
    <w:abstractNumId w:val="21"/>
  </w:num>
  <w:num w:numId="19">
    <w:abstractNumId w:val="5"/>
  </w:num>
  <w:num w:numId="20">
    <w:abstractNumId w:val="20"/>
  </w:num>
  <w:num w:numId="21">
    <w:abstractNumId w:val="28"/>
  </w:num>
  <w:num w:numId="22">
    <w:abstractNumId w:val="34"/>
  </w:num>
  <w:num w:numId="23">
    <w:abstractNumId w:val="23"/>
  </w:num>
  <w:num w:numId="24">
    <w:abstractNumId w:val="6"/>
  </w:num>
  <w:num w:numId="25">
    <w:abstractNumId w:val="10"/>
  </w:num>
  <w:num w:numId="26">
    <w:abstractNumId w:val="22"/>
  </w:num>
  <w:num w:numId="27">
    <w:abstractNumId w:val="24"/>
  </w:num>
  <w:num w:numId="28">
    <w:abstractNumId w:val="9"/>
  </w:num>
  <w:num w:numId="29">
    <w:abstractNumId w:val="36"/>
  </w:num>
  <w:num w:numId="30">
    <w:abstractNumId w:val="16"/>
  </w:num>
  <w:num w:numId="31">
    <w:abstractNumId w:val="33"/>
  </w:num>
  <w:num w:numId="32">
    <w:abstractNumId w:val="19"/>
  </w:num>
  <w:num w:numId="33">
    <w:abstractNumId w:val="35"/>
  </w:num>
  <w:num w:numId="34">
    <w:abstractNumId w:val="11"/>
  </w:num>
  <w:num w:numId="35">
    <w:abstractNumId w:val="29"/>
  </w:num>
  <w:num w:numId="36">
    <w:abstractNumId w:val="18"/>
  </w:num>
  <w:num w:numId="37">
    <w:abstractNumId w:val="15"/>
  </w:num>
  <w:num w:numId="38">
    <w:abstractNumId w:val="3"/>
  </w:num>
  <w:num w:numId="39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EC"/>
    <w:rsid w:val="00000FC4"/>
    <w:rsid w:val="00002296"/>
    <w:rsid w:val="0000460C"/>
    <w:rsid w:val="00006CF2"/>
    <w:rsid w:val="00010DEB"/>
    <w:rsid w:val="00014215"/>
    <w:rsid w:val="00017878"/>
    <w:rsid w:val="0002495A"/>
    <w:rsid w:val="000265F6"/>
    <w:rsid w:val="000302FD"/>
    <w:rsid w:val="00032706"/>
    <w:rsid w:val="00033B16"/>
    <w:rsid w:val="00033B5E"/>
    <w:rsid w:val="00033DB5"/>
    <w:rsid w:val="0003426B"/>
    <w:rsid w:val="00035EAA"/>
    <w:rsid w:val="000455C9"/>
    <w:rsid w:val="00045AA8"/>
    <w:rsid w:val="00045D66"/>
    <w:rsid w:val="00046021"/>
    <w:rsid w:val="0005383B"/>
    <w:rsid w:val="00053C90"/>
    <w:rsid w:val="0006364C"/>
    <w:rsid w:val="00064575"/>
    <w:rsid w:val="000646A1"/>
    <w:rsid w:val="0006598E"/>
    <w:rsid w:val="00070905"/>
    <w:rsid w:val="00071083"/>
    <w:rsid w:val="00077EF5"/>
    <w:rsid w:val="00077FB8"/>
    <w:rsid w:val="00082F59"/>
    <w:rsid w:val="000838A0"/>
    <w:rsid w:val="0008410F"/>
    <w:rsid w:val="000849CE"/>
    <w:rsid w:val="00085190"/>
    <w:rsid w:val="00092018"/>
    <w:rsid w:val="0009537B"/>
    <w:rsid w:val="00095CBE"/>
    <w:rsid w:val="00097B47"/>
    <w:rsid w:val="000A0635"/>
    <w:rsid w:val="000A11C0"/>
    <w:rsid w:val="000A213B"/>
    <w:rsid w:val="000A2ECD"/>
    <w:rsid w:val="000A4B37"/>
    <w:rsid w:val="000A6D66"/>
    <w:rsid w:val="000B2C90"/>
    <w:rsid w:val="000B324F"/>
    <w:rsid w:val="000B3275"/>
    <w:rsid w:val="000C4DAB"/>
    <w:rsid w:val="000D1700"/>
    <w:rsid w:val="000D5B63"/>
    <w:rsid w:val="000E0A12"/>
    <w:rsid w:val="000E1A7E"/>
    <w:rsid w:val="000E28C2"/>
    <w:rsid w:val="000E6505"/>
    <w:rsid w:val="000E7711"/>
    <w:rsid w:val="000F3675"/>
    <w:rsid w:val="000F39E8"/>
    <w:rsid w:val="000F3D1F"/>
    <w:rsid w:val="000F3DDF"/>
    <w:rsid w:val="000F40ED"/>
    <w:rsid w:val="000F491B"/>
    <w:rsid w:val="001025CA"/>
    <w:rsid w:val="001034E7"/>
    <w:rsid w:val="0010438F"/>
    <w:rsid w:val="00104A88"/>
    <w:rsid w:val="001059D0"/>
    <w:rsid w:val="00112F10"/>
    <w:rsid w:val="00114AE5"/>
    <w:rsid w:val="0012447D"/>
    <w:rsid w:val="001255C5"/>
    <w:rsid w:val="00125836"/>
    <w:rsid w:val="00127C0F"/>
    <w:rsid w:val="00132565"/>
    <w:rsid w:val="001341C0"/>
    <w:rsid w:val="0013710A"/>
    <w:rsid w:val="001408ED"/>
    <w:rsid w:val="001426B8"/>
    <w:rsid w:val="0014466E"/>
    <w:rsid w:val="00145022"/>
    <w:rsid w:val="001457E7"/>
    <w:rsid w:val="001461E2"/>
    <w:rsid w:val="001568B8"/>
    <w:rsid w:val="00157581"/>
    <w:rsid w:val="00162BB2"/>
    <w:rsid w:val="00166DAB"/>
    <w:rsid w:val="00176A86"/>
    <w:rsid w:val="0018030B"/>
    <w:rsid w:val="00182161"/>
    <w:rsid w:val="00182F3A"/>
    <w:rsid w:val="0018400A"/>
    <w:rsid w:val="001847BA"/>
    <w:rsid w:val="00184B6A"/>
    <w:rsid w:val="00191598"/>
    <w:rsid w:val="00195302"/>
    <w:rsid w:val="001959A2"/>
    <w:rsid w:val="00195AEC"/>
    <w:rsid w:val="001A2A52"/>
    <w:rsid w:val="001A2F9E"/>
    <w:rsid w:val="001A341F"/>
    <w:rsid w:val="001B2245"/>
    <w:rsid w:val="001B3A95"/>
    <w:rsid w:val="001B5B59"/>
    <w:rsid w:val="001B5EB3"/>
    <w:rsid w:val="001B679F"/>
    <w:rsid w:val="001C0F0D"/>
    <w:rsid w:val="001C12FE"/>
    <w:rsid w:val="001C2922"/>
    <w:rsid w:val="001C378F"/>
    <w:rsid w:val="001C5265"/>
    <w:rsid w:val="001C67F5"/>
    <w:rsid w:val="001D0312"/>
    <w:rsid w:val="001D0EA1"/>
    <w:rsid w:val="001D14CE"/>
    <w:rsid w:val="001D1EE5"/>
    <w:rsid w:val="001D2F5A"/>
    <w:rsid w:val="001D35A4"/>
    <w:rsid w:val="001D72E7"/>
    <w:rsid w:val="001D7309"/>
    <w:rsid w:val="001D79B4"/>
    <w:rsid w:val="001E4439"/>
    <w:rsid w:val="001F0677"/>
    <w:rsid w:val="001F34AA"/>
    <w:rsid w:val="001F429C"/>
    <w:rsid w:val="00200B3F"/>
    <w:rsid w:val="00204DD5"/>
    <w:rsid w:val="00205053"/>
    <w:rsid w:val="00216A8F"/>
    <w:rsid w:val="00221C00"/>
    <w:rsid w:val="00222874"/>
    <w:rsid w:val="00222960"/>
    <w:rsid w:val="00224994"/>
    <w:rsid w:val="00225CCF"/>
    <w:rsid w:val="00235435"/>
    <w:rsid w:val="00237DA1"/>
    <w:rsid w:val="00241ADC"/>
    <w:rsid w:val="002422AA"/>
    <w:rsid w:val="0024448F"/>
    <w:rsid w:val="002454C3"/>
    <w:rsid w:val="002456D7"/>
    <w:rsid w:val="00246154"/>
    <w:rsid w:val="00246453"/>
    <w:rsid w:val="002469BA"/>
    <w:rsid w:val="002501A4"/>
    <w:rsid w:val="002514FC"/>
    <w:rsid w:val="00252A32"/>
    <w:rsid w:val="00253B89"/>
    <w:rsid w:val="00255A68"/>
    <w:rsid w:val="002569BD"/>
    <w:rsid w:val="002625E1"/>
    <w:rsid w:val="00263D04"/>
    <w:rsid w:val="002641F0"/>
    <w:rsid w:val="00270E22"/>
    <w:rsid w:val="00270F88"/>
    <w:rsid w:val="00271FB4"/>
    <w:rsid w:val="00276911"/>
    <w:rsid w:val="00281AC1"/>
    <w:rsid w:val="00281EEB"/>
    <w:rsid w:val="0028285A"/>
    <w:rsid w:val="00283BF0"/>
    <w:rsid w:val="0028588B"/>
    <w:rsid w:val="00286931"/>
    <w:rsid w:val="00290844"/>
    <w:rsid w:val="002933F8"/>
    <w:rsid w:val="00294824"/>
    <w:rsid w:val="00294D6A"/>
    <w:rsid w:val="002A33F0"/>
    <w:rsid w:val="002A5F63"/>
    <w:rsid w:val="002A76C7"/>
    <w:rsid w:val="002B0258"/>
    <w:rsid w:val="002B1214"/>
    <w:rsid w:val="002B1609"/>
    <w:rsid w:val="002B1A4B"/>
    <w:rsid w:val="002B5E29"/>
    <w:rsid w:val="002B7675"/>
    <w:rsid w:val="002C2CC0"/>
    <w:rsid w:val="002C6147"/>
    <w:rsid w:val="002C6CFB"/>
    <w:rsid w:val="002C7DF0"/>
    <w:rsid w:val="002D26D0"/>
    <w:rsid w:val="002D55AA"/>
    <w:rsid w:val="002D6730"/>
    <w:rsid w:val="002E2A1E"/>
    <w:rsid w:val="002E3C41"/>
    <w:rsid w:val="002E3CD3"/>
    <w:rsid w:val="002F25F6"/>
    <w:rsid w:val="002F3541"/>
    <w:rsid w:val="00300996"/>
    <w:rsid w:val="0030116B"/>
    <w:rsid w:val="00302803"/>
    <w:rsid w:val="00302ACD"/>
    <w:rsid w:val="00302B00"/>
    <w:rsid w:val="0030497F"/>
    <w:rsid w:val="00305452"/>
    <w:rsid w:val="00305855"/>
    <w:rsid w:val="00305867"/>
    <w:rsid w:val="00307F8A"/>
    <w:rsid w:val="0031025A"/>
    <w:rsid w:val="00310629"/>
    <w:rsid w:val="0031255E"/>
    <w:rsid w:val="003137A5"/>
    <w:rsid w:val="003138B1"/>
    <w:rsid w:val="00313E73"/>
    <w:rsid w:val="00325C2C"/>
    <w:rsid w:val="0032628A"/>
    <w:rsid w:val="00326B94"/>
    <w:rsid w:val="00330E62"/>
    <w:rsid w:val="00332968"/>
    <w:rsid w:val="00336768"/>
    <w:rsid w:val="0033777B"/>
    <w:rsid w:val="0034156F"/>
    <w:rsid w:val="00341A71"/>
    <w:rsid w:val="00342AC1"/>
    <w:rsid w:val="003434A6"/>
    <w:rsid w:val="003457DD"/>
    <w:rsid w:val="00345854"/>
    <w:rsid w:val="00350135"/>
    <w:rsid w:val="00350B00"/>
    <w:rsid w:val="00355610"/>
    <w:rsid w:val="0035768A"/>
    <w:rsid w:val="00360304"/>
    <w:rsid w:val="00360A3F"/>
    <w:rsid w:val="00363209"/>
    <w:rsid w:val="00364C5A"/>
    <w:rsid w:val="00367797"/>
    <w:rsid w:val="00370021"/>
    <w:rsid w:val="0037284E"/>
    <w:rsid w:val="00373F03"/>
    <w:rsid w:val="0037505A"/>
    <w:rsid w:val="00375638"/>
    <w:rsid w:val="00375B77"/>
    <w:rsid w:val="00375C64"/>
    <w:rsid w:val="0037660B"/>
    <w:rsid w:val="003772BC"/>
    <w:rsid w:val="003853BA"/>
    <w:rsid w:val="00386C77"/>
    <w:rsid w:val="003907E0"/>
    <w:rsid w:val="003908A5"/>
    <w:rsid w:val="00396A19"/>
    <w:rsid w:val="00397611"/>
    <w:rsid w:val="003A0675"/>
    <w:rsid w:val="003A237A"/>
    <w:rsid w:val="003A33F9"/>
    <w:rsid w:val="003A37FA"/>
    <w:rsid w:val="003A3B32"/>
    <w:rsid w:val="003A45E3"/>
    <w:rsid w:val="003A5176"/>
    <w:rsid w:val="003B156E"/>
    <w:rsid w:val="003C2D43"/>
    <w:rsid w:val="003C3418"/>
    <w:rsid w:val="003C4781"/>
    <w:rsid w:val="003C6065"/>
    <w:rsid w:val="003C6AA1"/>
    <w:rsid w:val="003D11D0"/>
    <w:rsid w:val="003D315C"/>
    <w:rsid w:val="003D4219"/>
    <w:rsid w:val="003D529A"/>
    <w:rsid w:val="003D54E7"/>
    <w:rsid w:val="003D588C"/>
    <w:rsid w:val="003E0EE2"/>
    <w:rsid w:val="003E1E4A"/>
    <w:rsid w:val="003E21CC"/>
    <w:rsid w:val="003E237F"/>
    <w:rsid w:val="003E34FF"/>
    <w:rsid w:val="003E5B89"/>
    <w:rsid w:val="003E69C4"/>
    <w:rsid w:val="003F417A"/>
    <w:rsid w:val="00404A99"/>
    <w:rsid w:val="004077D3"/>
    <w:rsid w:val="00411FE1"/>
    <w:rsid w:val="00414392"/>
    <w:rsid w:val="00415E14"/>
    <w:rsid w:val="00416C25"/>
    <w:rsid w:val="00423129"/>
    <w:rsid w:val="00423C45"/>
    <w:rsid w:val="00424D2C"/>
    <w:rsid w:val="00434F9C"/>
    <w:rsid w:val="004406D6"/>
    <w:rsid w:val="0044241C"/>
    <w:rsid w:val="00444732"/>
    <w:rsid w:val="00444A57"/>
    <w:rsid w:val="00445A41"/>
    <w:rsid w:val="00447A20"/>
    <w:rsid w:val="004544A8"/>
    <w:rsid w:val="00454CD7"/>
    <w:rsid w:val="00457C8F"/>
    <w:rsid w:val="00460900"/>
    <w:rsid w:val="00462890"/>
    <w:rsid w:val="004628F5"/>
    <w:rsid w:val="0046580D"/>
    <w:rsid w:val="00467BF9"/>
    <w:rsid w:val="004729F1"/>
    <w:rsid w:val="0047442B"/>
    <w:rsid w:val="00480B34"/>
    <w:rsid w:val="004823D4"/>
    <w:rsid w:val="00484B15"/>
    <w:rsid w:val="004851D5"/>
    <w:rsid w:val="00487A09"/>
    <w:rsid w:val="00493831"/>
    <w:rsid w:val="00497880"/>
    <w:rsid w:val="00497D40"/>
    <w:rsid w:val="004A1FC1"/>
    <w:rsid w:val="004A3395"/>
    <w:rsid w:val="004A38F1"/>
    <w:rsid w:val="004A7F61"/>
    <w:rsid w:val="004B0997"/>
    <w:rsid w:val="004B0D62"/>
    <w:rsid w:val="004B33CB"/>
    <w:rsid w:val="004B5C57"/>
    <w:rsid w:val="004B781F"/>
    <w:rsid w:val="004C0B43"/>
    <w:rsid w:val="004C0BC8"/>
    <w:rsid w:val="004C54CA"/>
    <w:rsid w:val="004C5A05"/>
    <w:rsid w:val="004C68DC"/>
    <w:rsid w:val="004C7540"/>
    <w:rsid w:val="004D1485"/>
    <w:rsid w:val="004D1B4C"/>
    <w:rsid w:val="004D27DE"/>
    <w:rsid w:val="004D7270"/>
    <w:rsid w:val="004E39F5"/>
    <w:rsid w:val="004E56DB"/>
    <w:rsid w:val="004E5F4D"/>
    <w:rsid w:val="004E6756"/>
    <w:rsid w:val="004E6C9B"/>
    <w:rsid w:val="004F0F38"/>
    <w:rsid w:val="004F1512"/>
    <w:rsid w:val="004F2305"/>
    <w:rsid w:val="004F6309"/>
    <w:rsid w:val="004F66F1"/>
    <w:rsid w:val="004F67EA"/>
    <w:rsid w:val="0050049E"/>
    <w:rsid w:val="00504896"/>
    <w:rsid w:val="005132CE"/>
    <w:rsid w:val="0052186B"/>
    <w:rsid w:val="0053189D"/>
    <w:rsid w:val="0053240A"/>
    <w:rsid w:val="00532AB6"/>
    <w:rsid w:val="00533647"/>
    <w:rsid w:val="00534E4C"/>
    <w:rsid w:val="005356D6"/>
    <w:rsid w:val="005357DC"/>
    <w:rsid w:val="00537F94"/>
    <w:rsid w:val="00543207"/>
    <w:rsid w:val="00543578"/>
    <w:rsid w:val="00543EAD"/>
    <w:rsid w:val="00546B7A"/>
    <w:rsid w:val="00550116"/>
    <w:rsid w:val="0055101F"/>
    <w:rsid w:val="00563D88"/>
    <w:rsid w:val="005674FB"/>
    <w:rsid w:val="0057038F"/>
    <w:rsid w:val="00571F62"/>
    <w:rsid w:val="00572D54"/>
    <w:rsid w:val="005731A9"/>
    <w:rsid w:val="0057337F"/>
    <w:rsid w:val="005764C2"/>
    <w:rsid w:val="00577E59"/>
    <w:rsid w:val="005827B1"/>
    <w:rsid w:val="0058305E"/>
    <w:rsid w:val="00585C92"/>
    <w:rsid w:val="005971F0"/>
    <w:rsid w:val="005A0CF2"/>
    <w:rsid w:val="005A1440"/>
    <w:rsid w:val="005A14C2"/>
    <w:rsid w:val="005A399F"/>
    <w:rsid w:val="005B05B0"/>
    <w:rsid w:val="005B11C3"/>
    <w:rsid w:val="005B2D48"/>
    <w:rsid w:val="005B6368"/>
    <w:rsid w:val="005B72EB"/>
    <w:rsid w:val="005C0DA3"/>
    <w:rsid w:val="005C3478"/>
    <w:rsid w:val="005C6E0F"/>
    <w:rsid w:val="005C7A79"/>
    <w:rsid w:val="005D26C2"/>
    <w:rsid w:val="005D4527"/>
    <w:rsid w:val="005D50A5"/>
    <w:rsid w:val="005D56B6"/>
    <w:rsid w:val="005E02D7"/>
    <w:rsid w:val="005E24B3"/>
    <w:rsid w:val="005E25E5"/>
    <w:rsid w:val="005E60AF"/>
    <w:rsid w:val="005F0307"/>
    <w:rsid w:val="005F09C2"/>
    <w:rsid w:val="005F1E23"/>
    <w:rsid w:val="005F26F7"/>
    <w:rsid w:val="005F28F8"/>
    <w:rsid w:val="005F2DDE"/>
    <w:rsid w:val="005F3954"/>
    <w:rsid w:val="006011B1"/>
    <w:rsid w:val="006013FC"/>
    <w:rsid w:val="00602A28"/>
    <w:rsid w:val="00607029"/>
    <w:rsid w:val="0060760D"/>
    <w:rsid w:val="00611347"/>
    <w:rsid w:val="006116B2"/>
    <w:rsid w:val="0061472B"/>
    <w:rsid w:val="00614F99"/>
    <w:rsid w:val="00620C4B"/>
    <w:rsid w:val="00623339"/>
    <w:rsid w:val="00626616"/>
    <w:rsid w:val="0063047D"/>
    <w:rsid w:val="0063177F"/>
    <w:rsid w:val="00637AF0"/>
    <w:rsid w:val="006427FF"/>
    <w:rsid w:val="00642D95"/>
    <w:rsid w:val="00647D66"/>
    <w:rsid w:val="00647F11"/>
    <w:rsid w:val="00650307"/>
    <w:rsid w:val="00652C21"/>
    <w:rsid w:val="00653A42"/>
    <w:rsid w:val="0065569C"/>
    <w:rsid w:val="006565C8"/>
    <w:rsid w:val="00661A9A"/>
    <w:rsid w:val="00662B33"/>
    <w:rsid w:val="00663EE7"/>
    <w:rsid w:val="00664EBF"/>
    <w:rsid w:val="006719F8"/>
    <w:rsid w:val="00674DAC"/>
    <w:rsid w:val="006757B9"/>
    <w:rsid w:val="006777AD"/>
    <w:rsid w:val="00680598"/>
    <w:rsid w:val="00681043"/>
    <w:rsid w:val="0068131C"/>
    <w:rsid w:val="00685BD3"/>
    <w:rsid w:val="00691352"/>
    <w:rsid w:val="00691E24"/>
    <w:rsid w:val="00694798"/>
    <w:rsid w:val="00697958"/>
    <w:rsid w:val="006A1831"/>
    <w:rsid w:val="006A18C0"/>
    <w:rsid w:val="006A2D42"/>
    <w:rsid w:val="006A30BC"/>
    <w:rsid w:val="006A5DF6"/>
    <w:rsid w:val="006B0939"/>
    <w:rsid w:val="006B4C3B"/>
    <w:rsid w:val="006C05CB"/>
    <w:rsid w:val="006C1B62"/>
    <w:rsid w:val="006C2166"/>
    <w:rsid w:val="006C2433"/>
    <w:rsid w:val="006C3771"/>
    <w:rsid w:val="006C633B"/>
    <w:rsid w:val="006D04A2"/>
    <w:rsid w:val="006D1E58"/>
    <w:rsid w:val="006D442E"/>
    <w:rsid w:val="006D5440"/>
    <w:rsid w:val="006D71B8"/>
    <w:rsid w:val="006E6263"/>
    <w:rsid w:val="006E627C"/>
    <w:rsid w:val="006E6785"/>
    <w:rsid w:val="006F0357"/>
    <w:rsid w:val="006F084F"/>
    <w:rsid w:val="006F42AB"/>
    <w:rsid w:val="006F7E72"/>
    <w:rsid w:val="0070200D"/>
    <w:rsid w:val="00702E54"/>
    <w:rsid w:val="007049CE"/>
    <w:rsid w:val="007139F7"/>
    <w:rsid w:val="0072080E"/>
    <w:rsid w:val="00721A19"/>
    <w:rsid w:val="00723683"/>
    <w:rsid w:val="00726AC9"/>
    <w:rsid w:val="00727A6D"/>
    <w:rsid w:val="007308CA"/>
    <w:rsid w:val="00730C1D"/>
    <w:rsid w:val="0073181F"/>
    <w:rsid w:val="00733847"/>
    <w:rsid w:val="00735BBB"/>
    <w:rsid w:val="007362A9"/>
    <w:rsid w:val="00742A9C"/>
    <w:rsid w:val="0074401D"/>
    <w:rsid w:val="00746C0C"/>
    <w:rsid w:val="00751775"/>
    <w:rsid w:val="00752955"/>
    <w:rsid w:val="00755B95"/>
    <w:rsid w:val="00757BB4"/>
    <w:rsid w:val="0076120D"/>
    <w:rsid w:val="00763CDB"/>
    <w:rsid w:val="0076512B"/>
    <w:rsid w:val="00766485"/>
    <w:rsid w:val="007748FC"/>
    <w:rsid w:val="0077505D"/>
    <w:rsid w:val="00777F40"/>
    <w:rsid w:val="00780B7A"/>
    <w:rsid w:val="00781C24"/>
    <w:rsid w:val="00790A64"/>
    <w:rsid w:val="00791490"/>
    <w:rsid w:val="0079220E"/>
    <w:rsid w:val="00792BBF"/>
    <w:rsid w:val="00794612"/>
    <w:rsid w:val="007964FD"/>
    <w:rsid w:val="007979C0"/>
    <w:rsid w:val="007A085A"/>
    <w:rsid w:val="007A16EA"/>
    <w:rsid w:val="007A4404"/>
    <w:rsid w:val="007A4D74"/>
    <w:rsid w:val="007A6315"/>
    <w:rsid w:val="007A6D50"/>
    <w:rsid w:val="007A765F"/>
    <w:rsid w:val="007B2676"/>
    <w:rsid w:val="007B68A4"/>
    <w:rsid w:val="007C0BD6"/>
    <w:rsid w:val="007C4054"/>
    <w:rsid w:val="007C7AEC"/>
    <w:rsid w:val="007D29BF"/>
    <w:rsid w:val="007D73CD"/>
    <w:rsid w:val="007E0BC0"/>
    <w:rsid w:val="007E3C7D"/>
    <w:rsid w:val="007E4248"/>
    <w:rsid w:val="007F0529"/>
    <w:rsid w:val="007F2185"/>
    <w:rsid w:val="007F3702"/>
    <w:rsid w:val="007F6FCD"/>
    <w:rsid w:val="0080273C"/>
    <w:rsid w:val="00806478"/>
    <w:rsid w:val="00807413"/>
    <w:rsid w:val="0081376D"/>
    <w:rsid w:val="008177BD"/>
    <w:rsid w:val="008202C3"/>
    <w:rsid w:val="008203DE"/>
    <w:rsid w:val="008269BF"/>
    <w:rsid w:val="00827778"/>
    <w:rsid w:val="00830C4C"/>
    <w:rsid w:val="00835B2C"/>
    <w:rsid w:val="00835DDA"/>
    <w:rsid w:val="00837927"/>
    <w:rsid w:val="008415E7"/>
    <w:rsid w:val="008418D3"/>
    <w:rsid w:val="00841B8A"/>
    <w:rsid w:val="00841FD4"/>
    <w:rsid w:val="00843551"/>
    <w:rsid w:val="0084395C"/>
    <w:rsid w:val="00844C11"/>
    <w:rsid w:val="00846B74"/>
    <w:rsid w:val="00851AF2"/>
    <w:rsid w:val="0085218F"/>
    <w:rsid w:val="00852EB9"/>
    <w:rsid w:val="008559E3"/>
    <w:rsid w:val="0085758E"/>
    <w:rsid w:val="0085767B"/>
    <w:rsid w:val="008606C3"/>
    <w:rsid w:val="008615A5"/>
    <w:rsid w:val="008615D0"/>
    <w:rsid w:val="008643E6"/>
    <w:rsid w:val="00870353"/>
    <w:rsid w:val="00870656"/>
    <w:rsid w:val="00870E7E"/>
    <w:rsid w:val="00875721"/>
    <w:rsid w:val="00880167"/>
    <w:rsid w:val="00883ED9"/>
    <w:rsid w:val="00885D17"/>
    <w:rsid w:val="00892D13"/>
    <w:rsid w:val="008931F7"/>
    <w:rsid w:val="00893A76"/>
    <w:rsid w:val="00895D62"/>
    <w:rsid w:val="008A0CD5"/>
    <w:rsid w:val="008A217E"/>
    <w:rsid w:val="008A679E"/>
    <w:rsid w:val="008B01DB"/>
    <w:rsid w:val="008B3075"/>
    <w:rsid w:val="008B386C"/>
    <w:rsid w:val="008B5D2B"/>
    <w:rsid w:val="008C1DCE"/>
    <w:rsid w:val="008C420B"/>
    <w:rsid w:val="008C43CA"/>
    <w:rsid w:val="008C460F"/>
    <w:rsid w:val="008C4870"/>
    <w:rsid w:val="008C4F1E"/>
    <w:rsid w:val="008D1194"/>
    <w:rsid w:val="008D3AC9"/>
    <w:rsid w:val="008D45EF"/>
    <w:rsid w:val="008D4D05"/>
    <w:rsid w:val="008E0EF7"/>
    <w:rsid w:val="008E1639"/>
    <w:rsid w:val="008E2F2E"/>
    <w:rsid w:val="008E4403"/>
    <w:rsid w:val="008E51DE"/>
    <w:rsid w:val="008E636B"/>
    <w:rsid w:val="008F0152"/>
    <w:rsid w:val="008F1B69"/>
    <w:rsid w:val="008F2937"/>
    <w:rsid w:val="008F2D1B"/>
    <w:rsid w:val="008F55C4"/>
    <w:rsid w:val="008F72BD"/>
    <w:rsid w:val="008F7F00"/>
    <w:rsid w:val="0090036F"/>
    <w:rsid w:val="00901B53"/>
    <w:rsid w:val="00902AF2"/>
    <w:rsid w:val="009057D2"/>
    <w:rsid w:val="00905B6C"/>
    <w:rsid w:val="0091063F"/>
    <w:rsid w:val="00914A0B"/>
    <w:rsid w:val="00915B7C"/>
    <w:rsid w:val="009165D7"/>
    <w:rsid w:val="00916D95"/>
    <w:rsid w:val="00916FE9"/>
    <w:rsid w:val="009210A7"/>
    <w:rsid w:val="009236F6"/>
    <w:rsid w:val="00923D3E"/>
    <w:rsid w:val="009252C4"/>
    <w:rsid w:val="009255A2"/>
    <w:rsid w:val="00926382"/>
    <w:rsid w:val="009263BA"/>
    <w:rsid w:val="009272F9"/>
    <w:rsid w:val="0093090C"/>
    <w:rsid w:val="009375AD"/>
    <w:rsid w:val="009402DE"/>
    <w:rsid w:val="009404C2"/>
    <w:rsid w:val="00941212"/>
    <w:rsid w:val="00942A9D"/>
    <w:rsid w:val="009459E8"/>
    <w:rsid w:val="009468DC"/>
    <w:rsid w:val="00947A83"/>
    <w:rsid w:val="0095173B"/>
    <w:rsid w:val="0095174E"/>
    <w:rsid w:val="009524DE"/>
    <w:rsid w:val="009544C0"/>
    <w:rsid w:val="0095541F"/>
    <w:rsid w:val="00961AFA"/>
    <w:rsid w:val="00962F90"/>
    <w:rsid w:val="00962FB0"/>
    <w:rsid w:val="00963BE6"/>
    <w:rsid w:val="0096620B"/>
    <w:rsid w:val="0097277A"/>
    <w:rsid w:val="00973D14"/>
    <w:rsid w:val="0097403B"/>
    <w:rsid w:val="00975A7B"/>
    <w:rsid w:val="00976746"/>
    <w:rsid w:val="0098487A"/>
    <w:rsid w:val="00986526"/>
    <w:rsid w:val="00987276"/>
    <w:rsid w:val="009925F8"/>
    <w:rsid w:val="00997975"/>
    <w:rsid w:val="009B2361"/>
    <w:rsid w:val="009B7265"/>
    <w:rsid w:val="009B76C1"/>
    <w:rsid w:val="009C0AEF"/>
    <w:rsid w:val="009C115B"/>
    <w:rsid w:val="009C1AAC"/>
    <w:rsid w:val="009C4E4F"/>
    <w:rsid w:val="009C4E95"/>
    <w:rsid w:val="009C5AAD"/>
    <w:rsid w:val="009D06D6"/>
    <w:rsid w:val="009D3267"/>
    <w:rsid w:val="009D4AE5"/>
    <w:rsid w:val="009D4E9B"/>
    <w:rsid w:val="009D5D40"/>
    <w:rsid w:val="009D5F77"/>
    <w:rsid w:val="009E0685"/>
    <w:rsid w:val="009E11F3"/>
    <w:rsid w:val="009E592B"/>
    <w:rsid w:val="009E7701"/>
    <w:rsid w:val="009F219C"/>
    <w:rsid w:val="009F46C3"/>
    <w:rsid w:val="00A003A2"/>
    <w:rsid w:val="00A03374"/>
    <w:rsid w:val="00A0617A"/>
    <w:rsid w:val="00A07960"/>
    <w:rsid w:val="00A13FF4"/>
    <w:rsid w:val="00A15813"/>
    <w:rsid w:val="00A20BD1"/>
    <w:rsid w:val="00A2625E"/>
    <w:rsid w:val="00A2724D"/>
    <w:rsid w:val="00A30097"/>
    <w:rsid w:val="00A316A8"/>
    <w:rsid w:val="00A3376A"/>
    <w:rsid w:val="00A33E12"/>
    <w:rsid w:val="00A37143"/>
    <w:rsid w:val="00A405B1"/>
    <w:rsid w:val="00A41594"/>
    <w:rsid w:val="00A43C06"/>
    <w:rsid w:val="00A43E5D"/>
    <w:rsid w:val="00A46231"/>
    <w:rsid w:val="00A46482"/>
    <w:rsid w:val="00A47C7D"/>
    <w:rsid w:val="00A5046A"/>
    <w:rsid w:val="00A51A40"/>
    <w:rsid w:val="00A51E4C"/>
    <w:rsid w:val="00A525FC"/>
    <w:rsid w:val="00A54F3D"/>
    <w:rsid w:val="00A57C32"/>
    <w:rsid w:val="00A63532"/>
    <w:rsid w:val="00A7319E"/>
    <w:rsid w:val="00A7592C"/>
    <w:rsid w:val="00A77A8C"/>
    <w:rsid w:val="00A812EE"/>
    <w:rsid w:val="00A8153C"/>
    <w:rsid w:val="00A8462B"/>
    <w:rsid w:val="00A84BA9"/>
    <w:rsid w:val="00A91C7B"/>
    <w:rsid w:val="00A938E9"/>
    <w:rsid w:val="00A945CA"/>
    <w:rsid w:val="00A96D77"/>
    <w:rsid w:val="00A96DE6"/>
    <w:rsid w:val="00A97970"/>
    <w:rsid w:val="00AA094E"/>
    <w:rsid w:val="00AA2230"/>
    <w:rsid w:val="00AA28AB"/>
    <w:rsid w:val="00AA2B8D"/>
    <w:rsid w:val="00AA2EBD"/>
    <w:rsid w:val="00AA36AE"/>
    <w:rsid w:val="00AA39F5"/>
    <w:rsid w:val="00AA455D"/>
    <w:rsid w:val="00AA4637"/>
    <w:rsid w:val="00AA6584"/>
    <w:rsid w:val="00AA706C"/>
    <w:rsid w:val="00AA7869"/>
    <w:rsid w:val="00AB46AA"/>
    <w:rsid w:val="00AB48A5"/>
    <w:rsid w:val="00AB51A4"/>
    <w:rsid w:val="00AB54B0"/>
    <w:rsid w:val="00AB5708"/>
    <w:rsid w:val="00AB71A9"/>
    <w:rsid w:val="00AC2C1A"/>
    <w:rsid w:val="00AC3616"/>
    <w:rsid w:val="00AC535B"/>
    <w:rsid w:val="00AC6961"/>
    <w:rsid w:val="00AD0BB1"/>
    <w:rsid w:val="00AD3338"/>
    <w:rsid w:val="00AD3561"/>
    <w:rsid w:val="00AD6576"/>
    <w:rsid w:val="00AD666C"/>
    <w:rsid w:val="00AD6EDE"/>
    <w:rsid w:val="00AD7308"/>
    <w:rsid w:val="00AE58DC"/>
    <w:rsid w:val="00AE5F47"/>
    <w:rsid w:val="00AE6EC5"/>
    <w:rsid w:val="00AF05F3"/>
    <w:rsid w:val="00AF0A22"/>
    <w:rsid w:val="00AF1801"/>
    <w:rsid w:val="00AF22A7"/>
    <w:rsid w:val="00AF54E7"/>
    <w:rsid w:val="00AF5D77"/>
    <w:rsid w:val="00B1042C"/>
    <w:rsid w:val="00B11C40"/>
    <w:rsid w:val="00B13BE0"/>
    <w:rsid w:val="00B13EC8"/>
    <w:rsid w:val="00B16290"/>
    <w:rsid w:val="00B16967"/>
    <w:rsid w:val="00B211F3"/>
    <w:rsid w:val="00B23CFF"/>
    <w:rsid w:val="00B25867"/>
    <w:rsid w:val="00B272CA"/>
    <w:rsid w:val="00B30CEC"/>
    <w:rsid w:val="00B34B94"/>
    <w:rsid w:val="00B3540E"/>
    <w:rsid w:val="00B421E2"/>
    <w:rsid w:val="00B5176F"/>
    <w:rsid w:val="00B53371"/>
    <w:rsid w:val="00B550D4"/>
    <w:rsid w:val="00B56A7C"/>
    <w:rsid w:val="00B573BA"/>
    <w:rsid w:val="00B577D9"/>
    <w:rsid w:val="00B57DEA"/>
    <w:rsid w:val="00B63F30"/>
    <w:rsid w:val="00B7016A"/>
    <w:rsid w:val="00B71388"/>
    <w:rsid w:val="00B722AC"/>
    <w:rsid w:val="00B813AF"/>
    <w:rsid w:val="00B819EC"/>
    <w:rsid w:val="00B82E6B"/>
    <w:rsid w:val="00B835A3"/>
    <w:rsid w:val="00B87236"/>
    <w:rsid w:val="00B904B9"/>
    <w:rsid w:val="00B920D1"/>
    <w:rsid w:val="00B929A3"/>
    <w:rsid w:val="00BA029C"/>
    <w:rsid w:val="00BA1416"/>
    <w:rsid w:val="00BA2B44"/>
    <w:rsid w:val="00BA2FDD"/>
    <w:rsid w:val="00BA4318"/>
    <w:rsid w:val="00BA5DE4"/>
    <w:rsid w:val="00BA5F65"/>
    <w:rsid w:val="00BA73F6"/>
    <w:rsid w:val="00BB538B"/>
    <w:rsid w:val="00BB7D0C"/>
    <w:rsid w:val="00BC0D78"/>
    <w:rsid w:val="00BC1C88"/>
    <w:rsid w:val="00BC38D3"/>
    <w:rsid w:val="00BC7012"/>
    <w:rsid w:val="00BD20B3"/>
    <w:rsid w:val="00BD5C27"/>
    <w:rsid w:val="00BD65BA"/>
    <w:rsid w:val="00BD675B"/>
    <w:rsid w:val="00BE4681"/>
    <w:rsid w:val="00BE524A"/>
    <w:rsid w:val="00BE5783"/>
    <w:rsid w:val="00BE5879"/>
    <w:rsid w:val="00BF33E7"/>
    <w:rsid w:val="00BF7CCF"/>
    <w:rsid w:val="00C01C6B"/>
    <w:rsid w:val="00C0420B"/>
    <w:rsid w:val="00C04435"/>
    <w:rsid w:val="00C12057"/>
    <w:rsid w:val="00C1485E"/>
    <w:rsid w:val="00C151CF"/>
    <w:rsid w:val="00C151E2"/>
    <w:rsid w:val="00C272F0"/>
    <w:rsid w:val="00C30421"/>
    <w:rsid w:val="00C33BC9"/>
    <w:rsid w:val="00C372AD"/>
    <w:rsid w:val="00C50329"/>
    <w:rsid w:val="00C50D8E"/>
    <w:rsid w:val="00C52438"/>
    <w:rsid w:val="00C5347F"/>
    <w:rsid w:val="00C61621"/>
    <w:rsid w:val="00C619C5"/>
    <w:rsid w:val="00C6472F"/>
    <w:rsid w:val="00C7001E"/>
    <w:rsid w:val="00C70B73"/>
    <w:rsid w:val="00C71054"/>
    <w:rsid w:val="00C7157C"/>
    <w:rsid w:val="00C72E8F"/>
    <w:rsid w:val="00C764DB"/>
    <w:rsid w:val="00C76563"/>
    <w:rsid w:val="00C81A28"/>
    <w:rsid w:val="00C81DF7"/>
    <w:rsid w:val="00C84C4F"/>
    <w:rsid w:val="00C84D26"/>
    <w:rsid w:val="00C90B4F"/>
    <w:rsid w:val="00C965F0"/>
    <w:rsid w:val="00C96773"/>
    <w:rsid w:val="00C96F6F"/>
    <w:rsid w:val="00CA06F3"/>
    <w:rsid w:val="00CA38A6"/>
    <w:rsid w:val="00CA3EB2"/>
    <w:rsid w:val="00CA49BF"/>
    <w:rsid w:val="00CA57AE"/>
    <w:rsid w:val="00CA64DF"/>
    <w:rsid w:val="00CA6742"/>
    <w:rsid w:val="00CA6D10"/>
    <w:rsid w:val="00CB2962"/>
    <w:rsid w:val="00CB2AE1"/>
    <w:rsid w:val="00CB55F8"/>
    <w:rsid w:val="00CB5A58"/>
    <w:rsid w:val="00CB7D90"/>
    <w:rsid w:val="00CC1F7F"/>
    <w:rsid w:val="00CC2567"/>
    <w:rsid w:val="00CC6725"/>
    <w:rsid w:val="00CD3783"/>
    <w:rsid w:val="00CD7455"/>
    <w:rsid w:val="00CD7F5E"/>
    <w:rsid w:val="00CE08E5"/>
    <w:rsid w:val="00CE11E9"/>
    <w:rsid w:val="00CE3CC5"/>
    <w:rsid w:val="00CF3E25"/>
    <w:rsid w:val="00CF65AA"/>
    <w:rsid w:val="00CF728B"/>
    <w:rsid w:val="00CF77B2"/>
    <w:rsid w:val="00D02899"/>
    <w:rsid w:val="00D04FA6"/>
    <w:rsid w:val="00D050FD"/>
    <w:rsid w:val="00D07A35"/>
    <w:rsid w:val="00D15A87"/>
    <w:rsid w:val="00D271E4"/>
    <w:rsid w:val="00D32B10"/>
    <w:rsid w:val="00D33F17"/>
    <w:rsid w:val="00D36BA9"/>
    <w:rsid w:val="00D375E5"/>
    <w:rsid w:val="00D405E6"/>
    <w:rsid w:val="00D41F5B"/>
    <w:rsid w:val="00D4285C"/>
    <w:rsid w:val="00D46DA1"/>
    <w:rsid w:val="00D46F47"/>
    <w:rsid w:val="00D475CD"/>
    <w:rsid w:val="00D60403"/>
    <w:rsid w:val="00D66B02"/>
    <w:rsid w:val="00D67BD3"/>
    <w:rsid w:val="00D70D66"/>
    <w:rsid w:val="00D800F7"/>
    <w:rsid w:val="00D80CEE"/>
    <w:rsid w:val="00D84559"/>
    <w:rsid w:val="00D95F78"/>
    <w:rsid w:val="00D96AEB"/>
    <w:rsid w:val="00D970DB"/>
    <w:rsid w:val="00DA047D"/>
    <w:rsid w:val="00DA1B54"/>
    <w:rsid w:val="00DA1EED"/>
    <w:rsid w:val="00DA267E"/>
    <w:rsid w:val="00DA44F1"/>
    <w:rsid w:val="00DA4BE7"/>
    <w:rsid w:val="00DB1AF2"/>
    <w:rsid w:val="00DB2C34"/>
    <w:rsid w:val="00DB66B6"/>
    <w:rsid w:val="00DC12E6"/>
    <w:rsid w:val="00DC12FB"/>
    <w:rsid w:val="00DC3F5A"/>
    <w:rsid w:val="00DD09B1"/>
    <w:rsid w:val="00DD3290"/>
    <w:rsid w:val="00DD381E"/>
    <w:rsid w:val="00DE414D"/>
    <w:rsid w:val="00DE6282"/>
    <w:rsid w:val="00DE69EF"/>
    <w:rsid w:val="00DE6DA8"/>
    <w:rsid w:val="00DE70ED"/>
    <w:rsid w:val="00DE7636"/>
    <w:rsid w:val="00DF16FB"/>
    <w:rsid w:val="00DF22B5"/>
    <w:rsid w:val="00DF23A4"/>
    <w:rsid w:val="00DF5FD6"/>
    <w:rsid w:val="00DF7082"/>
    <w:rsid w:val="00E0097B"/>
    <w:rsid w:val="00E01401"/>
    <w:rsid w:val="00E02D71"/>
    <w:rsid w:val="00E03A0A"/>
    <w:rsid w:val="00E15BBC"/>
    <w:rsid w:val="00E16DD1"/>
    <w:rsid w:val="00E20E82"/>
    <w:rsid w:val="00E22535"/>
    <w:rsid w:val="00E24DA6"/>
    <w:rsid w:val="00E26F65"/>
    <w:rsid w:val="00E31B72"/>
    <w:rsid w:val="00E325B0"/>
    <w:rsid w:val="00E3296D"/>
    <w:rsid w:val="00E32AB4"/>
    <w:rsid w:val="00E40F74"/>
    <w:rsid w:val="00E411A7"/>
    <w:rsid w:val="00E433A1"/>
    <w:rsid w:val="00E436B3"/>
    <w:rsid w:val="00E43F20"/>
    <w:rsid w:val="00E470D7"/>
    <w:rsid w:val="00E5365F"/>
    <w:rsid w:val="00E5369A"/>
    <w:rsid w:val="00E5400C"/>
    <w:rsid w:val="00E556B0"/>
    <w:rsid w:val="00E57D51"/>
    <w:rsid w:val="00E62A1C"/>
    <w:rsid w:val="00E6362E"/>
    <w:rsid w:val="00E64204"/>
    <w:rsid w:val="00E6644A"/>
    <w:rsid w:val="00E66CDB"/>
    <w:rsid w:val="00E66D11"/>
    <w:rsid w:val="00E71A64"/>
    <w:rsid w:val="00E773FD"/>
    <w:rsid w:val="00E80B1D"/>
    <w:rsid w:val="00E8110D"/>
    <w:rsid w:val="00E8293C"/>
    <w:rsid w:val="00E831C1"/>
    <w:rsid w:val="00E868E6"/>
    <w:rsid w:val="00E93428"/>
    <w:rsid w:val="00E95054"/>
    <w:rsid w:val="00E9544D"/>
    <w:rsid w:val="00EA0211"/>
    <w:rsid w:val="00EA036D"/>
    <w:rsid w:val="00EA07ED"/>
    <w:rsid w:val="00EA1B66"/>
    <w:rsid w:val="00EA38A8"/>
    <w:rsid w:val="00EA4A5E"/>
    <w:rsid w:val="00EA4B29"/>
    <w:rsid w:val="00EA4F20"/>
    <w:rsid w:val="00EA5021"/>
    <w:rsid w:val="00EA609F"/>
    <w:rsid w:val="00EB0683"/>
    <w:rsid w:val="00EB10FB"/>
    <w:rsid w:val="00EB56F3"/>
    <w:rsid w:val="00EB716D"/>
    <w:rsid w:val="00EB7DA3"/>
    <w:rsid w:val="00EC2933"/>
    <w:rsid w:val="00EC2C9A"/>
    <w:rsid w:val="00EC3136"/>
    <w:rsid w:val="00EC331C"/>
    <w:rsid w:val="00EC47C1"/>
    <w:rsid w:val="00EC79D1"/>
    <w:rsid w:val="00EC7A24"/>
    <w:rsid w:val="00ED4312"/>
    <w:rsid w:val="00ED4684"/>
    <w:rsid w:val="00ED57B7"/>
    <w:rsid w:val="00ED5FD1"/>
    <w:rsid w:val="00EE60A2"/>
    <w:rsid w:val="00EF293F"/>
    <w:rsid w:val="00EF4E0E"/>
    <w:rsid w:val="00EF5377"/>
    <w:rsid w:val="00EF653D"/>
    <w:rsid w:val="00F00E0A"/>
    <w:rsid w:val="00F0500B"/>
    <w:rsid w:val="00F05878"/>
    <w:rsid w:val="00F15A7C"/>
    <w:rsid w:val="00F15C13"/>
    <w:rsid w:val="00F1705E"/>
    <w:rsid w:val="00F17C78"/>
    <w:rsid w:val="00F23F15"/>
    <w:rsid w:val="00F244DF"/>
    <w:rsid w:val="00F25C95"/>
    <w:rsid w:val="00F26403"/>
    <w:rsid w:val="00F27958"/>
    <w:rsid w:val="00F32141"/>
    <w:rsid w:val="00F337EA"/>
    <w:rsid w:val="00F351F2"/>
    <w:rsid w:val="00F3630A"/>
    <w:rsid w:val="00F37DD2"/>
    <w:rsid w:val="00F47343"/>
    <w:rsid w:val="00F5701D"/>
    <w:rsid w:val="00F57E94"/>
    <w:rsid w:val="00F61143"/>
    <w:rsid w:val="00F63A57"/>
    <w:rsid w:val="00F73433"/>
    <w:rsid w:val="00F778DF"/>
    <w:rsid w:val="00F80DD1"/>
    <w:rsid w:val="00F83920"/>
    <w:rsid w:val="00F901B6"/>
    <w:rsid w:val="00F93562"/>
    <w:rsid w:val="00F93E1D"/>
    <w:rsid w:val="00F95306"/>
    <w:rsid w:val="00F956CE"/>
    <w:rsid w:val="00F95DDB"/>
    <w:rsid w:val="00F96298"/>
    <w:rsid w:val="00F96670"/>
    <w:rsid w:val="00FA08DC"/>
    <w:rsid w:val="00FA17B4"/>
    <w:rsid w:val="00FA5491"/>
    <w:rsid w:val="00FB2E9B"/>
    <w:rsid w:val="00FB3BC8"/>
    <w:rsid w:val="00FB59EE"/>
    <w:rsid w:val="00FD07DF"/>
    <w:rsid w:val="00FD096A"/>
    <w:rsid w:val="00FE1155"/>
    <w:rsid w:val="00FE252C"/>
    <w:rsid w:val="00FE5449"/>
    <w:rsid w:val="00FE6640"/>
    <w:rsid w:val="00FE690C"/>
    <w:rsid w:val="00FE78EF"/>
    <w:rsid w:val="00FF20E3"/>
    <w:rsid w:val="00FF2489"/>
    <w:rsid w:val="00FF395F"/>
    <w:rsid w:val="00FF42ED"/>
    <w:rsid w:val="00FF5635"/>
    <w:rsid w:val="00FF56E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F3A7B"/>
  <w15:docId w15:val="{F63C8E16-C73E-4552-AD12-18F460E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D7"/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ind w:firstLine="426"/>
      <w:jc w:val="both"/>
      <w:outlineLvl w:val="1"/>
    </w:pPr>
    <w:rPr>
      <w:b/>
      <w:bCs/>
      <w:i/>
      <w:iCs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0"/>
      </w:tabs>
      <w:ind w:firstLine="1080"/>
    </w:pPr>
    <w:rPr>
      <w:lang w:val="uk-UA"/>
    </w:rPr>
  </w:style>
  <w:style w:type="paragraph" w:styleId="20">
    <w:name w:val="Body Text Indent 2"/>
    <w:basedOn w:val="a"/>
    <w:pPr>
      <w:ind w:firstLine="720"/>
    </w:pPr>
  </w:style>
  <w:style w:type="paragraph" w:styleId="a4">
    <w:name w:val="Body Text"/>
    <w:basedOn w:val="a"/>
    <w:pPr>
      <w:jc w:val="center"/>
    </w:pPr>
    <w:rPr>
      <w:lang w:val="uk-UA"/>
    </w:rPr>
  </w:style>
  <w:style w:type="paragraph" w:styleId="3">
    <w:name w:val="Body Text Indent 3"/>
    <w:basedOn w:val="a"/>
    <w:pPr>
      <w:ind w:firstLine="720"/>
      <w:jc w:val="both"/>
    </w:pPr>
    <w:rPr>
      <w:lang w:val="uk-UA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607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styleId="a9">
    <w:name w:val="Hyperlink"/>
    <w:rsid w:val="008F01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378F"/>
    <w:pPr>
      <w:ind w:left="708"/>
    </w:pPr>
  </w:style>
  <w:style w:type="character" w:customStyle="1" w:styleId="apple-converted-space">
    <w:name w:val="apple-converted-space"/>
    <w:basedOn w:val="a0"/>
    <w:rsid w:val="00746C0C"/>
  </w:style>
  <w:style w:type="character" w:customStyle="1" w:styleId="HTML0">
    <w:name w:val="Стандартний HTML Знак"/>
    <w:link w:val="HTML"/>
    <w:uiPriority w:val="99"/>
    <w:rsid w:val="00947A83"/>
    <w:rPr>
      <w:rFonts w:ascii="Courier New" w:hAnsi="Courier New" w:cs="Courier New"/>
    </w:rPr>
  </w:style>
  <w:style w:type="paragraph" w:customStyle="1" w:styleId="tj">
    <w:name w:val="tj"/>
    <w:basedOn w:val="a"/>
    <w:rsid w:val="009C4E4F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ій колонтитул Знак"/>
    <w:basedOn w:val="a0"/>
    <w:link w:val="a5"/>
    <w:uiPriority w:val="99"/>
    <w:rsid w:val="00313E73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pp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ncppk.v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3B39-981B-4E65-9C1D-A9A62337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14857</Words>
  <Characters>8470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ЗАТВЕРДЖЕННО:</vt:lpstr>
      <vt:lpstr>ЗАТВЕРДЖЕННО:</vt:lpstr>
    </vt:vector>
  </TitlesOfParts>
  <Company>RG</Company>
  <LinksUpToDate>false</LinksUpToDate>
  <CharactersWithSpaces>23281</CharactersWithSpaces>
  <SharedDoc>false</SharedDoc>
  <HLinks>
    <vt:vector size="12" baseType="variant">
      <vt:variant>
        <vt:i4>1114143</vt:i4>
      </vt:variant>
      <vt:variant>
        <vt:i4>3</vt:i4>
      </vt:variant>
      <vt:variant>
        <vt:i4>0</vt:i4>
      </vt:variant>
      <vt:variant>
        <vt:i4>5</vt:i4>
      </vt:variant>
      <vt:variant>
        <vt:lpwstr>http://www.vincppk.vn.ua/</vt:lpwstr>
      </vt:variant>
      <vt:variant>
        <vt:lpwstr/>
      </vt:variant>
      <vt:variant>
        <vt:i4>1507376</vt:i4>
      </vt:variant>
      <vt:variant>
        <vt:i4>0</vt:i4>
      </vt:variant>
      <vt:variant>
        <vt:i4>0</vt:i4>
      </vt:variant>
      <vt:variant>
        <vt:i4>5</vt:i4>
      </vt:variant>
      <vt:variant>
        <vt:lpwstr>mailto:chcppk@gmail.com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ЗАТВЕРДЖЕННО:</dc:title>
  <dc:creator>Nata</dc:creator>
  <cp:lastModifiedBy>Дмитрук Леся Михайлівна</cp:lastModifiedBy>
  <cp:revision>3</cp:revision>
  <cp:lastPrinted>2020-11-02T08:51:00Z</cp:lastPrinted>
  <dcterms:created xsi:type="dcterms:W3CDTF">2020-11-16T08:40:00Z</dcterms:created>
  <dcterms:modified xsi:type="dcterms:W3CDTF">2020-11-16T09:48:00Z</dcterms:modified>
</cp:coreProperties>
</file>