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4FF" w:rsidRPr="003C58CA" w:rsidRDefault="003524FF" w:rsidP="003524FF">
      <w:pPr>
        <w:rPr>
          <w:rFonts w:ascii="Times New Roman" w:hAnsi="Times New Roman"/>
          <w:b/>
          <w:bCs/>
          <w:sz w:val="28"/>
          <w:szCs w:val="28"/>
          <w:lang w:val="uk-UA" w:eastAsia="uk-UA"/>
        </w:rPr>
      </w:pPr>
    </w:p>
    <w:p w:rsidR="003524FF" w:rsidRPr="003C58CA" w:rsidRDefault="003524FF" w:rsidP="003524FF">
      <w:pPr>
        <w:spacing w:after="0"/>
        <w:jc w:val="center"/>
        <w:rPr>
          <w:rFonts w:ascii="Times New Roman" w:hAnsi="Times New Roman"/>
          <w:b/>
          <w:bCs/>
          <w:sz w:val="28"/>
          <w:szCs w:val="28"/>
          <w:lang w:val="uk-UA"/>
        </w:rPr>
      </w:pPr>
      <w:r w:rsidRPr="003C58CA">
        <w:rPr>
          <w:rFonts w:ascii="Times New Roman" w:hAnsi="Times New Roman"/>
          <w:b/>
          <w:bCs/>
          <w:sz w:val="28"/>
          <w:szCs w:val="28"/>
          <w:lang w:val="uk-UA"/>
        </w:rPr>
        <w:t xml:space="preserve">Департамент охорони здоров’я </w:t>
      </w:r>
    </w:p>
    <w:p w:rsidR="003524FF" w:rsidRPr="003C58CA" w:rsidRDefault="003524FF" w:rsidP="003524FF">
      <w:pPr>
        <w:spacing w:after="0"/>
        <w:jc w:val="center"/>
        <w:rPr>
          <w:rFonts w:ascii="Times New Roman" w:hAnsi="Times New Roman"/>
          <w:b/>
          <w:bCs/>
          <w:sz w:val="28"/>
          <w:szCs w:val="28"/>
          <w:lang w:val="uk-UA"/>
        </w:rPr>
      </w:pPr>
      <w:r w:rsidRPr="003C58CA">
        <w:rPr>
          <w:rFonts w:ascii="Times New Roman" w:hAnsi="Times New Roman"/>
          <w:b/>
          <w:bCs/>
          <w:sz w:val="28"/>
          <w:szCs w:val="28"/>
          <w:lang w:val="uk-UA"/>
        </w:rPr>
        <w:t>Вінницької облдержадміністрації</w:t>
      </w:r>
    </w:p>
    <w:p w:rsidR="003524FF" w:rsidRPr="003C58CA" w:rsidRDefault="003524FF" w:rsidP="003524FF">
      <w:pPr>
        <w:spacing w:after="0"/>
        <w:jc w:val="center"/>
        <w:rPr>
          <w:rFonts w:ascii="Times New Roman" w:hAnsi="Times New Roman"/>
          <w:b/>
          <w:bCs/>
          <w:sz w:val="28"/>
          <w:szCs w:val="28"/>
          <w:lang w:val="uk-UA"/>
        </w:rPr>
      </w:pPr>
    </w:p>
    <w:p w:rsidR="003524FF" w:rsidRPr="003C58CA" w:rsidRDefault="003524FF" w:rsidP="003524FF">
      <w:pPr>
        <w:jc w:val="center"/>
        <w:rPr>
          <w:rFonts w:ascii="Times New Roman" w:hAnsi="Times New Roman"/>
          <w:b/>
          <w:bCs/>
          <w:sz w:val="28"/>
          <w:szCs w:val="28"/>
          <w:lang w:val="uk-UA"/>
        </w:rPr>
      </w:pPr>
    </w:p>
    <w:p w:rsidR="003524FF" w:rsidRPr="003C58CA" w:rsidRDefault="003524FF" w:rsidP="003524FF">
      <w:pPr>
        <w:rPr>
          <w:rFonts w:ascii="Times New Roman" w:hAnsi="Times New Roman"/>
          <w:b/>
          <w:bCs/>
          <w:sz w:val="28"/>
          <w:szCs w:val="28"/>
          <w:lang w:val="uk-UA"/>
        </w:rPr>
      </w:pPr>
    </w:p>
    <w:p w:rsidR="003524FF" w:rsidRPr="003C58CA" w:rsidRDefault="003524FF" w:rsidP="003524FF">
      <w:pPr>
        <w:jc w:val="center"/>
        <w:rPr>
          <w:rFonts w:ascii="Times New Roman" w:hAnsi="Times New Roman"/>
          <w:b/>
          <w:bCs/>
          <w:sz w:val="28"/>
          <w:szCs w:val="28"/>
          <w:lang w:val="uk-UA"/>
        </w:rPr>
      </w:pPr>
    </w:p>
    <w:p w:rsidR="003524FF" w:rsidRPr="003C58CA" w:rsidRDefault="003524FF" w:rsidP="003524FF">
      <w:pPr>
        <w:jc w:val="center"/>
        <w:rPr>
          <w:rFonts w:ascii="Times New Roman" w:hAnsi="Times New Roman"/>
          <w:b/>
          <w:bCs/>
          <w:sz w:val="28"/>
          <w:szCs w:val="28"/>
          <w:lang w:val="uk-UA"/>
        </w:rPr>
      </w:pPr>
      <w:r w:rsidRPr="003C58CA">
        <w:rPr>
          <w:rFonts w:ascii="Times New Roman" w:hAnsi="Times New Roman"/>
          <w:b/>
          <w:bCs/>
          <w:sz w:val="28"/>
          <w:szCs w:val="28"/>
          <w:lang w:val="uk-UA"/>
        </w:rPr>
        <w:t>АНАЛІЗ РЕГУЛЯТОРНОГО ВПЛИВУ</w:t>
      </w:r>
    </w:p>
    <w:p w:rsidR="003524FF" w:rsidRPr="003C58CA" w:rsidRDefault="003524FF" w:rsidP="003524FF">
      <w:pPr>
        <w:jc w:val="center"/>
        <w:rPr>
          <w:rFonts w:ascii="Times New Roman" w:hAnsi="Times New Roman"/>
          <w:b/>
          <w:bCs/>
          <w:sz w:val="28"/>
          <w:szCs w:val="28"/>
          <w:lang w:val="uk-UA"/>
        </w:rPr>
      </w:pPr>
    </w:p>
    <w:p w:rsidR="003524FF" w:rsidRPr="003C58CA" w:rsidRDefault="003524FF" w:rsidP="003524FF">
      <w:pPr>
        <w:jc w:val="center"/>
        <w:rPr>
          <w:rFonts w:ascii="Times New Roman" w:hAnsi="Times New Roman"/>
          <w:b/>
          <w:bCs/>
          <w:sz w:val="28"/>
          <w:szCs w:val="28"/>
          <w:lang w:val="uk-UA"/>
        </w:rPr>
      </w:pPr>
    </w:p>
    <w:p w:rsidR="003524FF" w:rsidRPr="003C58CA" w:rsidRDefault="003524FF" w:rsidP="003524FF">
      <w:pPr>
        <w:jc w:val="center"/>
        <w:rPr>
          <w:rFonts w:ascii="Times New Roman" w:hAnsi="Times New Roman"/>
          <w:b/>
          <w:bCs/>
          <w:sz w:val="28"/>
          <w:szCs w:val="28"/>
          <w:lang w:val="uk-UA"/>
        </w:rPr>
      </w:pPr>
      <w:r w:rsidRPr="003C58CA">
        <w:rPr>
          <w:rFonts w:ascii="Times New Roman" w:hAnsi="Times New Roman"/>
          <w:b/>
          <w:bCs/>
          <w:sz w:val="28"/>
          <w:szCs w:val="28"/>
          <w:lang w:val="uk-UA"/>
        </w:rPr>
        <w:t>ПРОЕКТУ</w:t>
      </w:r>
    </w:p>
    <w:p w:rsidR="003524FF" w:rsidRPr="003C58CA" w:rsidRDefault="003524FF" w:rsidP="003524FF">
      <w:pPr>
        <w:spacing w:after="0"/>
        <w:rPr>
          <w:rFonts w:ascii="Times New Roman" w:hAnsi="Times New Roman"/>
          <w:b/>
          <w:sz w:val="28"/>
          <w:szCs w:val="28"/>
          <w:lang w:val="uk-UA"/>
        </w:rPr>
      </w:pPr>
      <w:r w:rsidRPr="003C58CA">
        <w:rPr>
          <w:rFonts w:ascii="Times New Roman" w:hAnsi="Times New Roman"/>
          <w:b/>
          <w:sz w:val="28"/>
          <w:szCs w:val="28"/>
          <w:lang w:val="uk-UA"/>
        </w:rPr>
        <w:t>розпорядження голови Вінницької обласної державної адміністрації</w:t>
      </w:r>
    </w:p>
    <w:p w:rsidR="003524FF" w:rsidRPr="003524FF" w:rsidRDefault="003524FF" w:rsidP="003524FF">
      <w:pPr>
        <w:spacing w:after="0"/>
        <w:jc w:val="both"/>
        <w:rPr>
          <w:rFonts w:ascii="Times New Roman" w:hAnsi="Times New Roman"/>
          <w:b/>
          <w:sz w:val="28"/>
          <w:szCs w:val="28"/>
          <w:lang w:val="uk-UA"/>
        </w:rPr>
      </w:pPr>
      <w:r w:rsidRPr="003C58CA">
        <w:rPr>
          <w:rFonts w:ascii="Times New Roman" w:hAnsi="Times New Roman"/>
          <w:b/>
          <w:sz w:val="28"/>
          <w:szCs w:val="28"/>
          <w:lang w:val="uk-UA"/>
        </w:rPr>
        <w:t xml:space="preserve">«Про внесення змін до розпорядження голови облдержадміністрації від 31 березня 2006 року № 114» </w:t>
      </w:r>
      <w:r>
        <w:rPr>
          <w:rFonts w:ascii="Times New Roman" w:hAnsi="Times New Roman"/>
          <w:b/>
          <w:sz w:val="28"/>
          <w:szCs w:val="28"/>
          <w:lang w:val="uk-UA"/>
        </w:rPr>
        <w:t>(</w:t>
      </w:r>
      <w:r w:rsidRPr="003524FF">
        <w:rPr>
          <w:rFonts w:ascii="Times New Roman" w:hAnsi="Times New Roman"/>
          <w:b/>
          <w:sz w:val="28"/>
          <w:szCs w:val="28"/>
          <w:lang w:val="uk-UA"/>
        </w:rPr>
        <w:t>комунальне некомерційне підприємство «Вінницька центральна районна клінічна лікарня» Вінницької районної ради)</w:t>
      </w:r>
    </w:p>
    <w:p w:rsidR="003524FF" w:rsidRPr="003524FF" w:rsidRDefault="003524FF" w:rsidP="003524FF">
      <w:pPr>
        <w:jc w:val="center"/>
        <w:rPr>
          <w:rFonts w:ascii="Times New Roman" w:hAnsi="Times New Roman"/>
          <w:b/>
          <w:bCs/>
          <w:sz w:val="28"/>
          <w:szCs w:val="28"/>
          <w:lang w:val="uk-UA" w:eastAsia="uk-UA"/>
        </w:rPr>
      </w:pPr>
    </w:p>
    <w:p w:rsidR="003524FF" w:rsidRPr="003C58CA" w:rsidRDefault="003524FF" w:rsidP="003524FF">
      <w:pPr>
        <w:spacing w:after="0"/>
        <w:jc w:val="both"/>
        <w:rPr>
          <w:rFonts w:ascii="Times New Roman" w:hAnsi="Times New Roman"/>
          <w:b/>
          <w:sz w:val="28"/>
          <w:szCs w:val="28"/>
          <w:lang w:val="uk-UA"/>
        </w:rPr>
      </w:pPr>
    </w:p>
    <w:p w:rsidR="003524FF" w:rsidRPr="003C58CA" w:rsidRDefault="003524FF" w:rsidP="003524FF">
      <w:pPr>
        <w:jc w:val="center"/>
        <w:rPr>
          <w:rFonts w:ascii="Times New Roman" w:hAnsi="Times New Roman"/>
          <w:b/>
          <w:bCs/>
          <w:sz w:val="28"/>
          <w:szCs w:val="28"/>
          <w:lang w:val="uk-UA" w:eastAsia="uk-UA"/>
        </w:rPr>
      </w:pPr>
    </w:p>
    <w:p w:rsidR="003524FF" w:rsidRPr="003C58CA" w:rsidRDefault="003524FF" w:rsidP="003524FF">
      <w:pPr>
        <w:jc w:val="center"/>
        <w:rPr>
          <w:rFonts w:ascii="Times New Roman" w:hAnsi="Times New Roman"/>
          <w:b/>
          <w:bCs/>
          <w:sz w:val="28"/>
          <w:szCs w:val="28"/>
          <w:lang w:val="uk-UA" w:eastAsia="uk-UA"/>
        </w:rPr>
      </w:pPr>
    </w:p>
    <w:p w:rsidR="003524FF" w:rsidRPr="003C58CA" w:rsidRDefault="003524FF" w:rsidP="003524FF">
      <w:pPr>
        <w:jc w:val="center"/>
        <w:rPr>
          <w:rFonts w:ascii="Times New Roman" w:hAnsi="Times New Roman"/>
          <w:b/>
          <w:bCs/>
          <w:sz w:val="28"/>
          <w:szCs w:val="28"/>
          <w:lang w:val="uk-UA" w:eastAsia="uk-UA"/>
        </w:rPr>
      </w:pPr>
    </w:p>
    <w:p w:rsidR="003524FF" w:rsidRPr="003C58CA" w:rsidRDefault="003524FF" w:rsidP="003524FF">
      <w:pPr>
        <w:rPr>
          <w:rFonts w:ascii="Times New Roman" w:hAnsi="Times New Roman"/>
          <w:b/>
          <w:bCs/>
          <w:sz w:val="28"/>
          <w:szCs w:val="28"/>
          <w:lang w:val="uk-UA" w:eastAsia="uk-UA"/>
        </w:rPr>
      </w:pPr>
    </w:p>
    <w:p w:rsidR="003524FF" w:rsidRPr="003C58CA" w:rsidRDefault="003524FF" w:rsidP="003524FF">
      <w:pPr>
        <w:jc w:val="center"/>
        <w:rPr>
          <w:rFonts w:ascii="Times New Roman" w:hAnsi="Times New Roman"/>
          <w:b/>
          <w:bCs/>
          <w:sz w:val="28"/>
          <w:szCs w:val="28"/>
          <w:lang w:val="uk-UA" w:eastAsia="uk-UA"/>
        </w:rPr>
      </w:pPr>
    </w:p>
    <w:p w:rsidR="003524FF" w:rsidRPr="003C58CA" w:rsidRDefault="003524FF" w:rsidP="003524FF">
      <w:pPr>
        <w:jc w:val="center"/>
        <w:rPr>
          <w:rFonts w:ascii="Times New Roman" w:hAnsi="Times New Roman"/>
          <w:b/>
          <w:bCs/>
          <w:sz w:val="28"/>
          <w:szCs w:val="28"/>
          <w:lang w:val="uk-UA" w:eastAsia="uk-UA"/>
        </w:rPr>
      </w:pPr>
    </w:p>
    <w:p w:rsidR="003524FF" w:rsidRDefault="003524FF" w:rsidP="003524FF">
      <w:pPr>
        <w:jc w:val="center"/>
        <w:rPr>
          <w:rFonts w:ascii="Times New Roman" w:hAnsi="Times New Roman"/>
          <w:b/>
          <w:bCs/>
          <w:sz w:val="28"/>
          <w:szCs w:val="28"/>
          <w:lang w:val="uk-UA" w:eastAsia="uk-UA"/>
        </w:rPr>
      </w:pPr>
    </w:p>
    <w:p w:rsidR="003524FF" w:rsidRPr="003C58CA" w:rsidRDefault="003524FF" w:rsidP="003524FF">
      <w:pPr>
        <w:jc w:val="center"/>
        <w:rPr>
          <w:rFonts w:ascii="Times New Roman" w:hAnsi="Times New Roman"/>
          <w:b/>
          <w:bCs/>
          <w:sz w:val="28"/>
          <w:szCs w:val="28"/>
          <w:lang w:val="uk-UA" w:eastAsia="uk-UA"/>
        </w:rPr>
      </w:pPr>
    </w:p>
    <w:p w:rsidR="003524FF" w:rsidRDefault="003524FF" w:rsidP="003524FF">
      <w:pPr>
        <w:jc w:val="center"/>
        <w:rPr>
          <w:rFonts w:ascii="Times New Roman" w:hAnsi="Times New Roman"/>
          <w:b/>
          <w:bCs/>
          <w:sz w:val="28"/>
          <w:szCs w:val="28"/>
          <w:lang w:val="uk-UA" w:eastAsia="uk-UA"/>
        </w:rPr>
      </w:pPr>
    </w:p>
    <w:p w:rsidR="003524FF" w:rsidRPr="003C58CA" w:rsidRDefault="003524FF" w:rsidP="003524FF">
      <w:pPr>
        <w:jc w:val="center"/>
        <w:rPr>
          <w:rFonts w:ascii="Times New Roman" w:hAnsi="Times New Roman"/>
          <w:b/>
          <w:bCs/>
          <w:sz w:val="28"/>
          <w:szCs w:val="28"/>
          <w:lang w:val="uk-UA" w:eastAsia="uk-UA"/>
        </w:rPr>
      </w:pPr>
    </w:p>
    <w:p w:rsidR="003524FF" w:rsidRPr="00AB64FC" w:rsidRDefault="003524FF" w:rsidP="003524FF">
      <w:pPr>
        <w:jc w:val="center"/>
        <w:rPr>
          <w:rFonts w:ascii="Times New Roman" w:hAnsi="Times New Roman"/>
          <w:b/>
          <w:bCs/>
          <w:sz w:val="28"/>
          <w:szCs w:val="28"/>
          <w:lang w:val="uk-UA" w:eastAsia="uk-UA"/>
        </w:rPr>
      </w:pPr>
      <w:r w:rsidRPr="003C58CA">
        <w:rPr>
          <w:rFonts w:ascii="Times New Roman" w:hAnsi="Times New Roman"/>
          <w:b/>
          <w:bCs/>
          <w:sz w:val="28"/>
          <w:szCs w:val="28"/>
          <w:lang w:val="uk-UA" w:eastAsia="uk-UA"/>
        </w:rPr>
        <w:t>м. Вінниця</w:t>
      </w:r>
    </w:p>
    <w:p w:rsidR="003524FF" w:rsidRPr="003C58CA" w:rsidRDefault="003524FF" w:rsidP="003524FF">
      <w:pPr>
        <w:tabs>
          <w:tab w:val="left" w:pos="7920"/>
        </w:tabs>
        <w:spacing w:after="240"/>
        <w:jc w:val="center"/>
        <w:rPr>
          <w:rStyle w:val="apple-converted-space"/>
          <w:rFonts w:ascii="Times New Roman" w:hAnsi="Times New Roman"/>
          <w:b/>
          <w:bCs/>
          <w:sz w:val="28"/>
          <w:szCs w:val="28"/>
        </w:rPr>
      </w:pPr>
      <w:r w:rsidRPr="003C58CA">
        <w:rPr>
          <w:rFonts w:ascii="Times New Roman" w:hAnsi="Times New Roman"/>
          <w:b/>
          <w:bCs/>
          <w:sz w:val="28"/>
          <w:szCs w:val="28"/>
        </w:rPr>
        <w:lastRenderedPageBreak/>
        <w:t>Аналіз регуляторного впливу</w:t>
      </w:r>
    </w:p>
    <w:p w:rsidR="003524FF" w:rsidRPr="003C58CA" w:rsidRDefault="003524FF" w:rsidP="003524FF">
      <w:pPr>
        <w:spacing w:after="0" w:line="240" w:lineRule="auto"/>
        <w:jc w:val="both"/>
        <w:rPr>
          <w:rFonts w:ascii="Times New Roman" w:hAnsi="Times New Roman"/>
          <w:b/>
          <w:bCs/>
          <w:sz w:val="28"/>
          <w:szCs w:val="28"/>
        </w:rPr>
      </w:pPr>
      <w:bookmarkStart w:id="0" w:name="_GoBack"/>
      <w:bookmarkEnd w:id="0"/>
      <w:r w:rsidRPr="003C58CA">
        <w:rPr>
          <w:rFonts w:ascii="Times New Roman" w:hAnsi="Times New Roman"/>
          <w:sz w:val="28"/>
          <w:szCs w:val="28"/>
        </w:rPr>
        <w:br/>
      </w:r>
      <w:r w:rsidRPr="003C58CA">
        <w:rPr>
          <w:rFonts w:ascii="Times New Roman" w:hAnsi="Times New Roman"/>
          <w:b/>
          <w:bCs/>
          <w:sz w:val="28"/>
          <w:szCs w:val="28"/>
        </w:rPr>
        <w:t xml:space="preserve">1. Визначення проблеми, яку передбачається розв’язати шляхом </w:t>
      </w:r>
      <w:proofErr w:type="gramStart"/>
      <w:r w:rsidRPr="003C58CA">
        <w:rPr>
          <w:rFonts w:ascii="Times New Roman" w:hAnsi="Times New Roman"/>
          <w:b/>
          <w:bCs/>
          <w:sz w:val="28"/>
          <w:szCs w:val="28"/>
        </w:rPr>
        <w:t>державного</w:t>
      </w:r>
      <w:proofErr w:type="gramEnd"/>
      <w:r w:rsidRPr="003C58CA">
        <w:rPr>
          <w:rFonts w:ascii="Times New Roman" w:hAnsi="Times New Roman"/>
          <w:b/>
          <w:bCs/>
          <w:sz w:val="28"/>
          <w:szCs w:val="28"/>
        </w:rPr>
        <w:t xml:space="preserve"> регулювання</w:t>
      </w:r>
    </w:p>
    <w:p w:rsidR="003524FF" w:rsidRPr="003C58CA" w:rsidRDefault="003524FF" w:rsidP="003524FF">
      <w:pPr>
        <w:pStyle w:val="Default"/>
        <w:ind w:firstLine="708"/>
        <w:jc w:val="both"/>
        <w:rPr>
          <w:color w:val="auto"/>
          <w:sz w:val="28"/>
          <w:szCs w:val="28"/>
        </w:rPr>
      </w:pPr>
      <w:r w:rsidRPr="003524FF">
        <w:rPr>
          <w:sz w:val="28"/>
          <w:szCs w:val="28"/>
          <w:lang w:val="ru-RU"/>
        </w:rPr>
        <w:t>К</w:t>
      </w:r>
      <w:r w:rsidRPr="003524FF">
        <w:rPr>
          <w:sz w:val="28"/>
          <w:szCs w:val="28"/>
        </w:rPr>
        <w:t xml:space="preserve">омунальне некомерційне </w:t>
      </w:r>
      <w:proofErr w:type="gramStart"/>
      <w:r w:rsidRPr="003524FF">
        <w:rPr>
          <w:sz w:val="28"/>
          <w:szCs w:val="28"/>
        </w:rPr>
        <w:t>п</w:t>
      </w:r>
      <w:proofErr w:type="gramEnd"/>
      <w:r w:rsidRPr="003524FF">
        <w:rPr>
          <w:sz w:val="28"/>
          <w:szCs w:val="28"/>
        </w:rPr>
        <w:t>ідприємство</w:t>
      </w:r>
      <w:r>
        <w:rPr>
          <w:sz w:val="28"/>
          <w:szCs w:val="28"/>
        </w:rPr>
        <w:t xml:space="preserve"> </w:t>
      </w:r>
      <w:r w:rsidRPr="003524FF">
        <w:rPr>
          <w:b/>
          <w:sz w:val="28"/>
          <w:szCs w:val="28"/>
        </w:rPr>
        <w:t xml:space="preserve"> </w:t>
      </w:r>
      <w:r>
        <w:rPr>
          <w:b/>
          <w:sz w:val="28"/>
          <w:szCs w:val="28"/>
        </w:rPr>
        <w:t>(</w:t>
      </w:r>
      <w:r>
        <w:rPr>
          <w:bCs/>
          <w:color w:val="auto"/>
          <w:sz w:val="28"/>
          <w:szCs w:val="28"/>
        </w:rPr>
        <w:t xml:space="preserve">КНП) «Вінницька центральна районна клінічна лікарня» Вінницької районної ради </w:t>
      </w:r>
      <w:r w:rsidRPr="003C58CA">
        <w:rPr>
          <w:bCs/>
          <w:color w:val="auto"/>
          <w:sz w:val="28"/>
          <w:szCs w:val="28"/>
        </w:rPr>
        <w:t>є комунальним комплексним лікувально</w:t>
      </w:r>
      <w:r>
        <w:rPr>
          <w:bCs/>
          <w:color w:val="auto"/>
          <w:sz w:val="28"/>
          <w:szCs w:val="28"/>
        </w:rPr>
        <w:t xml:space="preserve"> </w:t>
      </w:r>
      <w:r w:rsidRPr="003C58CA">
        <w:rPr>
          <w:bCs/>
          <w:color w:val="auto"/>
          <w:sz w:val="28"/>
          <w:szCs w:val="28"/>
        </w:rPr>
        <w:t xml:space="preserve"> – </w:t>
      </w:r>
      <w:r>
        <w:rPr>
          <w:bCs/>
          <w:color w:val="auto"/>
          <w:sz w:val="28"/>
          <w:szCs w:val="28"/>
        </w:rPr>
        <w:t xml:space="preserve"> </w:t>
      </w:r>
      <w:r w:rsidRPr="003C58CA">
        <w:rPr>
          <w:bCs/>
          <w:color w:val="auto"/>
          <w:sz w:val="28"/>
          <w:szCs w:val="28"/>
        </w:rPr>
        <w:t xml:space="preserve">профілактичним закладом охорони здоров’я. Заклад функціонує з метою надання вторинного рівня багатопрофільної медико – санітарної допомоги населенню. </w:t>
      </w:r>
      <w:r w:rsidRPr="003C58CA">
        <w:rPr>
          <w:color w:val="auto"/>
          <w:sz w:val="28"/>
          <w:szCs w:val="28"/>
        </w:rPr>
        <w:br/>
        <w:t>Предметом діяльності Закладу є: організаційно-методичне керівництво та координація діяльності структурних підрозділів Закладу з питань надання населенню доступної, своєчасної, якісної та ефективної медичної допомоги;</w:t>
      </w:r>
    </w:p>
    <w:p w:rsidR="003524FF" w:rsidRPr="00AB64FC" w:rsidRDefault="003524FF" w:rsidP="003524FF">
      <w:pPr>
        <w:pStyle w:val="Default"/>
        <w:jc w:val="both"/>
        <w:rPr>
          <w:color w:val="FF0000"/>
          <w:sz w:val="28"/>
          <w:szCs w:val="28"/>
        </w:rPr>
      </w:pPr>
      <w:r w:rsidRPr="003C58CA">
        <w:rPr>
          <w:color w:val="auto"/>
          <w:sz w:val="28"/>
          <w:szCs w:val="28"/>
        </w:rPr>
        <w:t xml:space="preserve">здійснення медичної практики; надання широкого спектру медичних послуг хворим; </w:t>
      </w:r>
      <w:r w:rsidRPr="003C58CA">
        <w:rPr>
          <w:rFonts w:eastAsia="TimesNewRomanPSMT"/>
          <w:color w:val="auto"/>
          <w:sz w:val="28"/>
          <w:szCs w:val="28"/>
        </w:rPr>
        <w:t xml:space="preserve">надання медичної допомоги в умовах цілодобового стаціонару, денного стаціонару та амбулаторних умовах; </w:t>
      </w:r>
      <w:r w:rsidRPr="003C58CA">
        <w:rPr>
          <w:color w:val="auto"/>
          <w:sz w:val="28"/>
          <w:szCs w:val="28"/>
        </w:rPr>
        <w:t>здійснення заходів, спрямованих на розвиток профілактичного напрямку в охороні здоров'я дорослого та дитячого населення району, забезпечення дотримання стандартів та уніфікованих клінічних протоколів медичної допомоги, впровадження нових форм та методів профілактики, діагностики та лікування, забезпечення підготовки, перепідготовки та підвищення кваліфікації працівників Закладу, для забезпечення надання кваліфікованої медичної допомоги населенню</w:t>
      </w:r>
      <w:r w:rsidRPr="00622DAB">
        <w:rPr>
          <w:color w:val="auto"/>
          <w:sz w:val="28"/>
          <w:szCs w:val="28"/>
        </w:rPr>
        <w:t>. Заклад є базою стажування лікарів-інтернів та клінічною базою вищих, середніх медичних навчальних закладів усіх рівнів акредитації та закладів післядипломної освіти.</w:t>
      </w:r>
      <w:r w:rsidRPr="00AB64FC">
        <w:rPr>
          <w:color w:val="FF0000"/>
          <w:sz w:val="28"/>
          <w:szCs w:val="28"/>
        </w:rPr>
        <w:t xml:space="preserve"> </w:t>
      </w:r>
    </w:p>
    <w:p w:rsidR="003524FF" w:rsidRPr="003C58CA" w:rsidRDefault="003524FF" w:rsidP="003524FF">
      <w:pPr>
        <w:pStyle w:val="Default"/>
        <w:jc w:val="both"/>
        <w:rPr>
          <w:color w:val="auto"/>
          <w:sz w:val="28"/>
          <w:szCs w:val="28"/>
          <w:lang w:eastAsia="ru-RU"/>
        </w:rPr>
      </w:pPr>
      <w:r w:rsidRPr="003C58CA">
        <w:rPr>
          <w:color w:val="auto"/>
          <w:sz w:val="28"/>
          <w:szCs w:val="28"/>
          <w:lang w:eastAsia="ru-RU"/>
        </w:rPr>
        <w:t xml:space="preserve">Підвищення реальної доступності та якості медичної допомоги для широких верств населення є основним напрямком державної політики в галузі охорони здоров'я. Сучасна охорона здоров'я - галузь високих технологій, яка в умовах дефіциту бюджету призводить до значного погіршення якості надання медичної допомоги, що спостерігається протягом останнього десятиліття та вимагає додаткового фінансування. </w:t>
      </w:r>
      <w:r w:rsidRPr="003C58CA">
        <w:rPr>
          <w:color w:val="auto"/>
          <w:sz w:val="28"/>
          <w:szCs w:val="28"/>
          <w:lang w:eastAsia="uk-UA"/>
        </w:rPr>
        <w:t xml:space="preserve">Важливою   із  проблем діяльності Закладу  є  недостатнє  фінансування, що призводить  до необхідності  постійно  шукати нові шляхи для забезпечення  виконання обов’язків, по наданню  якісної  медичної допомоги. </w:t>
      </w:r>
      <w:r w:rsidRPr="003C58CA">
        <w:rPr>
          <w:color w:val="auto"/>
          <w:sz w:val="28"/>
          <w:szCs w:val="28"/>
          <w:lang w:eastAsia="ru-RU"/>
        </w:rPr>
        <w:t xml:space="preserve">Тарифи на платні медичні послуги, за якими, на сьогоднішній день, працює </w:t>
      </w:r>
      <w:r>
        <w:rPr>
          <w:color w:val="auto"/>
          <w:sz w:val="28"/>
          <w:szCs w:val="28"/>
          <w:lang w:eastAsia="ru-RU"/>
        </w:rPr>
        <w:t>КНП «Вінницька  ЦРКЛ»</w:t>
      </w:r>
      <w:r w:rsidRPr="003C58CA">
        <w:rPr>
          <w:color w:val="auto"/>
          <w:sz w:val="28"/>
          <w:szCs w:val="28"/>
          <w:lang w:eastAsia="ru-RU"/>
        </w:rPr>
        <w:t xml:space="preserve"> затверджені розпорядженням Вінницької ОДА від</w:t>
      </w:r>
      <w:r>
        <w:rPr>
          <w:color w:val="auto"/>
          <w:sz w:val="28"/>
          <w:szCs w:val="28"/>
          <w:lang w:eastAsia="ru-RU"/>
        </w:rPr>
        <w:t xml:space="preserve"> 31 березня 2006 року</w:t>
      </w:r>
      <w:r w:rsidRPr="003C58CA">
        <w:rPr>
          <w:color w:val="auto"/>
          <w:sz w:val="28"/>
          <w:szCs w:val="28"/>
          <w:lang w:eastAsia="ru-RU"/>
        </w:rPr>
        <w:t xml:space="preserve"> № </w:t>
      </w:r>
      <w:r>
        <w:rPr>
          <w:color w:val="auto"/>
          <w:sz w:val="28"/>
          <w:szCs w:val="28"/>
          <w:lang w:eastAsia="ru-RU"/>
        </w:rPr>
        <w:t xml:space="preserve">114 </w:t>
      </w:r>
      <w:r w:rsidR="004D7B26">
        <w:rPr>
          <w:color w:val="auto"/>
          <w:sz w:val="28"/>
          <w:szCs w:val="28"/>
          <w:lang w:eastAsia="ru-RU"/>
        </w:rPr>
        <w:t xml:space="preserve"> ( зі змінами) </w:t>
      </w:r>
      <w:r w:rsidRPr="003C58CA">
        <w:rPr>
          <w:color w:val="auto"/>
          <w:sz w:val="28"/>
          <w:szCs w:val="28"/>
          <w:lang w:eastAsia="ru-RU"/>
        </w:rPr>
        <w:t>«Про затвердження тарифів,</w:t>
      </w:r>
      <w:r w:rsidR="00EC0BA7">
        <w:rPr>
          <w:color w:val="auto"/>
          <w:sz w:val="28"/>
          <w:szCs w:val="28"/>
          <w:lang w:eastAsia="ru-RU"/>
        </w:rPr>
        <w:t xml:space="preserve"> </w:t>
      </w:r>
      <w:r w:rsidR="006D7ECB">
        <w:rPr>
          <w:color w:val="auto"/>
          <w:sz w:val="28"/>
          <w:szCs w:val="28"/>
          <w:lang w:eastAsia="ru-RU"/>
        </w:rPr>
        <w:t>які є граничними, на платні медичні послуги, що надаються комунальними лікувально - профілактичними заклад</w:t>
      </w:r>
      <w:r w:rsidR="004D7B26">
        <w:rPr>
          <w:color w:val="auto"/>
          <w:sz w:val="28"/>
          <w:szCs w:val="28"/>
          <w:lang w:eastAsia="ru-RU"/>
        </w:rPr>
        <w:t>а</w:t>
      </w:r>
      <w:r w:rsidR="006D7ECB">
        <w:rPr>
          <w:color w:val="auto"/>
          <w:sz w:val="28"/>
          <w:szCs w:val="28"/>
          <w:lang w:eastAsia="ru-RU"/>
        </w:rPr>
        <w:t>ми області</w:t>
      </w:r>
      <w:r w:rsidR="00790162">
        <w:rPr>
          <w:color w:val="auto"/>
          <w:sz w:val="28"/>
          <w:szCs w:val="28"/>
          <w:lang w:eastAsia="ru-RU"/>
        </w:rPr>
        <w:t>»</w:t>
      </w:r>
      <w:r w:rsidRPr="003C58CA">
        <w:rPr>
          <w:color w:val="auto"/>
          <w:sz w:val="28"/>
          <w:szCs w:val="28"/>
          <w:lang w:eastAsia="ru-RU"/>
        </w:rPr>
        <w:t xml:space="preserve">, не покривають витрат лікувального закладу для надання медичних послуг. </w:t>
      </w:r>
      <w:r w:rsidRPr="003C58CA">
        <w:rPr>
          <w:color w:val="auto"/>
          <w:sz w:val="28"/>
          <w:szCs w:val="28"/>
          <w:lang w:eastAsia="uk-UA"/>
        </w:rPr>
        <w:t>Од</w:t>
      </w:r>
      <w:r w:rsidR="00790162">
        <w:rPr>
          <w:color w:val="auto"/>
          <w:sz w:val="28"/>
          <w:szCs w:val="28"/>
          <w:lang w:eastAsia="uk-UA"/>
        </w:rPr>
        <w:t xml:space="preserve">ним з шляхів вирішення проблем </w:t>
      </w:r>
      <w:r w:rsidRPr="003C58CA">
        <w:rPr>
          <w:color w:val="auto"/>
          <w:sz w:val="28"/>
          <w:szCs w:val="28"/>
          <w:lang w:eastAsia="uk-UA"/>
        </w:rPr>
        <w:t xml:space="preserve">є розширення надання платних медичних послуг та обґрунтованість  відшкодування вартості наданих послуг. </w:t>
      </w:r>
      <w:r w:rsidRPr="003C58CA">
        <w:rPr>
          <w:color w:val="auto"/>
          <w:sz w:val="28"/>
          <w:szCs w:val="28"/>
          <w:lang w:eastAsia="ru-RU"/>
        </w:rPr>
        <w:t xml:space="preserve">Тому в даний час перед </w:t>
      </w:r>
      <w:r>
        <w:rPr>
          <w:color w:val="auto"/>
          <w:sz w:val="28"/>
          <w:szCs w:val="28"/>
          <w:lang w:eastAsia="ru-RU"/>
        </w:rPr>
        <w:t>КНП «Вінницька  ЦРКЛ»</w:t>
      </w:r>
      <w:r w:rsidRPr="003C58CA">
        <w:rPr>
          <w:color w:val="auto"/>
          <w:sz w:val="28"/>
          <w:szCs w:val="28"/>
          <w:lang w:eastAsia="ru-RU"/>
        </w:rPr>
        <w:t xml:space="preserve"> виникла необхідність затвердження нових  тарифів на платні медичні послуги, для розрахунку яких необхідно враховувати наступні чинники:</w:t>
      </w:r>
    </w:p>
    <w:p w:rsidR="003524FF" w:rsidRPr="003C58CA" w:rsidRDefault="003524FF" w:rsidP="003524FF">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lastRenderedPageBreak/>
        <w:t>- темп зростання накладних витрат закладу на електроенергію, комунальні послуги, медикаменти та витратні матеріали, устаткування, апаратуру та інструментарій;</w:t>
      </w:r>
    </w:p>
    <w:p w:rsidR="003524FF" w:rsidRPr="003C58CA" w:rsidRDefault="003524FF" w:rsidP="003524FF">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 значне зростання мінімальної заробітної плати;</w:t>
      </w:r>
    </w:p>
    <w:p w:rsidR="003524FF" w:rsidRPr="003C58CA" w:rsidRDefault="003524FF" w:rsidP="003524FF">
      <w:pPr>
        <w:spacing w:after="0" w:line="240" w:lineRule="auto"/>
        <w:jc w:val="both"/>
        <w:rPr>
          <w:rFonts w:ascii="Times New Roman" w:hAnsi="Times New Roman"/>
          <w:sz w:val="28"/>
          <w:szCs w:val="28"/>
          <w:lang w:val="uk-UA" w:eastAsia="ru-RU"/>
        </w:rPr>
      </w:pPr>
      <w:r w:rsidRPr="003C58CA">
        <w:rPr>
          <w:rFonts w:ascii="Times New Roman" w:hAnsi="Times New Roman"/>
          <w:sz w:val="28"/>
          <w:szCs w:val="28"/>
          <w:lang w:eastAsia="ru-RU"/>
        </w:rPr>
        <w:t>- прийняття постанови Кабінету Міні</w:t>
      </w:r>
      <w:proofErr w:type="gramStart"/>
      <w:r w:rsidRPr="003C58CA">
        <w:rPr>
          <w:rFonts w:ascii="Times New Roman" w:hAnsi="Times New Roman"/>
          <w:sz w:val="28"/>
          <w:szCs w:val="28"/>
          <w:lang w:eastAsia="ru-RU"/>
        </w:rPr>
        <w:t>стр</w:t>
      </w:r>
      <w:proofErr w:type="gramEnd"/>
      <w:r w:rsidRPr="003C58CA">
        <w:rPr>
          <w:rFonts w:ascii="Times New Roman" w:hAnsi="Times New Roman"/>
          <w:sz w:val="28"/>
          <w:szCs w:val="28"/>
          <w:lang w:eastAsia="ru-RU"/>
        </w:rPr>
        <w:t>ів України від 29 грудня 2009 року №1418 «Про затвердження Порядку виплати надбавки за вислугу років лікарям і фахівцям з базовою та неповною вищою медичною освітою державних та комунальних закладів охорони здоров’я», згідно якої з 01.01.2010 року встановлена надбавка за вислугу років медичним працівникам в розмі</w:t>
      </w:r>
      <w:proofErr w:type="gramStart"/>
      <w:r w:rsidRPr="003C58CA">
        <w:rPr>
          <w:rFonts w:ascii="Times New Roman" w:hAnsi="Times New Roman"/>
          <w:sz w:val="28"/>
          <w:szCs w:val="28"/>
          <w:lang w:eastAsia="ru-RU"/>
        </w:rPr>
        <w:t>р</w:t>
      </w:r>
      <w:proofErr w:type="gramEnd"/>
      <w:r w:rsidRPr="003C58CA">
        <w:rPr>
          <w:rFonts w:ascii="Times New Roman" w:hAnsi="Times New Roman"/>
          <w:sz w:val="28"/>
          <w:szCs w:val="28"/>
          <w:lang w:eastAsia="ru-RU"/>
        </w:rPr>
        <w:t>і від 10% до 30% в залежності від стажу роботи.</w:t>
      </w:r>
    </w:p>
    <w:p w:rsidR="003524FF" w:rsidRPr="003C58CA" w:rsidRDefault="003524FF" w:rsidP="003524FF">
      <w:pPr>
        <w:spacing w:after="0" w:line="240" w:lineRule="auto"/>
        <w:jc w:val="both"/>
        <w:rPr>
          <w:rFonts w:ascii="Times New Roman" w:hAnsi="Times New Roman"/>
          <w:sz w:val="28"/>
          <w:szCs w:val="28"/>
          <w:lang w:val="uk-UA" w:eastAsia="ru-RU"/>
        </w:rPr>
      </w:pPr>
      <w:r w:rsidRPr="003C58CA">
        <w:rPr>
          <w:rFonts w:ascii="Times New Roman" w:hAnsi="Times New Roman"/>
          <w:sz w:val="28"/>
          <w:szCs w:val="28"/>
          <w:lang w:val="uk-UA" w:eastAsia="ru-RU"/>
        </w:rPr>
        <w:t xml:space="preserve">    Крім того за цей час значно збільшились закупівельні ціни на матеріали, медикаменти і засоби медичного призначення. Тому на даний час діючі тарифи не забезпечують покриття витрат, пов’язаних  з наданням платних медичних послуг.</w:t>
      </w:r>
    </w:p>
    <w:p w:rsidR="003524FF" w:rsidRPr="003C58CA" w:rsidRDefault="003524FF" w:rsidP="003524FF">
      <w:pPr>
        <w:pStyle w:val="a3"/>
        <w:spacing w:before="0" w:beforeAutospacing="0" w:after="0" w:afterAutospacing="0"/>
        <w:jc w:val="both"/>
        <w:rPr>
          <w:sz w:val="28"/>
          <w:szCs w:val="28"/>
        </w:rPr>
      </w:pPr>
      <w:r w:rsidRPr="003C58CA">
        <w:rPr>
          <w:sz w:val="28"/>
          <w:szCs w:val="28"/>
        </w:rPr>
        <w:t xml:space="preserve">Тарифи на </w:t>
      </w:r>
      <w:proofErr w:type="gramStart"/>
      <w:r w:rsidRPr="003C58CA">
        <w:rPr>
          <w:sz w:val="28"/>
          <w:szCs w:val="28"/>
        </w:rPr>
        <w:t>дан</w:t>
      </w:r>
      <w:proofErr w:type="gramEnd"/>
      <w:r w:rsidRPr="003C58CA">
        <w:rPr>
          <w:sz w:val="28"/>
          <w:szCs w:val="28"/>
        </w:rPr>
        <w:t>і медичні послуги були розраховані на основі фактичних показників 200</w:t>
      </w:r>
      <w:r w:rsidR="00790162">
        <w:rPr>
          <w:sz w:val="28"/>
          <w:szCs w:val="28"/>
          <w:lang w:val="uk-UA"/>
        </w:rPr>
        <w:t>6</w:t>
      </w:r>
      <w:r w:rsidRPr="003C58CA">
        <w:rPr>
          <w:sz w:val="28"/>
          <w:szCs w:val="28"/>
        </w:rPr>
        <w:t xml:space="preserve"> року.</w:t>
      </w:r>
    </w:p>
    <w:p w:rsidR="003524FF" w:rsidRPr="003C58CA" w:rsidRDefault="003524FF" w:rsidP="003524FF">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Проектні тарифи на медичні послуги, збільшуються</w:t>
      </w:r>
      <w:r w:rsidRPr="003C58CA">
        <w:rPr>
          <w:rFonts w:ascii="Times New Roman" w:hAnsi="Times New Roman"/>
          <w:sz w:val="28"/>
          <w:szCs w:val="28"/>
          <w:lang w:val="uk-UA" w:eastAsia="ru-RU"/>
        </w:rPr>
        <w:t xml:space="preserve"> в середньому в 6,6</w:t>
      </w:r>
      <w:r w:rsidRPr="003C58CA">
        <w:rPr>
          <w:rFonts w:ascii="Times New Roman" w:hAnsi="Times New Roman"/>
          <w:sz w:val="28"/>
          <w:szCs w:val="28"/>
          <w:lang w:eastAsia="ru-RU"/>
        </w:rPr>
        <w:t xml:space="preserve"> раз.</w:t>
      </w:r>
    </w:p>
    <w:p w:rsidR="003524FF" w:rsidRPr="003C58CA" w:rsidRDefault="003524FF" w:rsidP="003524FF">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 xml:space="preserve">Порівняльна таблиця витрат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660"/>
        <w:gridCol w:w="2782"/>
        <w:gridCol w:w="1985"/>
        <w:gridCol w:w="1984"/>
        <w:gridCol w:w="1544"/>
      </w:tblGrid>
      <w:tr w:rsidR="003524FF" w:rsidRPr="00CA4270" w:rsidTr="00790162">
        <w:trPr>
          <w:tblCellSpacing w:w="15" w:type="dxa"/>
        </w:trPr>
        <w:tc>
          <w:tcPr>
            <w:tcW w:w="615" w:type="dxa"/>
            <w:tcBorders>
              <w:top w:val="outset" w:sz="6" w:space="0" w:color="auto"/>
              <w:left w:val="single" w:sz="4" w:space="0" w:color="auto"/>
              <w:bottom w:val="outset" w:sz="6" w:space="0" w:color="auto"/>
              <w:right w:val="outset" w:sz="6" w:space="0" w:color="auto"/>
            </w:tcBorders>
          </w:tcPr>
          <w:p w:rsidR="003524FF" w:rsidRPr="003C58CA" w:rsidRDefault="003524FF" w:rsidP="004D746E">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 xml:space="preserve">№ </w:t>
            </w:r>
            <w:proofErr w:type="gramStart"/>
            <w:r w:rsidRPr="003C58CA">
              <w:rPr>
                <w:rFonts w:ascii="Times New Roman" w:hAnsi="Times New Roman"/>
                <w:sz w:val="28"/>
                <w:szCs w:val="28"/>
                <w:lang w:eastAsia="ru-RU"/>
              </w:rPr>
              <w:t>п</w:t>
            </w:r>
            <w:proofErr w:type="gramEnd"/>
            <w:r w:rsidRPr="003C58CA">
              <w:rPr>
                <w:rFonts w:ascii="Times New Roman" w:hAnsi="Times New Roman"/>
                <w:sz w:val="28"/>
                <w:szCs w:val="28"/>
                <w:lang w:eastAsia="ru-RU"/>
              </w:rPr>
              <w:t>/п</w:t>
            </w:r>
          </w:p>
        </w:tc>
        <w:tc>
          <w:tcPr>
            <w:tcW w:w="2752" w:type="dxa"/>
            <w:tcBorders>
              <w:top w:val="outset" w:sz="6" w:space="0" w:color="auto"/>
              <w:left w:val="outset" w:sz="6" w:space="0" w:color="auto"/>
              <w:bottom w:val="outset" w:sz="6" w:space="0" w:color="auto"/>
              <w:right w:val="outset" w:sz="6" w:space="0" w:color="auto"/>
            </w:tcBorders>
          </w:tcPr>
          <w:p w:rsidR="003524FF" w:rsidRPr="003C58CA" w:rsidRDefault="003524FF" w:rsidP="004D746E">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Найменування витрат</w:t>
            </w:r>
          </w:p>
        </w:tc>
        <w:tc>
          <w:tcPr>
            <w:tcW w:w="1955" w:type="dxa"/>
            <w:tcBorders>
              <w:top w:val="outset" w:sz="6" w:space="0" w:color="auto"/>
              <w:left w:val="outset" w:sz="6" w:space="0" w:color="auto"/>
              <w:bottom w:val="outset" w:sz="6" w:space="0" w:color="auto"/>
              <w:right w:val="outset" w:sz="6" w:space="0" w:color="auto"/>
            </w:tcBorders>
          </w:tcPr>
          <w:p w:rsidR="003524FF" w:rsidRPr="003C58CA" w:rsidRDefault="003524FF" w:rsidP="00790162">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val="uk-UA" w:eastAsia="ru-RU"/>
              </w:rPr>
              <w:t>Тарифи та ставки</w:t>
            </w:r>
            <w:r w:rsidRPr="003C58CA">
              <w:rPr>
                <w:rFonts w:ascii="Times New Roman" w:hAnsi="Times New Roman"/>
                <w:sz w:val="28"/>
                <w:szCs w:val="28"/>
                <w:lang w:eastAsia="ru-RU"/>
              </w:rPr>
              <w:t xml:space="preserve"> в 200</w:t>
            </w:r>
            <w:r>
              <w:rPr>
                <w:rFonts w:ascii="Times New Roman" w:hAnsi="Times New Roman"/>
                <w:sz w:val="28"/>
                <w:szCs w:val="28"/>
                <w:lang w:val="uk-UA" w:eastAsia="ru-RU"/>
              </w:rPr>
              <w:t>6</w:t>
            </w:r>
            <w:r w:rsidRPr="003C58CA">
              <w:rPr>
                <w:rFonts w:ascii="Times New Roman" w:hAnsi="Times New Roman"/>
                <w:sz w:val="28"/>
                <w:szCs w:val="28"/>
                <w:lang w:eastAsia="ru-RU"/>
              </w:rPr>
              <w:t xml:space="preserve"> р.</w:t>
            </w:r>
          </w:p>
          <w:p w:rsidR="003524FF" w:rsidRPr="003C58CA" w:rsidRDefault="003524FF" w:rsidP="00790162">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(грн.)</w:t>
            </w:r>
          </w:p>
        </w:tc>
        <w:tc>
          <w:tcPr>
            <w:tcW w:w="1954" w:type="dxa"/>
            <w:tcBorders>
              <w:top w:val="outset" w:sz="6" w:space="0" w:color="auto"/>
              <w:left w:val="outset" w:sz="6" w:space="0" w:color="auto"/>
              <w:bottom w:val="outset" w:sz="6" w:space="0" w:color="auto"/>
              <w:right w:val="outset" w:sz="6" w:space="0" w:color="auto"/>
            </w:tcBorders>
          </w:tcPr>
          <w:p w:rsidR="003524FF" w:rsidRPr="003C58CA" w:rsidRDefault="003524FF" w:rsidP="00790162">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val="uk-UA" w:eastAsia="ru-RU"/>
              </w:rPr>
              <w:t>Тарифи та ставки</w:t>
            </w:r>
            <w:r w:rsidRPr="003C58CA">
              <w:rPr>
                <w:rFonts w:ascii="Times New Roman" w:hAnsi="Times New Roman"/>
                <w:sz w:val="28"/>
                <w:szCs w:val="28"/>
                <w:lang w:eastAsia="ru-RU"/>
              </w:rPr>
              <w:t xml:space="preserve"> в 201</w:t>
            </w:r>
            <w:r>
              <w:rPr>
                <w:rFonts w:ascii="Times New Roman" w:hAnsi="Times New Roman"/>
                <w:sz w:val="28"/>
                <w:szCs w:val="28"/>
                <w:lang w:val="uk-UA" w:eastAsia="ru-RU"/>
              </w:rPr>
              <w:t>9</w:t>
            </w:r>
            <w:r w:rsidRPr="003C58CA">
              <w:rPr>
                <w:rFonts w:ascii="Times New Roman" w:hAnsi="Times New Roman"/>
                <w:sz w:val="28"/>
                <w:szCs w:val="28"/>
                <w:lang w:eastAsia="ru-RU"/>
              </w:rPr>
              <w:t xml:space="preserve"> р.</w:t>
            </w:r>
          </w:p>
          <w:p w:rsidR="003524FF" w:rsidRPr="003C58CA" w:rsidRDefault="003524FF" w:rsidP="00790162">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(грн.)</w:t>
            </w:r>
          </w:p>
        </w:tc>
        <w:tc>
          <w:tcPr>
            <w:tcW w:w="1499" w:type="dxa"/>
            <w:tcBorders>
              <w:top w:val="outset" w:sz="6" w:space="0" w:color="auto"/>
              <w:left w:val="outset" w:sz="6" w:space="0" w:color="auto"/>
              <w:bottom w:val="outset" w:sz="6" w:space="0" w:color="auto"/>
              <w:right w:val="single" w:sz="4" w:space="0" w:color="auto"/>
            </w:tcBorders>
          </w:tcPr>
          <w:p w:rsidR="003524FF" w:rsidRPr="003C58CA" w:rsidRDefault="003524FF" w:rsidP="00790162">
            <w:pPr>
              <w:spacing w:after="0" w:line="240" w:lineRule="auto"/>
              <w:jc w:val="center"/>
              <w:rPr>
                <w:rFonts w:ascii="Times New Roman" w:hAnsi="Times New Roman"/>
                <w:sz w:val="28"/>
                <w:szCs w:val="28"/>
                <w:lang w:val="uk-UA" w:eastAsia="ru-RU"/>
              </w:rPr>
            </w:pPr>
            <w:r w:rsidRPr="003C58CA">
              <w:rPr>
                <w:rFonts w:ascii="Times New Roman" w:hAnsi="Times New Roman"/>
                <w:sz w:val="28"/>
                <w:szCs w:val="28"/>
                <w:lang w:val="uk-UA" w:eastAsia="ru-RU"/>
              </w:rPr>
              <w:t xml:space="preserve">Підвищення       </w:t>
            </w:r>
            <w:r w:rsidR="00790162">
              <w:rPr>
                <w:rFonts w:ascii="Times New Roman" w:hAnsi="Times New Roman"/>
                <w:sz w:val="28"/>
                <w:szCs w:val="28"/>
                <w:lang w:val="uk-UA" w:eastAsia="ru-RU"/>
              </w:rPr>
              <w:t xml:space="preserve">   </w:t>
            </w:r>
            <w:r w:rsidRPr="003C58CA">
              <w:rPr>
                <w:rFonts w:ascii="Times New Roman" w:hAnsi="Times New Roman"/>
                <w:sz w:val="28"/>
                <w:szCs w:val="28"/>
                <w:lang w:val="uk-UA" w:eastAsia="ru-RU"/>
              </w:rPr>
              <w:t>(</w:t>
            </w:r>
            <w:r w:rsidR="00790162">
              <w:rPr>
                <w:rFonts w:ascii="Times New Roman" w:hAnsi="Times New Roman"/>
                <w:sz w:val="28"/>
                <w:szCs w:val="28"/>
                <w:lang w:val="uk-UA" w:eastAsia="ru-RU"/>
              </w:rPr>
              <w:t xml:space="preserve">  </w:t>
            </w:r>
            <w:r w:rsidRPr="003C58CA">
              <w:rPr>
                <w:rFonts w:ascii="Times New Roman" w:hAnsi="Times New Roman"/>
                <w:sz w:val="28"/>
                <w:szCs w:val="28"/>
                <w:lang w:val="uk-UA" w:eastAsia="ru-RU"/>
              </w:rPr>
              <w:t>в раз)</w:t>
            </w:r>
          </w:p>
        </w:tc>
      </w:tr>
      <w:tr w:rsidR="003524FF" w:rsidRPr="00CA4270" w:rsidTr="00790162">
        <w:trPr>
          <w:tblCellSpacing w:w="15" w:type="dxa"/>
        </w:trPr>
        <w:tc>
          <w:tcPr>
            <w:tcW w:w="615" w:type="dxa"/>
            <w:tcBorders>
              <w:top w:val="outset" w:sz="6" w:space="0" w:color="auto"/>
              <w:left w:val="single" w:sz="4" w:space="0" w:color="auto"/>
              <w:bottom w:val="outset" w:sz="6" w:space="0" w:color="auto"/>
              <w:right w:val="outset" w:sz="6" w:space="0" w:color="auto"/>
            </w:tcBorders>
          </w:tcPr>
          <w:p w:rsidR="003524FF" w:rsidRPr="003C58CA" w:rsidRDefault="003524FF" w:rsidP="004D746E">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1</w:t>
            </w:r>
          </w:p>
        </w:tc>
        <w:tc>
          <w:tcPr>
            <w:tcW w:w="2752" w:type="dxa"/>
            <w:tcBorders>
              <w:top w:val="outset" w:sz="6" w:space="0" w:color="auto"/>
              <w:left w:val="outset" w:sz="6" w:space="0" w:color="auto"/>
              <w:bottom w:val="outset" w:sz="6" w:space="0" w:color="auto"/>
              <w:right w:val="outset" w:sz="6" w:space="0" w:color="auto"/>
            </w:tcBorders>
          </w:tcPr>
          <w:p w:rsidR="003524FF" w:rsidRPr="003C58CA" w:rsidRDefault="003524FF" w:rsidP="004D746E">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Мінімальна заробітна плата в охороні здоров’я</w:t>
            </w:r>
            <w:r w:rsidRPr="003C58CA">
              <w:rPr>
                <w:rFonts w:ascii="Times New Roman" w:hAnsi="Times New Roman"/>
                <w:sz w:val="28"/>
                <w:szCs w:val="28"/>
                <w:lang w:val="uk-UA" w:eastAsia="ru-RU"/>
              </w:rPr>
              <w:t xml:space="preserve"> </w:t>
            </w:r>
            <w:proofErr w:type="gramStart"/>
            <w:r w:rsidRPr="003C58CA">
              <w:rPr>
                <w:rFonts w:ascii="Times New Roman" w:hAnsi="Times New Roman"/>
                <w:sz w:val="28"/>
                <w:szCs w:val="28"/>
                <w:lang w:val="uk-UA" w:eastAsia="ru-RU"/>
              </w:rPr>
              <w:t>(</w:t>
            </w:r>
            <w:r w:rsidRPr="003C58CA">
              <w:rPr>
                <w:rFonts w:ascii="Times New Roman" w:hAnsi="Times New Roman"/>
                <w:sz w:val="28"/>
                <w:szCs w:val="28"/>
                <w:lang w:eastAsia="ru-RU"/>
              </w:rPr>
              <w:t xml:space="preserve"> </w:t>
            </w:r>
            <w:proofErr w:type="gramEnd"/>
            <w:r w:rsidRPr="003C58CA">
              <w:rPr>
                <w:rFonts w:ascii="Times New Roman" w:hAnsi="Times New Roman"/>
                <w:sz w:val="28"/>
                <w:szCs w:val="28"/>
                <w:lang w:eastAsia="ru-RU"/>
              </w:rPr>
              <w:t>грн.)</w:t>
            </w:r>
          </w:p>
        </w:tc>
        <w:tc>
          <w:tcPr>
            <w:tcW w:w="1955" w:type="dxa"/>
            <w:tcBorders>
              <w:top w:val="outset" w:sz="6" w:space="0" w:color="auto"/>
              <w:left w:val="outset" w:sz="6" w:space="0" w:color="auto"/>
              <w:bottom w:val="outset" w:sz="6" w:space="0" w:color="auto"/>
              <w:right w:val="outset" w:sz="6" w:space="0" w:color="auto"/>
            </w:tcBorders>
          </w:tcPr>
          <w:p w:rsidR="003524FF" w:rsidRPr="003C58CA" w:rsidRDefault="003524FF" w:rsidP="004D746E">
            <w:pPr>
              <w:spacing w:after="0" w:line="240" w:lineRule="auto"/>
              <w:jc w:val="center"/>
              <w:rPr>
                <w:rFonts w:ascii="Times New Roman" w:hAnsi="Times New Roman"/>
                <w:sz w:val="28"/>
                <w:szCs w:val="28"/>
                <w:lang w:val="uk-UA" w:eastAsia="ru-RU"/>
              </w:rPr>
            </w:pPr>
            <w:r w:rsidRPr="003C58CA">
              <w:rPr>
                <w:rFonts w:ascii="Times New Roman" w:hAnsi="Times New Roman"/>
                <w:sz w:val="28"/>
                <w:szCs w:val="28"/>
                <w:lang w:val="uk-UA" w:eastAsia="ru-RU"/>
              </w:rPr>
              <w:t>350</w:t>
            </w:r>
          </w:p>
        </w:tc>
        <w:tc>
          <w:tcPr>
            <w:tcW w:w="1954" w:type="dxa"/>
            <w:tcBorders>
              <w:top w:val="outset" w:sz="6" w:space="0" w:color="auto"/>
              <w:left w:val="outset" w:sz="6" w:space="0" w:color="auto"/>
              <w:bottom w:val="outset" w:sz="6" w:space="0" w:color="auto"/>
              <w:right w:val="outset" w:sz="6" w:space="0" w:color="auto"/>
            </w:tcBorders>
          </w:tcPr>
          <w:p w:rsidR="003524FF" w:rsidRPr="00E75FEC" w:rsidRDefault="003524FF" w:rsidP="004D746E">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4173,0</w:t>
            </w:r>
          </w:p>
        </w:tc>
        <w:tc>
          <w:tcPr>
            <w:tcW w:w="1499" w:type="dxa"/>
            <w:tcBorders>
              <w:top w:val="outset" w:sz="6" w:space="0" w:color="auto"/>
              <w:left w:val="outset" w:sz="6" w:space="0" w:color="auto"/>
              <w:bottom w:val="outset" w:sz="6" w:space="0" w:color="auto"/>
              <w:right w:val="single" w:sz="4" w:space="0" w:color="auto"/>
            </w:tcBorders>
          </w:tcPr>
          <w:p w:rsidR="003524FF" w:rsidRPr="003C58CA" w:rsidRDefault="003524FF" w:rsidP="004D746E">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11,9</w:t>
            </w:r>
            <w:r w:rsidRPr="003C58CA">
              <w:rPr>
                <w:rFonts w:ascii="Times New Roman" w:hAnsi="Times New Roman"/>
                <w:sz w:val="28"/>
                <w:szCs w:val="28"/>
                <w:lang w:val="uk-UA" w:eastAsia="ru-RU"/>
              </w:rPr>
              <w:t xml:space="preserve"> рази</w:t>
            </w:r>
          </w:p>
        </w:tc>
      </w:tr>
      <w:tr w:rsidR="003524FF" w:rsidRPr="00CA4270" w:rsidTr="00790162">
        <w:trPr>
          <w:tblCellSpacing w:w="15" w:type="dxa"/>
        </w:trPr>
        <w:tc>
          <w:tcPr>
            <w:tcW w:w="615" w:type="dxa"/>
            <w:tcBorders>
              <w:top w:val="outset" w:sz="6" w:space="0" w:color="auto"/>
              <w:left w:val="single" w:sz="4" w:space="0" w:color="auto"/>
              <w:bottom w:val="outset" w:sz="6" w:space="0" w:color="auto"/>
              <w:right w:val="outset" w:sz="6" w:space="0" w:color="auto"/>
            </w:tcBorders>
          </w:tcPr>
          <w:p w:rsidR="003524FF" w:rsidRPr="003C58CA" w:rsidRDefault="003524FF" w:rsidP="004D746E">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2</w:t>
            </w:r>
          </w:p>
        </w:tc>
        <w:tc>
          <w:tcPr>
            <w:tcW w:w="2752" w:type="dxa"/>
            <w:tcBorders>
              <w:top w:val="outset" w:sz="6" w:space="0" w:color="auto"/>
              <w:left w:val="outset" w:sz="6" w:space="0" w:color="auto"/>
              <w:bottom w:val="outset" w:sz="6" w:space="0" w:color="auto"/>
              <w:right w:val="outset" w:sz="6" w:space="0" w:color="auto"/>
            </w:tcBorders>
          </w:tcPr>
          <w:p w:rsidR="003524FF" w:rsidRPr="003C58CA" w:rsidRDefault="003524FF" w:rsidP="004D746E">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Водопостачання та водовідведення м3</w:t>
            </w:r>
          </w:p>
        </w:tc>
        <w:tc>
          <w:tcPr>
            <w:tcW w:w="1955" w:type="dxa"/>
            <w:tcBorders>
              <w:top w:val="outset" w:sz="6" w:space="0" w:color="auto"/>
              <w:left w:val="outset" w:sz="6" w:space="0" w:color="auto"/>
              <w:bottom w:val="outset" w:sz="6" w:space="0" w:color="auto"/>
              <w:right w:val="outset" w:sz="6" w:space="0" w:color="auto"/>
            </w:tcBorders>
          </w:tcPr>
          <w:p w:rsidR="003524FF" w:rsidRPr="003C58CA" w:rsidRDefault="003524FF" w:rsidP="004D746E">
            <w:pPr>
              <w:spacing w:after="0" w:line="240" w:lineRule="auto"/>
              <w:jc w:val="center"/>
              <w:rPr>
                <w:rFonts w:ascii="Times New Roman" w:hAnsi="Times New Roman"/>
                <w:sz w:val="28"/>
                <w:szCs w:val="28"/>
                <w:lang w:val="uk-UA" w:eastAsia="ru-RU"/>
              </w:rPr>
            </w:pPr>
            <w:r w:rsidRPr="003C58CA">
              <w:rPr>
                <w:rFonts w:ascii="Times New Roman" w:hAnsi="Times New Roman"/>
                <w:sz w:val="28"/>
                <w:szCs w:val="28"/>
                <w:lang w:val="uk-UA" w:eastAsia="ru-RU"/>
              </w:rPr>
              <w:t>4,21</w:t>
            </w:r>
          </w:p>
        </w:tc>
        <w:tc>
          <w:tcPr>
            <w:tcW w:w="1954" w:type="dxa"/>
            <w:tcBorders>
              <w:top w:val="outset" w:sz="6" w:space="0" w:color="auto"/>
              <w:left w:val="outset" w:sz="6" w:space="0" w:color="auto"/>
              <w:bottom w:val="outset" w:sz="6" w:space="0" w:color="auto"/>
              <w:right w:val="outset" w:sz="6" w:space="0" w:color="auto"/>
            </w:tcBorders>
          </w:tcPr>
          <w:p w:rsidR="003524FF" w:rsidRPr="003C58CA" w:rsidRDefault="003524FF" w:rsidP="004D746E">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18,66</w:t>
            </w:r>
          </w:p>
        </w:tc>
        <w:tc>
          <w:tcPr>
            <w:tcW w:w="1499" w:type="dxa"/>
            <w:tcBorders>
              <w:top w:val="outset" w:sz="6" w:space="0" w:color="auto"/>
              <w:left w:val="outset" w:sz="6" w:space="0" w:color="auto"/>
              <w:bottom w:val="outset" w:sz="6" w:space="0" w:color="auto"/>
              <w:right w:val="single" w:sz="4" w:space="0" w:color="auto"/>
            </w:tcBorders>
          </w:tcPr>
          <w:p w:rsidR="003524FF" w:rsidRPr="003C58CA" w:rsidRDefault="003524FF" w:rsidP="004D746E">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4,4</w:t>
            </w:r>
            <w:r w:rsidRPr="003C58CA">
              <w:rPr>
                <w:rFonts w:ascii="Times New Roman" w:hAnsi="Times New Roman"/>
                <w:sz w:val="28"/>
                <w:szCs w:val="28"/>
                <w:lang w:val="uk-UA" w:eastAsia="ru-RU"/>
              </w:rPr>
              <w:t xml:space="preserve"> рази</w:t>
            </w:r>
          </w:p>
        </w:tc>
      </w:tr>
      <w:tr w:rsidR="003524FF" w:rsidRPr="00CA4270" w:rsidTr="00790162">
        <w:trPr>
          <w:tblCellSpacing w:w="15" w:type="dxa"/>
        </w:trPr>
        <w:tc>
          <w:tcPr>
            <w:tcW w:w="615" w:type="dxa"/>
            <w:tcBorders>
              <w:top w:val="outset" w:sz="6" w:space="0" w:color="auto"/>
              <w:left w:val="single" w:sz="4" w:space="0" w:color="auto"/>
              <w:bottom w:val="outset" w:sz="6" w:space="0" w:color="auto"/>
              <w:right w:val="outset" w:sz="6" w:space="0" w:color="auto"/>
            </w:tcBorders>
          </w:tcPr>
          <w:p w:rsidR="003524FF" w:rsidRPr="003C58CA" w:rsidRDefault="003524FF" w:rsidP="004D746E">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3</w:t>
            </w:r>
          </w:p>
        </w:tc>
        <w:tc>
          <w:tcPr>
            <w:tcW w:w="2752" w:type="dxa"/>
            <w:tcBorders>
              <w:top w:val="outset" w:sz="6" w:space="0" w:color="auto"/>
              <w:left w:val="outset" w:sz="6" w:space="0" w:color="auto"/>
              <w:bottom w:val="outset" w:sz="6" w:space="0" w:color="auto"/>
              <w:right w:val="outset" w:sz="6" w:space="0" w:color="auto"/>
            </w:tcBorders>
          </w:tcPr>
          <w:p w:rsidR="003524FF" w:rsidRPr="00790162" w:rsidRDefault="00790162" w:rsidP="004D746E">
            <w:pPr>
              <w:spacing w:after="0" w:line="240" w:lineRule="auto"/>
              <w:jc w:val="both"/>
              <w:rPr>
                <w:rFonts w:ascii="Times New Roman" w:hAnsi="Times New Roman"/>
                <w:sz w:val="28"/>
                <w:szCs w:val="28"/>
                <w:lang w:val="uk-UA" w:eastAsia="ru-RU"/>
              </w:rPr>
            </w:pPr>
            <w:r>
              <w:rPr>
                <w:rFonts w:ascii="Times New Roman" w:hAnsi="Times New Roman"/>
                <w:sz w:val="28"/>
                <w:szCs w:val="28"/>
                <w:lang w:eastAsia="ru-RU"/>
              </w:rPr>
              <w:t xml:space="preserve">Електроенергія  кВт, </w:t>
            </w:r>
          </w:p>
        </w:tc>
        <w:tc>
          <w:tcPr>
            <w:tcW w:w="1955" w:type="dxa"/>
            <w:tcBorders>
              <w:top w:val="outset" w:sz="6" w:space="0" w:color="auto"/>
              <w:left w:val="outset" w:sz="6" w:space="0" w:color="auto"/>
              <w:bottom w:val="outset" w:sz="6" w:space="0" w:color="auto"/>
              <w:right w:val="outset" w:sz="6" w:space="0" w:color="auto"/>
            </w:tcBorders>
          </w:tcPr>
          <w:p w:rsidR="003524FF" w:rsidRPr="003C58CA" w:rsidRDefault="003524FF" w:rsidP="004D746E">
            <w:pPr>
              <w:spacing w:after="0" w:line="240" w:lineRule="auto"/>
              <w:jc w:val="center"/>
              <w:rPr>
                <w:rFonts w:ascii="Times New Roman" w:hAnsi="Times New Roman"/>
                <w:sz w:val="28"/>
                <w:szCs w:val="28"/>
                <w:lang w:val="uk-UA" w:eastAsia="ru-RU"/>
              </w:rPr>
            </w:pPr>
            <w:r w:rsidRPr="003C58CA">
              <w:rPr>
                <w:rFonts w:ascii="Times New Roman" w:hAnsi="Times New Roman"/>
                <w:sz w:val="28"/>
                <w:szCs w:val="28"/>
                <w:lang w:val="uk-UA" w:eastAsia="ru-RU"/>
              </w:rPr>
              <w:t>0,367</w:t>
            </w:r>
          </w:p>
        </w:tc>
        <w:tc>
          <w:tcPr>
            <w:tcW w:w="1954" w:type="dxa"/>
            <w:tcBorders>
              <w:top w:val="outset" w:sz="6" w:space="0" w:color="auto"/>
              <w:left w:val="outset" w:sz="6" w:space="0" w:color="auto"/>
              <w:bottom w:val="outset" w:sz="6" w:space="0" w:color="auto"/>
              <w:right w:val="outset" w:sz="6" w:space="0" w:color="auto"/>
            </w:tcBorders>
          </w:tcPr>
          <w:p w:rsidR="003524FF" w:rsidRPr="003C58CA" w:rsidRDefault="003524FF" w:rsidP="004D746E">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4,26</w:t>
            </w:r>
          </w:p>
        </w:tc>
        <w:tc>
          <w:tcPr>
            <w:tcW w:w="1499" w:type="dxa"/>
            <w:tcBorders>
              <w:top w:val="outset" w:sz="6" w:space="0" w:color="auto"/>
              <w:left w:val="outset" w:sz="6" w:space="0" w:color="auto"/>
              <w:bottom w:val="outset" w:sz="6" w:space="0" w:color="auto"/>
              <w:right w:val="single" w:sz="4" w:space="0" w:color="auto"/>
            </w:tcBorders>
          </w:tcPr>
          <w:p w:rsidR="003524FF" w:rsidRPr="003C58CA" w:rsidRDefault="003524FF" w:rsidP="004D746E">
            <w:pPr>
              <w:spacing w:after="0" w:line="240" w:lineRule="auto"/>
              <w:jc w:val="center"/>
              <w:rPr>
                <w:rFonts w:ascii="Times New Roman" w:hAnsi="Times New Roman"/>
                <w:sz w:val="28"/>
                <w:szCs w:val="28"/>
                <w:lang w:val="uk-UA" w:eastAsia="ru-RU"/>
              </w:rPr>
            </w:pPr>
            <w:r>
              <w:rPr>
                <w:rFonts w:ascii="Times New Roman" w:hAnsi="Times New Roman"/>
                <w:sz w:val="28"/>
                <w:szCs w:val="28"/>
                <w:lang w:val="uk-UA" w:eastAsia="ru-RU"/>
              </w:rPr>
              <w:t>11,6</w:t>
            </w:r>
            <w:r w:rsidRPr="003C58CA">
              <w:rPr>
                <w:rFonts w:ascii="Times New Roman" w:hAnsi="Times New Roman"/>
                <w:sz w:val="28"/>
                <w:szCs w:val="28"/>
                <w:lang w:val="uk-UA" w:eastAsia="ru-RU"/>
              </w:rPr>
              <w:t xml:space="preserve"> рази</w:t>
            </w:r>
          </w:p>
        </w:tc>
      </w:tr>
      <w:tr w:rsidR="003524FF" w:rsidRPr="00CA4270" w:rsidTr="00790162">
        <w:trPr>
          <w:tblCellSpacing w:w="15" w:type="dxa"/>
        </w:trPr>
        <w:tc>
          <w:tcPr>
            <w:tcW w:w="615" w:type="dxa"/>
            <w:tcBorders>
              <w:top w:val="outset" w:sz="6" w:space="0" w:color="auto"/>
              <w:left w:val="single" w:sz="4" w:space="0" w:color="auto"/>
              <w:bottom w:val="outset" w:sz="6" w:space="0" w:color="auto"/>
              <w:right w:val="outset" w:sz="6" w:space="0" w:color="auto"/>
            </w:tcBorders>
          </w:tcPr>
          <w:p w:rsidR="003524FF" w:rsidRPr="003C58CA" w:rsidRDefault="003524FF" w:rsidP="004D746E">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4</w:t>
            </w:r>
          </w:p>
        </w:tc>
        <w:tc>
          <w:tcPr>
            <w:tcW w:w="2752" w:type="dxa"/>
            <w:tcBorders>
              <w:top w:val="outset" w:sz="6" w:space="0" w:color="auto"/>
              <w:left w:val="outset" w:sz="6" w:space="0" w:color="auto"/>
              <w:bottom w:val="outset" w:sz="6" w:space="0" w:color="auto"/>
              <w:right w:val="outset" w:sz="6" w:space="0" w:color="auto"/>
            </w:tcBorders>
          </w:tcPr>
          <w:p w:rsidR="003524FF" w:rsidRPr="003C58CA" w:rsidRDefault="00760370" w:rsidP="004D746E">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Природній газ </w:t>
            </w:r>
            <w:r w:rsidR="003524FF" w:rsidRPr="003C58CA">
              <w:rPr>
                <w:rFonts w:ascii="Times New Roman" w:hAnsi="Times New Roman"/>
                <w:sz w:val="28"/>
                <w:szCs w:val="28"/>
                <w:lang w:eastAsia="ru-RU"/>
              </w:rPr>
              <w:t>м3</w:t>
            </w:r>
          </w:p>
        </w:tc>
        <w:tc>
          <w:tcPr>
            <w:tcW w:w="1955" w:type="dxa"/>
            <w:tcBorders>
              <w:top w:val="outset" w:sz="6" w:space="0" w:color="auto"/>
              <w:left w:val="outset" w:sz="6" w:space="0" w:color="auto"/>
              <w:bottom w:val="outset" w:sz="6" w:space="0" w:color="auto"/>
              <w:right w:val="outset" w:sz="6" w:space="0" w:color="auto"/>
            </w:tcBorders>
          </w:tcPr>
          <w:p w:rsidR="003524FF" w:rsidRPr="003C58CA" w:rsidRDefault="003524FF" w:rsidP="004D746E">
            <w:pPr>
              <w:spacing w:after="0" w:line="240" w:lineRule="auto"/>
              <w:jc w:val="center"/>
              <w:rPr>
                <w:rFonts w:ascii="Times New Roman" w:hAnsi="Times New Roman"/>
                <w:sz w:val="28"/>
                <w:szCs w:val="28"/>
                <w:lang w:val="uk-UA" w:eastAsia="ru-RU"/>
              </w:rPr>
            </w:pPr>
            <w:r w:rsidRPr="003C58CA">
              <w:rPr>
                <w:rFonts w:ascii="Times New Roman" w:hAnsi="Times New Roman"/>
                <w:sz w:val="28"/>
                <w:szCs w:val="28"/>
                <w:lang w:val="uk-UA" w:eastAsia="ru-RU"/>
              </w:rPr>
              <w:t>0,264</w:t>
            </w:r>
          </w:p>
        </w:tc>
        <w:tc>
          <w:tcPr>
            <w:tcW w:w="1954" w:type="dxa"/>
            <w:tcBorders>
              <w:top w:val="outset" w:sz="6" w:space="0" w:color="auto"/>
              <w:left w:val="outset" w:sz="6" w:space="0" w:color="auto"/>
              <w:bottom w:val="outset" w:sz="6" w:space="0" w:color="auto"/>
              <w:right w:val="outset" w:sz="6" w:space="0" w:color="auto"/>
            </w:tcBorders>
          </w:tcPr>
          <w:p w:rsidR="003524FF" w:rsidRPr="003C58CA" w:rsidRDefault="003524FF" w:rsidP="004D746E">
            <w:pPr>
              <w:spacing w:after="0" w:line="240" w:lineRule="auto"/>
              <w:jc w:val="center"/>
              <w:rPr>
                <w:rFonts w:ascii="Times New Roman" w:hAnsi="Times New Roman"/>
                <w:sz w:val="28"/>
                <w:szCs w:val="28"/>
                <w:lang w:val="uk-UA" w:eastAsia="ru-RU"/>
              </w:rPr>
            </w:pPr>
            <w:r w:rsidRPr="003C58CA">
              <w:rPr>
                <w:rFonts w:ascii="Times New Roman" w:hAnsi="Times New Roman"/>
                <w:sz w:val="28"/>
                <w:szCs w:val="28"/>
                <w:lang w:val="uk-UA" w:eastAsia="ru-RU"/>
              </w:rPr>
              <w:t>10,62</w:t>
            </w:r>
          </w:p>
        </w:tc>
        <w:tc>
          <w:tcPr>
            <w:tcW w:w="1499" w:type="dxa"/>
            <w:tcBorders>
              <w:top w:val="outset" w:sz="6" w:space="0" w:color="auto"/>
              <w:left w:val="outset" w:sz="6" w:space="0" w:color="auto"/>
              <w:bottom w:val="outset" w:sz="6" w:space="0" w:color="auto"/>
              <w:right w:val="single" w:sz="4" w:space="0" w:color="auto"/>
            </w:tcBorders>
          </w:tcPr>
          <w:p w:rsidR="003524FF" w:rsidRPr="003C58CA" w:rsidRDefault="003524FF" w:rsidP="004D746E">
            <w:pPr>
              <w:spacing w:after="0" w:line="240" w:lineRule="auto"/>
              <w:jc w:val="center"/>
              <w:rPr>
                <w:rFonts w:ascii="Times New Roman" w:hAnsi="Times New Roman"/>
                <w:sz w:val="28"/>
                <w:szCs w:val="28"/>
                <w:lang w:val="uk-UA" w:eastAsia="ru-RU"/>
              </w:rPr>
            </w:pPr>
            <w:r w:rsidRPr="003C58CA">
              <w:rPr>
                <w:rFonts w:ascii="Times New Roman" w:hAnsi="Times New Roman"/>
                <w:sz w:val="28"/>
                <w:szCs w:val="28"/>
                <w:lang w:val="uk-UA" w:eastAsia="ru-RU"/>
              </w:rPr>
              <w:t>40,2 рази</w:t>
            </w:r>
          </w:p>
        </w:tc>
      </w:tr>
    </w:tbl>
    <w:p w:rsidR="003524FF" w:rsidRPr="003C58CA" w:rsidRDefault="003524FF" w:rsidP="003524FF">
      <w:pPr>
        <w:spacing w:after="0" w:line="240" w:lineRule="auto"/>
        <w:jc w:val="both"/>
        <w:rPr>
          <w:rFonts w:ascii="Times New Roman" w:hAnsi="Times New Roman"/>
          <w:sz w:val="28"/>
          <w:szCs w:val="28"/>
          <w:lang w:val="uk-UA" w:eastAsia="ru-RU"/>
        </w:rPr>
      </w:pPr>
    </w:p>
    <w:p w:rsidR="003524FF" w:rsidRPr="003C58CA" w:rsidRDefault="003524FF" w:rsidP="003524FF">
      <w:pPr>
        <w:spacing w:after="0" w:line="240" w:lineRule="auto"/>
        <w:jc w:val="both"/>
        <w:rPr>
          <w:rFonts w:ascii="Times New Roman" w:hAnsi="Times New Roman"/>
          <w:sz w:val="28"/>
          <w:szCs w:val="28"/>
          <w:lang w:val="uk-UA" w:eastAsia="ru-RU"/>
        </w:rPr>
      </w:pPr>
      <w:proofErr w:type="gramStart"/>
      <w:r w:rsidRPr="003C58CA">
        <w:rPr>
          <w:rFonts w:ascii="Times New Roman" w:hAnsi="Times New Roman"/>
          <w:sz w:val="28"/>
          <w:szCs w:val="28"/>
          <w:lang w:eastAsia="ru-RU"/>
        </w:rPr>
        <w:t xml:space="preserve">В </w:t>
      </w:r>
      <w:r w:rsidRPr="003C58CA">
        <w:rPr>
          <w:rFonts w:ascii="Times New Roman" w:hAnsi="Times New Roman"/>
          <w:sz w:val="28"/>
          <w:szCs w:val="28"/>
          <w:lang w:val="uk-UA" w:eastAsia="ru-RU"/>
        </w:rPr>
        <w:t>таблиці</w:t>
      </w:r>
      <w:r w:rsidRPr="003C58CA">
        <w:rPr>
          <w:rFonts w:ascii="Times New Roman" w:hAnsi="Times New Roman"/>
          <w:sz w:val="28"/>
          <w:szCs w:val="28"/>
          <w:lang w:eastAsia="ru-RU"/>
        </w:rPr>
        <w:t xml:space="preserve"> чітко прослідковується динаміка росту витрат лікувально-профілактичного закладу, що в свою чергу збільшує собівартість платних медичних послуг</w:t>
      </w:r>
      <w:r w:rsidRPr="003C58CA">
        <w:rPr>
          <w:rFonts w:ascii="Times New Roman" w:hAnsi="Times New Roman"/>
          <w:sz w:val="28"/>
          <w:szCs w:val="28"/>
          <w:lang w:val="uk-UA" w:eastAsia="ru-RU"/>
        </w:rPr>
        <w:t xml:space="preserve">: збільшилась мінімальна заробітна плата в </w:t>
      </w:r>
      <w:r>
        <w:rPr>
          <w:rFonts w:ascii="Times New Roman" w:hAnsi="Times New Roman"/>
          <w:sz w:val="28"/>
          <w:szCs w:val="28"/>
          <w:lang w:val="uk-UA" w:eastAsia="ru-RU"/>
        </w:rPr>
        <w:t>11,9</w:t>
      </w:r>
      <w:r w:rsidRPr="003C58CA">
        <w:rPr>
          <w:rFonts w:ascii="Times New Roman" w:hAnsi="Times New Roman"/>
          <w:sz w:val="28"/>
          <w:szCs w:val="28"/>
          <w:lang w:val="uk-UA" w:eastAsia="ru-RU"/>
        </w:rPr>
        <w:t xml:space="preserve"> рази, зросли тарифи на комунальні послуги та вартість енергетичних ресурсів (електроенергії в </w:t>
      </w:r>
      <w:r>
        <w:rPr>
          <w:rFonts w:ascii="Times New Roman" w:hAnsi="Times New Roman"/>
          <w:sz w:val="28"/>
          <w:szCs w:val="28"/>
          <w:lang w:val="uk-UA" w:eastAsia="ru-RU"/>
        </w:rPr>
        <w:t>11,6</w:t>
      </w:r>
      <w:r w:rsidRPr="003C58CA">
        <w:rPr>
          <w:rFonts w:ascii="Times New Roman" w:hAnsi="Times New Roman"/>
          <w:sz w:val="28"/>
          <w:szCs w:val="28"/>
          <w:lang w:val="uk-UA" w:eastAsia="ru-RU"/>
        </w:rPr>
        <w:t xml:space="preserve"> раз, водопостачання в </w:t>
      </w:r>
      <w:r>
        <w:rPr>
          <w:rFonts w:ascii="Times New Roman" w:hAnsi="Times New Roman"/>
          <w:sz w:val="28"/>
          <w:szCs w:val="28"/>
          <w:lang w:val="uk-UA" w:eastAsia="ru-RU"/>
        </w:rPr>
        <w:t>4,4</w:t>
      </w:r>
      <w:r w:rsidRPr="003C58CA">
        <w:rPr>
          <w:rFonts w:ascii="Times New Roman" w:hAnsi="Times New Roman"/>
          <w:sz w:val="28"/>
          <w:szCs w:val="28"/>
          <w:lang w:val="uk-UA" w:eastAsia="ru-RU"/>
        </w:rPr>
        <w:t xml:space="preserve"> раз, </w:t>
      </w:r>
      <w:r>
        <w:rPr>
          <w:rFonts w:ascii="Times New Roman" w:hAnsi="Times New Roman"/>
          <w:sz w:val="28"/>
          <w:szCs w:val="28"/>
          <w:lang w:val="uk-UA" w:eastAsia="ru-RU"/>
        </w:rPr>
        <w:t>опалення</w:t>
      </w:r>
      <w:r w:rsidRPr="003C58CA">
        <w:rPr>
          <w:rFonts w:ascii="Times New Roman" w:hAnsi="Times New Roman"/>
          <w:sz w:val="28"/>
          <w:szCs w:val="28"/>
          <w:lang w:val="uk-UA" w:eastAsia="ru-RU"/>
        </w:rPr>
        <w:t xml:space="preserve"> в </w:t>
      </w:r>
      <w:r>
        <w:rPr>
          <w:rFonts w:ascii="Times New Roman" w:hAnsi="Times New Roman"/>
          <w:sz w:val="28"/>
          <w:szCs w:val="28"/>
          <w:lang w:val="uk-UA" w:eastAsia="ru-RU"/>
        </w:rPr>
        <w:t>40,2</w:t>
      </w:r>
      <w:proofErr w:type="gramEnd"/>
      <w:r w:rsidRPr="003C58CA">
        <w:rPr>
          <w:rFonts w:ascii="Times New Roman" w:hAnsi="Times New Roman"/>
          <w:sz w:val="28"/>
          <w:szCs w:val="28"/>
          <w:lang w:val="uk-UA" w:eastAsia="ru-RU"/>
        </w:rPr>
        <w:t xml:space="preserve"> раз). </w:t>
      </w:r>
      <w:r w:rsidRPr="003C58CA">
        <w:rPr>
          <w:rFonts w:ascii="Times New Roman" w:hAnsi="Times New Roman"/>
          <w:sz w:val="28"/>
          <w:szCs w:val="28"/>
          <w:lang w:eastAsia="ru-RU"/>
        </w:rPr>
        <w:t xml:space="preserve">Кошти від реалізації платних медичних послуг зараховуватимуться до спеціального фонду даного медичного закладу і будуть використані на заходи, що будуть </w:t>
      </w:r>
      <w:proofErr w:type="gramStart"/>
      <w:r w:rsidRPr="003C58CA">
        <w:rPr>
          <w:rFonts w:ascii="Times New Roman" w:hAnsi="Times New Roman"/>
          <w:sz w:val="28"/>
          <w:szCs w:val="28"/>
          <w:lang w:eastAsia="ru-RU"/>
        </w:rPr>
        <w:t>пов’язан</w:t>
      </w:r>
      <w:proofErr w:type="gramEnd"/>
      <w:r w:rsidRPr="003C58CA">
        <w:rPr>
          <w:rFonts w:ascii="Times New Roman" w:hAnsi="Times New Roman"/>
          <w:sz w:val="28"/>
          <w:szCs w:val="28"/>
          <w:lang w:eastAsia="ru-RU"/>
        </w:rPr>
        <w:t>і з організацією якісного надання медичних послуг, відновлення матеріально-технічної бази.</w:t>
      </w:r>
    </w:p>
    <w:p w:rsidR="003524FF" w:rsidRPr="003C58CA" w:rsidRDefault="003524FF" w:rsidP="003524FF">
      <w:pPr>
        <w:spacing w:after="0" w:line="240" w:lineRule="auto"/>
        <w:jc w:val="both"/>
        <w:rPr>
          <w:rFonts w:ascii="Times New Roman" w:hAnsi="Times New Roman"/>
          <w:sz w:val="28"/>
          <w:szCs w:val="28"/>
          <w:lang w:val="uk-UA"/>
        </w:rPr>
      </w:pPr>
      <w:r w:rsidRPr="003C58CA">
        <w:rPr>
          <w:rFonts w:ascii="Times New Roman" w:hAnsi="Times New Roman"/>
          <w:sz w:val="28"/>
          <w:szCs w:val="28"/>
        </w:rPr>
        <w:t>Тарифи на платні послуги економічно обґрунтовані та розраховані виходячи з умов їх надання та витрат закладу, пов’язаних з наданням послуг, на кожну послугу окремо.</w:t>
      </w:r>
    </w:p>
    <w:p w:rsidR="003524FF" w:rsidRPr="003C58CA" w:rsidRDefault="003524FF" w:rsidP="003524FF">
      <w:pPr>
        <w:spacing w:after="0" w:line="240" w:lineRule="auto"/>
        <w:jc w:val="both"/>
        <w:rPr>
          <w:rFonts w:ascii="Times New Roman" w:hAnsi="Times New Roman"/>
          <w:sz w:val="28"/>
          <w:szCs w:val="28"/>
          <w:shd w:val="clear" w:color="auto" w:fill="FFFFFF"/>
          <w:lang w:val="uk-UA"/>
        </w:rPr>
      </w:pPr>
      <w:r w:rsidRPr="003C58CA">
        <w:rPr>
          <w:rFonts w:ascii="Times New Roman" w:hAnsi="Times New Roman"/>
          <w:sz w:val="28"/>
          <w:szCs w:val="28"/>
          <w:lang w:val="uk-UA"/>
        </w:rPr>
        <w:t xml:space="preserve">Затвердження нових тарифів на медичні послуги дасть можливість отримати кошти, які будуть спрямовані не тільки на покриття обов’язкових витрат, а також можливість їх використання на заходи, пов’язані з організацією </w:t>
      </w:r>
      <w:r w:rsidRPr="003C58CA">
        <w:rPr>
          <w:rFonts w:ascii="Times New Roman" w:hAnsi="Times New Roman"/>
          <w:sz w:val="28"/>
          <w:szCs w:val="28"/>
          <w:lang w:val="uk-UA"/>
        </w:rPr>
        <w:lastRenderedPageBreak/>
        <w:t xml:space="preserve">надання послуг, поліпшенням умов утримання закладу, відновлення матеріально-технічної бази та на покриття дефіциту бюджету закладу. Що в свою чергу буде відповідати вимогам пункту 6 статті 7 глави 2 Бюджетного кодексу України від 28.12.2014 року зі змінами, що </w:t>
      </w:r>
      <w:r w:rsidRPr="003C58CA">
        <w:rPr>
          <w:rFonts w:ascii="Times New Roman" w:hAnsi="Times New Roman"/>
          <w:sz w:val="28"/>
          <w:szCs w:val="28"/>
          <w:shd w:val="clear" w:color="auto" w:fill="FFFFFF"/>
          <w:lang w:val="uk-UA"/>
        </w:rPr>
        <w:t>при складанні та виконанні бюджетів усі учасники бюджетного процесу мають прагнути досягнення цілей, запланованих на основі національної системи цінностей і завдань інноваційного розвитку економіки, шляхом забезпечення якісного надання послуг, гарантованих державою, при залученні мінімального обсягу бюджетних коштів та досягнення максимального результату при використанні визначеного бюджетом обсягу коштів.</w:t>
      </w:r>
    </w:p>
    <w:p w:rsidR="003524FF" w:rsidRPr="003C58CA" w:rsidRDefault="003524FF" w:rsidP="003524FF">
      <w:pPr>
        <w:spacing w:after="0" w:line="240" w:lineRule="auto"/>
        <w:jc w:val="both"/>
        <w:rPr>
          <w:rFonts w:ascii="Times New Roman" w:hAnsi="Times New Roman"/>
          <w:sz w:val="28"/>
          <w:szCs w:val="28"/>
          <w:lang w:val="uk-UA"/>
        </w:rPr>
      </w:pPr>
      <w:r w:rsidRPr="006920D1">
        <w:rPr>
          <w:rFonts w:ascii="Times New Roman" w:hAnsi="Times New Roman"/>
          <w:sz w:val="28"/>
          <w:szCs w:val="28"/>
          <w:lang w:val="uk-UA"/>
        </w:rPr>
        <w:t xml:space="preserve">Зважаючи на вище викладене, з метою покращення результатів фінансово-господарської діяльності та раціонального використання коштів </w:t>
      </w:r>
      <w:r>
        <w:rPr>
          <w:rFonts w:ascii="Times New Roman" w:hAnsi="Times New Roman"/>
          <w:sz w:val="28"/>
          <w:szCs w:val="28"/>
          <w:lang w:val="uk-UA"/>
        </w:rPr>
        <w:t xml:space="preserve">КНП «Вінницька центральна районна клінічна лікарня» Вінницької районної ради </w:t>
      </w:r>
      <w:r w:rsidRPr="006920D1">
        <w:rPr>
          <w:rFonts w:ascii="Times New Roman" w:hAnsi="Times New Roman"/>
          <w:sz w:val="28"/>
          <w:szCs w:val="28"/>
          <w:lang w:val="uk-UA"/>
        </w:rPr>
        <w:t xml:space="preserve"> виникла необхідність переглянути та затвердити нові тарифи на платні медичні послуги, а саме:</w:t>
      </w:r>
    </w:p>
    <w:p w:rsidR="003524FF" w:rsidRPr="003C58CA" w:rsidRDefault="003524FF" w:rsidP="003524FF">
      <w:pPr>
        <w:spacing w:after="0" w:line="240" w:lineRule="auto"/>
        <w:rPr>
          <w:rFonts w:ascii="Times New Roman" w:hAnsi="Times New Roman"/>
          <w:sz w:val="28"/>
          <w:szCs w:val="28"/>
          <w:lang w:val="uk-UA" w:eastAsia="ru-RU"/>
        </w:rPr>
      </w:pPr>
      <w:r w:rsidRPr="003C58CA">
        <w:rPr>
          <w:rFonts w:ascii="Times New Roman" w:hAnsi="Times New Roman"/>
          <w:sz w:val="28"/>
          <w:szCs w:val="28"/>
        </w:rPr>
        <w:t xml:space="preserve">- Проведення обов’язкових </w:t>
      </w:r>
      <w:proofErr w:type="gramStart"/>
      <w:r w:rsidRPr="003C58CA">
        <w:rPr>
          <w:rFonts w:ascii="Times New Roman" w:hAnsi="Times New Roman"/>
          <w:sz w:val="28"/>
          <w:szCs w:val="28"/>
        </w:rPr>
        <w:t>проф</w:t>
      </w:r>
      <w:proofErr w:type="gramEnd"/>
      <w:r w:rsidRPr="003C58CA">
        <w:rPr>
          <w:rFonts w:ascii="Times New Roman" w:hAnsi="Times New Roman"/>
          <w:sz w:val="28"/>
          <w:szCs w:val="28"/>
        </w:rPr>
        <w:t>ілактичних медичних оглядів працівників окремих</w:t>
      </w:r>
      <w:r>
        <w:rPr>
          <w:rFonts w:ascii="Times New Roman" w:hAnsi="Times New Roman"/>
          <w:sz w:val="28"/>
          <w:szCs w:val="28"/>
          <w:lang w:val="uk-UA"/>
        </w:rPr>
        <w:t xml:space="preserve"> </w:t>
      </w:r>
      <w:r w:rsidRPr="003C58CA">
        <w:rPr>
          <w:rFonts w:ascii="Times New Roman" w:hAnsi="Times New Roman"/>
          <w:sz w:val="28"/>
          <w:szCs w:val="28"/>
        </w:rPr>
        <w:t>професій;</w:t>
      </w:r>
      <w:r w:rsidRPr="003C58CA">
        <w:rPr>
          <w:rFonts w:ascii="Times New Roman" w:hAnsi="Times New Roman"/>
          <w:sz w:val="28"/>
          <w:szCs w:val="28"/>
        </w:rPr>
        <w:br/>
        <w:t>- Проведення попереднього (періодичного) медичного огляду кандидатів у водії (водіїв),</w:t>
      </w:r>
      <w:r w:rsidR="00EC0BA7">
        <w:rPr>
          <w:rFonts w:ascii="Times New Roman" w:hAnsi="Times New Roman"/>
          <w:sz w:val="28"/>
          <w:szCs w:val="28"/>
          <w:lang w:val="uk-UA"/>
        </w:rPr>
        <w:t xml:space="preserve"> </w:t>
      </w:r>
      <w:r w:rsidRPr="003C58CA">
        <w:rPr>
          <w:rFonts w:ascii="Times New Roman" w:hAnsi="Times New Roman"/>
          <w:sz w:val="28"/>
          <w:szCs w:val="28"/>
        </w:rPr>
        <w:t>позачергового медичного огляду водіїв транспортних засобів;</w:t>
      </w:r>
      <w:r w:rsidRPr="003C58CA">
        <w:rPr>
          <w:rFonts w:ascii="Times New Roman" w:hAnsi="Times New Roman"/>
          <w:sz w:val="28"/>
          <w:szCs w:val="28"/>
        </w:rPr>
        <w:br/>
        <w:t>- Проведення щозмінного перед рейсового та після рейсового медичного огляду водіїв транспортних засобів;</w:t>
      </w:r>
      <w:r w:rsidRPr="003C58CA">
        <w:rPr>
          <w:rFonts w:ascii="Times New Roman" w:hAnsi="Times New Roman"/>
          <w:sz w:val="28"/>
          <w:szCs w:val="28"/>
        </w:rPr>
        <w:br/>
        <w:t>- Проведення медичних оглядів для отримання</w:t>
      </w:r>
      <w:r w:rsidRPr="003C58CA">
        <w:rPr>
          <w:rFonts w:ascii="Times New Roman" w:hAnsi="Times New Roman"/>
          <w:sz w:val="28"/>
          <w:szCs w:val="28"/>
          <w:lang w:val="uk-UA"/>
        </w:rPr>
        <w:t xml:space="preserve"> дозволу на право отримання та носіння зброї громадянами</w:t>
      </w:r>
      <w:r w:rsidRPr="003C58CA">
        <w:rPr>
          <w:rStyle w:val="apple-converted-space"/>
          <w:rFonts w:ascii="Times New Roman" w:hAnsi="Times New Roman"/>
          <w:sz w:val="28"/>
          <w:szCs w:val="28"/>
        </w:rPr>
        <w:t> ;</w:t>
      </w:r>
      <w:r w:rsidRPr="003C58CA">
        <w:rPr>
          <w:rFonts w:ascii="Times New Roman" w:hAnsi="Times New Roman"/>
          <w:sz w:val="28"/>
          <w:szCs w:val="28"/>
        </w:rPr>
        <w:br/>
        <w:t>- Проведення попередніх та періодичних медичних оглядів працівників певних категорій;</w:t>
      </w:r>
      <w:r w:rsidRPr="003C58CA">
        <w:rPr>
          <w:rFonts w:ascii="Times New Roman" w:hAnsi="Times New Roman"/>
          <w:sz w:val="28"/>
          <w:szCs w:val="28"/>
        </w:rPr>
        <w:br/>
        <w:t xml:space="preserve">- Проведення обов’язкового первинного і періодичного </w:t>
      </w:r>
      <w:proofErr w:type="gramStart"/>
      <w:r w:rsidRPr="003C58CA">
        <w:rPr>
          <w:rFonts w:ascii="Times New Roman" w:hAnsi="Times New Roman"/>
          <w:sz w:val="28"/>
          <w:szCs w:val="28"/>
        </w:rPr>
        <w:t>проф</w:t>
      </w:r>
      <w:proofErr w:type="gramEnd"/>
      <w:r w:rsidRPr="003C58CA">
        <w:rPr>
          <w:rFonts w:ascii="Times New Roman" w:hAnsi="Times New Roman"/>
          <w:sz w:val="28"/>
          <w:szCs w:val="28"/>
        </w:rPr>
        <w:t>ілактичного наркологічного огляду;</w:t>
      </w:r>
      <w:r w:rsidRPr="003C58CA">
        <w:rPr>
          <w:rFonts w:ascii="Times New Roman" w:hAnsi="Times New Roman"/>
          <w:sz w:val="28"/>
          <w:szCs w:val="28"/>
        </w:rPr>
        <w:br/>
        <w:t>- Проведення обов’язкового попереднього та періодичного психіатричного огляду.</w:t>
      </w:r>
      <w:r w:rsidRPr="003C58CA">
        <w:rPr>
          <w:rFonts w:ascii="Times New Roman" w:hAnsi="Times New Roman"/>
          <w:sz w:val="28"/>
          <w:szCs w:val="28"/>
        </w:rPr>
        <w:br/>
      </w:r>
      <w:r w:rsidRPr="003C58CA">
        <w:rPr>
          <w:rFonts w:ascii="Times New Roman" w:hAnsi="Times New Roman"/>
          <w:sz w:val="28"/>
          <w:szCs w:val="28"/>
        </w:rPr>
        <w:br/>
      </w:r>
      <w:r w:rsidRPr="003C58CA">
        <w:rPr>
          <w:rFonts w:ascii="Times New Roman" w:hAnsi="Times New Roman"/>
          <w:sz w:val="28"/>
          <w:szCs w:val="28"/>
          <w:lang w:val="uk-UA" w:eastAsia="ru-RU"/>
        </w:rPr>
        <w:t>Основні групи (підгрупи) на які проблема справляє вплив:</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306"/>
        <w:gridCol w:w="2919"/>
        <w:gridCol w:w="3120"/>
      </w:tblGrid>
      <w:tr w:rsidR="003524FF" w:rsidRPr="00CA4270" w:rsidTr="004D746E">
        <w:trPr>
          <w:tblCellSpacing w:w="15" w:type="dxa"/>
        </w:trPr>
        <w:tc>
          <w:tcPr>
            <w:tcW w:w="3261" w:type="dxa"/>
            <w:tcBorders>
              <w:top w:val="outset" w:sz="6" w:space="0" w:color="auto"/>
              <w:left w:val="single" w:sz="4" w:space="0" w:color="auto"/>
              <w:bottom w:val="outset" w:sz="6" w:space="0" w:color="auto"/>
              <w:right w:val="outset" w:sz="6" w:space="0" w:color="auto"/>
            </w:tcBorders>
          </w:tcPr>
          <w:p w:rsidR="003524FF" w:rsidRPr="00CA4270" w:rsidRDefault="003524FF" w:rsidP="004D746E">
            <w:pPr>
              <w:jc w:val="both"/>
              <w:rPr>
                <w:rFonts w:ascii="Times New Roman" w:hAnsi="Times New Roman"/>
                <w:sz w:val="28"/>
                <w:szCs w:val="28"/>
              </w:rPr>
            </w:pPr>
            <w:r w:rsidRPr="00CA4270">
              <w:rPr>
                <w:rFonts w:ascii="Times New Roman" w:hAnsi="Times New Roman"/>
                <w:sz w:val="28"/>
                <w:szCs w:val="28"/>
              </w:rPr>
              <w:br/>
              <w:t>Групи</w:t>
            </w:r>
            <w:r w:rsidR="00EE355D">
              <w:rPr>
                <w:rFonts w:ascii="Times New Roman" w:hAnsi="Times New Roman"/>
                <w:sz w:val="28"/>
                <w:szCs w:val="28"/>
                <w:lang w:val="uk-UA"/>
              </w:rPr>
              <w:t xml:space="preserve"> </w:t>
            </w:r>
            <w:r w:rsidRPr="00CA4270">
              <w:rPr>
                <w:rFonts w:ascii="Times New Roman" w:hAnsi="Times New Roman"/>
                <w:sz w:val="28"/>
                <w:szCs w:val="28"/>
              </w:rPr>
              <w:t>(</w:t>
            </w:r>
            <w:proofErr w:type="gramStart"/>
            <w:r w:rsidRPr="00CA4270">
              <w:rPr>
                <w:rFonts w:ascii="Times New Roman" w:hAnsi="Times New Roman"/>
                <w:sz w:val="28"/>
                <w:szCs w:val="28"/>
              </w:rPr>
              <w:t>п</w:t>
            </w:r>
            <w:proofErr w:type="gramEnd"/>
            <w:r w:rsidRPr="00CA4270">
              <w:rPr>
                <w:rFonts w:ascii="Times New Roman" w:hAnsi="Times New Roman"/>
                <w:sz w:val="28"/>
                <w:szCs w:val="28"/>
              </w:rPr>
              <w:t>ідгрупи)</w:t>
            </w:r>
          </w:p>
        </w:tc>
        <w:tc>
          <w:tcPr>
            <w:tcW w:w="2889" w:type="dxa"/>
            <w:tcBorders>
              <w:top w:val="outset" w:sz="6" w:space="0" w:color="auto"/>
              <w:left w:val="outset" w:sz="6" w:space="0" w:color="auto"/>
              <w:bottom w:val="outset" w:sz="6" w:space="0" w:color="auto"/>
              <w:right w:val="outset" w:sz="6" w:space="0" w:color="auto"/>
            </w:tcBorders>
          </w:tcPr>
          <w:p w:rsidR="003524FF" w:rsidRPr="00CA4270" w:rsidRDefault="003524FF" w:rsidP="004D746E">
            <w:pPr>
              <w:jc w:val="center"/>
              <w:rPr>
                <w:rFonts w:ascii="Times New Roman" w:hAnsi="Times New Roman"/>
                <w:sz w:val="28"/>
                <w:szCs w:val="28"/>
              </w:rPr>
            </w:pPr>
            <w:r w:rsidRPr="00CA4270">
              <w:rPr>
                <w:rFonts w:ascii="Times New Roman" w:hAnsi="Times New Roman"/>
                <w:sz w:val="28"/>
                <w:szCs w:val="28"/>
              </w:rPr>
              <w:t>Так</w:t>
            </w:r>
          </w:p>
        </w:tc>
        <w:tc>
          <w:tcPr>
            <w:tcW w:w="3075" w:type="dxa"/>
            <w:tcBorders>
              <w:top w:val="outset" w:sz="6" w:space="0" w:color="auto"/>
              <w:left w:val="outset" w:sz="6" w:space="0" w:color="auto"/>
              <w:bottom w:val="outset" w:sz="6" w:space="0" w:color="auto"/>
              <w:right w:val="single" w:sz="4" w:space="0" w:color="auto"/>
            </w:tcBorders>
          </w:tcPr>
          <w:p w:rsidR="003524FF" w:rsidRPr="00CA4270" w:rsidRDefault="003524FF" w:rsidP="004D746E">
            <w:pPr>
              <w:jc w:val="center"/>
              <w:rPr>
                <w:rFonts w:ascii="Times New Roman" w:hAnsi="Times New Roman"/>
                <w:sz w:val="28"/>
                <w:szCs w:val="28"/>
              </w:rPr>
            </w:pPr>
            <w:r w:rsidRPr="00CA4270">
              <w:rPr>
                <w:rFonts w:ascii="Times New Roman" w:hAnsi="Times New Roman"/>
                <w:sz w:val="28"/>
                <w:szCs w:val="28"/>
              </w:rPr>
              <w:t>Ні</w:t>
            </w:r>
          </w:p>
        </w:tc>
      </w:tr>
      <w:tr w:rsidR="003524FF" w:rsidRPr="00CA4270" w:rsidTr="004D746E">
        <w:trPr>
          <w:tblCellSpacing w:w="15" w:type="dxa"/>
        </w:trPr>
        <w:tc>
          <w:tcPr>
            <w:tcW w:w="3261" w:type="dxa"/>
            <w:tcBorders>
              <w:top w:val="outset" w:sz="6" w:space="0" w:color="auto"/>
              <w:left w:val="single" w:sz="4" w:space="0" w:color="auto"/>
              <w:bottom w:val="outset" w:sz="6" w:space="0" w:color="auto"/>
              <w:right w:val="outset" w:sz="6" w:space="0" w:color="auto"/>
            </w:tcBorders>
          </w:tcPr>
          <w:p w:rsidR="003524FF" w:rsidRPr="00CA4270" w:rsidRDefault="003524FF" w:rsidP="004D746E">
            <w:pPr>
              <w:jc w:val="both"/>
              <w:rPr>
                <w:rFonts w:ascii="Times New Roman" w:hAnsi="Times New Roman"/>
                <w:sz w:val="28"/>
                <w:szCs w:val="28"/>
              </w:rPr>
            </w:pPr>
            <w:r w:rsidRPr="00CA4270">
              <w:rPr>
                <w:rFonts w:ascii="Times New Roman" w:hAnsi="Times New Roman"/>
                <w:sz w:val="28"/>
                <w:szCs w:val="28"/>
              </w:rPr>
              <w:t>Громадяни</w:t>
            </w:r>
          </w:p>
        </w:tc>
        <w:tc>
          <w:tcPr>
            <w:tcW w:w="2889" w:type="dxa"/>
            <w:tcBorders>
              <w:top w:val="outset" w:sz="6" w:space="0" w:color="auto"/>
              <w:left w:val="outset" w:sz="6" w:space="0" w:color="auto"/>
              <w:bottom w:val="outset" w:sz="6" w:space="0" w:color="auto"/>
              <w:right w:val="outset" w:sz="6" w:space="0" w:color="auto"/>
            </w:tcBorders>
          </w:tcPr>
          <w:p w:rsidR="003524FF" w:rsidRPr="00CA4270" w:rsidRDefault="003524FF" w:rsidP="004D746E">
            <w:pPr>
              <w:jc w:val="center"/>
              <w:rPr>
                <w:rFonts w:ascii="Times New Roman" w:hAnsi="Times New Roman"/>
                <w:sz w:val="28"/>
                <w:szCs w:val="28"/>
              </w:rPr>
            </w:pPr>
            <w:r w:rsidRPr="00CA4270">
              <w:rPr>
                <w:rFonts w:ascii="Times New Roman" w:hAnsi="Times New Roman"/>
                <w:sz w:val="28"/>
                <w:szCs w:val="28"/>
              </w:rPr>
              <w:t>+</w:t>
            </w:r>
          </w:p>
        </w:tc>
        <w:tc>
          <w:tcPr>
            <w:tcW w:w="3075" w:type="dxa"/>
            <w:tcBorders>
              <w:top w:val="outset" w:sz="6" w:space="0" w:color="auto"/>
              <w:left w:val="outset" w:sz="6" w:space="0" w:color="auto"/>
              <w:bottom w:val="outset" w:sz="6" w:space="0" w:color="auto"/>
              <w:right w:val="single" w:sz="4" w:space="0" w:color="auto"/>
            </w:tcBorders>
          </w:tcPr>
          <w:p w:rsidR="003524FF" w:rsidRPr="00CA4270" w:rsidRDefault="003524FF" w:rsidP="004D746E">
            <w:pPr>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9525" cy="9525"/>
                  <wp:effectExtent l="0" t="0" r="0" b="0"/>
                  <wp:docPr id="1" name="Рисунок 4"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vin.gov.ua/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3524FF" w:rsidRPr="00CA4270" w:rsidTr="004D746E">
        <w:trPr>
          <w:tblCellSpacing w:w="15" w:type="dxa"/>
        </w:trPr>
        <w:tc>
          <w:tcPr>
            <w:tcW w:w="3261" w:type="dxa"/>
            <w:tcBorders>
              <w:top w:val="outset" w:sz="6" w:space="0" w:color="auto"/>
              <w:left w:val="single" w:sz="4" w:space="0" w:color="auto"/>
              <w:bottom w:val="outset" w:sz="6" w:space="0" w:color="auto"/>
              <w:right w:val="outset" w:sz="6" w:space="0" w:color="auto"/>
            </w:tcBorders>
          </w:tcPr>
          <w:p w:rsidR="003524FF" w:rsidRPr="00CA4270" w:rsidRDefault="003524FF" w:rsidP="004D746E">
            <w:pPr>
              <w:jc w:val="both"/>
              <w:rPr>
                <w:rFonts w:ascii="Times New Roman" w:hAnsi="Times New Roman"/>
                <w:sz w:val="28"/>
                <w:szCs w:val="28"/>
              </w:rPr>
            </w:pPr>
            <w:r w:rsidRPr="00CA4270">
              <w:rPr>
                <w:rFonts w:ascii="Times New Roman" w:hAnsi="Times New Roman"/>
                <w:sz w:val="28"/>
                <w:szCs w:val="28"/>
              </w:rPr>
              <w:t>Держава</w:t>
            </w:r>
          </w:p>
        </w:tc>
        <w:tc>
          <w:tcPr>
            <w:tcW w:w="2889" w:type="dxa"/>
            <w:tcBorders>
              <w:top w:val="outset" w:sz="6" w:space="0" w:color="auto"/>
              <w:left w:val="outset" w:sz="6" w:space="0" w:color="auto"/>
              <w:bottom w:val="outset" w:sz="6" w:space="0" w:color="auto"/>
              <w:right w:val="outset" w:sz="6" w:space="0" w:color="auto"/>
            </w:tcBorders>
          </w:tcPr>
          <w:p w:rsidR="003524FF" w:rsidRPr="00CA4270" w:rsidRDefault="003524FF" w:rsidP="004D746E">
            <w:pPr>
              <w:jc w:val="center"/>
              <w:rPr>
                <w:rFonts w:ascii="Times New Roman" w:hAnsi="Times New Roman"/>
                <w:sz w:val="28"/>
                <w:szCs w:val="28"/>
              </w:rPr>
            </w:pPr>
            <w:r w:rsidRPr="00CA4270">
              <w:rPr>
                <w:rFonts w:ascii="Times New Roman" w:hAnsi="Times New Roman"/>
                <w:sz w:val="28"/>
                <w:szCs w:val="28"/>
              </w:rPr>
              <w:t>+</w:t>
            </w:r>
          </w:p>
        </w:tc>
        <w:tc>
          <w:tcPr>
            <w:tcW w:w="3075" w:type="dxa"/>
            <w:tcBorders>
              <w:top w:val="outset" w:sz="6" w:space="0" w:color="auto"/>
              <w:left w:val="outset" w:sz="6" w:space="0" w:color="auto"/>
              <w:bottom w:val="outset" w:sz="6" w:space="0" w:color="auto"/>
              <w:right w:val="single" w:sz="4" w:space="0" w:color="auto"/>
            </w:tcBorders>
          </w:tcPr>
          <w:p w:rsidR="003524FF" w:rsidRPr="00CA4270" w:rsidRDefault="003524FF" w:rsidP="004D746E">
            <w:pPr>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9525" cy="9525"/>
                  <wp:effectExtent l="0" t="0" r="0" b="0"/>
                  <wp:docPr id="2" name="Рисунок 3"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vin.gov.ua/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3524FF" w:rsidRPr="00CA4270" w:rsidTr="004D746E">
        <w:trPr>
          <w:trHeight w:val="645"/>
          <w:tblCellSpacing w:w="15" w:type="dxa"/>
        </w:trPr>
        <w:tc>
          <w:tcPr>
            <w:tcW w:w="3261" w:type="dxa"/>
            <w:tcBorders>
              <w:top w:val="outset" w:sz="6" w:space="0" w:color="auto"/>
              <w:left w:val="single" w:sz="4" w:space="0" w:color="auto"/>
              <w:bottom w:val="outset" w:sz="6" w:space="0" w:color="auto"/>
              <w:right w:val="outset" w:sz="6" w:space="0" w:color="auto"/>
            </w:tcBorders>
          </w:tcPr>
          <w:p w:rsidR="003524FF" w:rsidRPr="00CA4270" w:rsidRDefault="003524FF" w:rsidP="004D746E">
            <w:pPr>
              <w:jc w:val="both"/>
              <w:rPr>
                <w:rFonts w:ascii="Times New Roman" w:hAnsi="Times New Roman"/>
                <w:sz w:val="28"/>
                <w:szCs w:val="28"/>
              </w:rPr>
            </w:pPr>
            <w:r w:rsidRPr="00CA4270">
              <w:rPr>
                <w:rFonts w:ascii="Times New Roman" w:hAnsi="Times New Roman"/>
                <w:sz w:val="28"/>
                <w:szCs w:val="28"/>
              </w:rPr>
              <w:t>Субєкти господарювання</w:t>
            </w:r>
          </w:p>
        </w:tc>
        <w:tc>
          <w:tcPr>
            <w:tcW w:w="2889" w:type="dxa"/>
            <w:tcBorders>
              <w:top w:val="outset" w:sz="6" w:space="0" w:color="auto"/>
              <w:left w:val="outset" w:sz="6" w:space="0" w:color="auto"/>
              <w:bottom w:val="outset" w:sz="6" w:space="0" w:color="auto"/>
              <w:right w:val="outset" w:sz="6" w:space="0" w:color="auto"/>
            </w:tcBorders>
          </w:tcPr>
          <w:p w:rsidR="003524FF" w:rsidRPr="00CA4270" w:rsidRDefault="003524FF" w:rsidP="004D746E">
            <w:pPr>
              <w:jc w:val="center"/>
              <w:rPr>
                <w:rFonts w:ascii="Times New Roman" w:hAnsi="Times New Roman"/>
                <w:sz w:val="28"/>
                <w:szCs w:val="28"/>
              </w:rPr>
            </w:pPr>
            <w:r w:rsidRPr="00CA4270">
              <w:rPr>
                <w:rFonts w:ascii="Times New Roman" w:hAnsi="Times New Roman"/>
                <w:sz w:val="28"/>
                <w:szCs w:val="28"/>
              </w:rPr>
              <w:t>+</w:t>
            </w:r>
          </w:p>
        </w:tc>
        <w:tc>
          <w:tcPr>
            <w:tcW w:w="3075" w:type="dxa"/>
            <w:tcBorders>
              <w:top w:val="outset" w:sz="6" w:space="0" w:color="auto"/>
              <w:left w:val="outset" w:sz="6" w:space="0" w:color="auto"/>
              <w:bottom w:val="outset" w:sz="6" w:space="0" w:color="auto"/>
              <w:right w:val="single" w:sz="4" w:space="0" w:color="auto"/>
            </w:tcBorders>
          </w:tcPr>
          <w:p w:rsidR="003524FF" w:rsidRPr="00CA4270" w:rsidRDefault="003524FF" w:rsidP="004D746E">
            <w:pPr>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9525" cy="9525"/>
                  <wp:effectExtent l="0" t="0" r="0" b="0"/>
                  <wp:docPr id="3" name="Рисунок 1" descr="http://www.vin.gov.ua/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vin.gov.ua/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3524FF" w:rsidRPr="003C58CA" w:rsidRDefault="003524FF" w:rsidP="003524FF">
      <w:pPr>
        <w:spacing w:after="0" w:line="240" w:lineRule="auto"/>
        <w:ind w:firstLine="540"/>
        <w:jc w:val="both"/>
        <w:rPr>
          <w:rFonts w:ascii="Times New Roman" w:hAnsi="Times New Roman"/>
          <w:sz w:val="28"/>
          <w:szCs w:val="28"/>
          <w:lang w:val="uk-UA"/>
        </w:rPr>
      </w:pPr>
      <w:r w:rsidRPr="003C58CA">
        <w:rPr>
          <w:rFonts w:ascii="Times New Roman" w:hAnsi="Times New Roman"/>
          <w:sz w:val="28"/>
          <w:szCs w:val="28"/>
          <w:lang w:val="uk-UA"/>
        </w:rPr>
        <w:t>Проблема не може бути розв’язана за допомогою ринкових механізмів, оскільки не будуть використані повноваження обласної державної адміністрації щодо регулювання цін (тарифів).</w:t>
      </w:r>
    </w:p>
    <w:p w:rsidR="003524FF" w:rsidRPr="003C58CA" w:rsidRDefault="003524FF" w:rsidP="003524FF">
      <w:pPr>
        <w:spacing w:after="0" w:line="240" w:lineRule="auto"/>
        <w:ind w:firstLine="540"/>
        <w:jc w:val="both"/>
        <w:rPr>
          <w:rFonts w:ascii="Times New Roman" w:hAnsi="Times New Roman"/>
          <w:sz w:val="28"/>
          <w:szCs w:val="28"/>
          <w:lang w:val="uk-UA"/>
        </w:rPr>
      </w:pPr>
      <w:r w:rsidRPr="003C58CA">
        <w:rPr>
          <w:rFonts w:ascii="Times New Roman" w:hAnsi="Times New Roman"/>
          <w:sz w:val="28"/>
          <w:szCs w:val="28"/>
          <w:lang w:val="uk-UA"/>
        </w:rPr>
        <w:lastRenderedPageBreak/>
        <w:t>Проблема не може бути розв’язана за допомогою діючих регуляторних актів, у зв’язку з їх відсутністю.</w:t>
      </w:r>
    </w:p>
    <w:p w:rsidR="003524FF" w:rsidRPr="003C58CA" w:rsidRDefault="003524FF" w:rsidP="003524FF">
      <w:pPr>
        <w:spacing w:after="0" w:line="240" w:lineRule="auto"/>
        <w:jc w:val="both"/>
        <w:rPr>
          <w:rFonts w:ascii="Times New Roman" w:hAnsi="Times New Roman"/>
          <w:sz w:val="28"/>
          <w:szCs w:val="28"/>
        </w:rPr>
      </w:pPr>
      <w:r w:rsidRPr="003C58CA">
        <w:rPr>
          <w:rFonts w:ascii="Times New Roman" w:hAnsi="Times New Roman"/>
          <w:sz w:val="28"/>
          <w:szCs w:val="28"/>
          <w:lang w:val="uk-UA"/>
        </w:rPr>
        <w:t xml:space="preserve">       Для вирішення проблеми покриття витрат,  пов'язаних з наданням послуг зазначеним закладом охорони здоров’я пропонується затвердити тарифи на платні послуги цього закладу.</w:t>
      </w:r>
    </w:p>
    <w:p w:rsidR="003524FF" w:rsidRPr="003C58CA" w:rsidRDefault="003524FF" w:rsidP="003524FF">
      <w:pPr>
        <w:spacing w:after="0" w:line="240" w:lineRule="auto"/>
        <w:jc w:val="both"/>
        <w:rPr>
          <w:rFonts w:ascii="Times New Roman" w:hAnsi="Times New Roman"/>
          <w:b/>
          <w:bCs/>
          <w:sz w:val="28"/>
          <w:szCs w:val="28"/>
        </w:rPr>
      </w:pPr>
    </w:p>
    <w:p w:rsidR="003524FF" w:rsidRPr="003C58CA" w:rsidRDefault="003524FF" w:rsidP="003524FF">
      <w:pPr>
        <w:spacing w:after="240"/>
        <w:jc w:val="both"/>
        <w:rPr>
          <w:rFonts w:ascii="Times New Roman" w:hAnsi="Times New Roman"/>
          <w:b/>
          <w:bCs/>
          <w:sz w:val="28"/>
          <w:szCs w:val="28"/>
          <w:lang w:val="uk-UA"/>
        </w:rPr>
      </w:pPr>
      <w:r w:rsidRPr="003C58CA">
        <w:rPr>
          <w:rFonts w:ascii="Times New Roman" w:hAnsi="Times New Roman"/>
          <w:b/>
          <w:bCs/>
          <w:sz w:val="28"/>
          <w:szCs w:val="28"/>
          <w:lang w:val="uk-UA"/>
        </w:rPr>
        <w:t>2. Цілі державного регулювання</w:t>
      </w:r>
    </w:p>
    <w:p w:rsidR="003524FF" w:rsidRPr="003C58CA" w:rsidRDefault="003524FF" w:rsidP="003524FF">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Головна ціль даного регуляторного акта – надання якісних послуг з медичного обстеження за економічно-обґрунтованими тарифами фізичним та</w:t>
      </w:r>
      <w:r w:rsidR="00FC4AA9">
        <w:rPr>
          <w:rFonts w:ascii="Times New Roman" w:hAnsi="Times New Roman"/>
          <w:sz w:val="28"/>
          <w:szCs w:val="28"/>
          <w:lang w:val="uk-UA" w:eastAsia="ru-RU"/>
        </w:rPr>
        <w:t xml:space="preserve"> </w:t>
      </w:r>
      <w:r w:rsidRPr="003C58CA">
        <w:rPr>
          <w:rFonts w:ascii="Times New Roman" w:hAnsi="Times New Roman"/>
          <w:sz w:val="28"/>
          <w:szCs w:val="28"/>
          <w:lang w:eastAsia="ru-RU"/>
        </w:rPr>
        <w:t>юридичним особам, а також:</w:t>
      </w:r>
    </w:p>
    <w:p w:rsidR="003524FF" w:rsidRPr="003C58CA" w:rsidRDefault="003524FF" w:rsidP="003524FF">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 затвердження тарифів на платні послуги в економічно обґрунтованому розмі</w:t>
      </w:r>
      <w:proofErr w:type="gramStart"/>
      <w:r w:rsidRPr="003C58CA">
        <w:rPr>
          <w:rFonts w:ascii="Times New Roman" w:hAnsi="Times New Roman"/>
          <w:sz w:val="28"/>
          <w:szCs w:val="28"/>
          <w:lang w:eastAsia="ru-RU"/>
        </w:rPr>
        <w:t>р</w:t>
      </w:r>
      <w:proofErr w:type="gramEnd"/>
      <w:r w:rsidRPr="003C58CA">
        <w:rPr>
          <w:rFonts w:ascii="Times New Roman" w:hAnsi="Times New Roman"/>
          <w:sz w:val="28"/>
          <w:szCs w:val="28"/>
          <w:lang w:eastAsia="ru-RU"/>
        </w:rPr>
        <w:t>і на ринку реалізації медичних послуг;</w:t>
      </w:r>
    </w:p>
    <w:p w:rsidR="003524FF" w:rsidRPr="003C58CA" w:rsidRDefault="003524FF" w:rsidP="003524FF">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 xml:space="preserve">- сприяння збільшенню надходжень до спеціального фонду бюджету, які будуть направлятись на покриття витрат, пов’язаних з організацією та наданням послуг та на видатки, </w:t>
      </w:r>
      <w:proofErr w:type="gramStart"/>
      <w:r w:rsidRPr="003C58CA">
        <w:rPr>
          <w:rFonts w:ascii="Times New Roman" w:hAnsi="Times New Roman"/>
          <w:sz w:val="28"/>
          <w:szCs w:val="28"/>
          <w:lang w:eastAsia="ru-RU"/>
        </w:rPr>
        <w:t>пов’язан</w:t>
      </w:r>
      <w:proofErr w:type="gramEnd"/>
      <w:r w:rsidRPr="003C58CA">
        <w:rPr>
          <w:rFonts w:ascii="Times New Roman" w:hAnsi="Times New Roman"/>
          <w:sz w:val="28"/>
          <w:szCs w:val="28"/>
          <w:lang w:eastAsia="ru-RU"/>
        </w:rPr>
        <w:t>і з виконанням основних функцій закладу, що не забезпечені або частково забезпеченні коштами загального фонду;</w:t>
      </w:r>
    </w:p>
    <w:p w:rsidR="003524FF" w:rsidRPr="003C58CA" w:rsidRDefault="003524FF" w:rsidP="003524FF">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 покращення результатів фінансово-господарської діяльності лікарні;</w:t>
      </w:r>
    </w:p>
    <w:p w:rsidR="003524FF" w:rsidRPr="003C58CA" w:rsidRDefault="003524FF" w:rsidP="003524FF">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 xml:space="preserve">- забезпечення рівноваги інтересів споживачів </w:t>
      </w:r>
      <w:proofErr w:type="gramStart"/>
      <w:r w:rsidRPr="003C58CA">
        <w:rPr>
          <w:rFonts w:ascii="Times New Roman" w:hAnsi="Times New Roman"/>
          <w:sz w:val="28"/>
          <w:szCs w:val="28"/>
          <w:lang w:eastAsia="ru-RU"/>
        </w:rPr>
        <w:t>в</w:t>
      </w:r>
      <w:proofErr w:type="gramEnd"/>
      <w:r w:rsidRPr="003C58CA">
        <w:rPr>
          <w:rFonts w:ascii="Times New Roman" w:hAnsi="Times New Roman"/>
          <w:sz w:val="28"/>
          <w:szCs w:val="28"/>
          <w:lang w:eastAsia="ru-RU"/>
        </w:rPr>
        <w:t xml:space="preserve"> отриманні якісних послуг за доступними тарифами та інтересів закладу щодо повного відшкодування витрат на наданні послуги;</w:t>
      </w:r>
    </w:p>
    <w:p w:rsidR="003524FF" w:rsidRPr="003C58CA" w:rsidRDefault="003524FF" w:rsidP="003524FF">
      <w:pPr>
        <w:spacing w:after="0" w:line="240" w:lineRule="auto"/>
        <w:jc w:val="both"/>
        <w:rPr>
          <w:rFonts w:ascii="Times New Roman" w:hAnsi="Times New Roman"/>
          <w:sz w:val="28"/>
          <w:szCs w:val="28"/>
          <w:lang w:eastAsia="ru-RU"/>
        </w:rPr>
      </w:pPr>
      <w:r w:rsidRPr="003C58CA">
        <w:rPr>
          <w:rFonts w:ascii="Times New Roman" w:hAnsi="Times New Roman"/>
          <w:sz w:val="28"/>
          <w:szCs w:val="28"/>
          <w:lang w:eastAsia="ru-RU"/>
        </w:rPr>
        <w:t>- покращення умов для надання якісних платних послуг.</w:t>
      </w:r>
    </w:p>
    <w:p w:rsidR="003524FF" w:rsidRPr="003C58CA" w:rsidRDefault="003524FF" w:rsidP="008A5345">
      <w:pPr>
        <w:spacing w:after="0"/>
        <w:jc w:val="both"/>
        <w:rPr>
          <w:rStyle w:val="apple-converted-space"/>
          <w:rFonts w:ascii="Times New Roman" w:hAnsi="Times New Roman"/>
          <w:sz w:val="28"/>
          <w:szCs w:val="28"/>
        </w:rPr>
      </w:pPr>
      <w:r w:rsidRPr="003C58CA">
        <w:rPr>
          <w:rFonts w:ascii="Times New Roman" w:hAnsi="Times New Roman"/>
          <w:sz w:val="28"/>
          <w:szCs w:val="28"/>
        </w:rPr>
        <w:t>- покриття видатків, пов’язаних з наданням послуг, а також на</w:t>
      </w:r>
      <w:r w:rsidRPr="003C58CA">
        <w:rPr>
          <w:rStyle w:val="apple-converted-space"/>
          <w:rFonts w:ascii="Times New Roman" w:hAnsi="Times New Roman"/>
          <w:sz w:val="28"/>
          <w:szCs w:val="28"/>
        </w:rPr>
        <w:t> </w:t>
      </w:r>
      <w:r w:rsidRPr="003C58CA">
        <w:rPr>
          <w:rFonts w:ascii="Times New Roman" w:hAnsi="Times New Roman"/>
          <w:sz w:val="28"/>
          <w:szCs w:val="28"/>
        </w:rPr>
        <w:t>проведення заходів, пов’язаних з виконанням основних функцій</w:t>
      </w:r>
      <w:r w:rsidRPr="003C58CA">
        <w:rPr>
          <w:rStyle w:val="apple-converted-space"/>
          <w:rFonts w:ascii="Times New Roman" w:hAnsi="Times New Roman"/>
          <w:sz w:val="28"/>
          <w:szCs w:val="28"/>
        </w:rPr>
        <w:t> </w:t>
      </w:r>
      <w:r w:rsidRPr="003C58CA">
        <w:rPr>
          <w:rFonts w:ascii="Times New Roman" w:hAnsi="Times New Roman"/>
          <w:sz w:val="28"/>
          <w:szCs w:val="28"/>
        </w:rPr>
        <w:t>закладу, які не забезпечені(або частково забезпечені)</w:t>
      </w:r>
      <w:r w:rsidRPr="002325CB">
        <w:rPr>
          <w:rFonts w:ascii="Times New Roman" w:hAnsi="Times New Roman"/>
          <w:sz w:val="28"/>
          <w:szCs w:val="28"/>
        </w:rPr>
        <w:t xml:space="preserve"> </w:t>
      </w:r>
      <w:r w:rsidRPr="003C58CA">
        <w:rPr>
          <w:rFonts w:ascii="Times New Roman" w:hAnsi="Times New Roman"/>
          <w:sz w:val="28"/>
          <w:szCs w:val="28"/>
        </w:rPr>
        <w:t>видатками</w:t>
      </w:r>
      <w:r w:rsidRPr="003C58CA">
        <w:rPr>
          <w:rStyle w:val="apple-converted-space"/>
          <w:rFonts w:ascii="Times New Roman" w:hAnsi="Times New Roman"/>
          <w:sz w:val="28"/>
          <w:szCs w:val="28"/>
        </w:rPr>
        <w:t> </w:t>
      </w:r>
      <w:r w:rsidRPr="003C58CA">
        <w:rPr>
          <w:rFonts w:ascii="Times New Roman" w:hAnsi="Times New Roman"/>
          <w:sz w:val="28"/>
          <w:szCs w:val="28"/>
        </w:rPr>
        <w:br/>
        <w:t>загального фонду бюджету (п.23 постанови Кабінету Міні</w:t>
      </w:r>
      <w:proofErr w:type="gramStart"/>
      <w:r w:rsidRPr="003C58CA">
        <w:rPr>
          <w:rFonts w:ascii="Times New Roman" w:hAnsi="Times New Roman"/>
          <w:sz w:val="28"/>
          <w:szCs w:val="28"/>
        </w:rPr>
        <w:t>стр</w:t>
      </w:r>
      <w:proofErr w:type="gramEnd"/>
      <w:r w:rsidRPr="003C58CA">
        <w:rPr>
          <w:rFonts w:ascii="Times New Roman" w:hAnsi="Times New Roman"/>
          <w:sz w:val="28"/>
          <w:szCs w:val="28"/>
        </w:rPr>
        <w:t>ів</w:t>
      </w:r>
      <w:r w:rsidRPr="003C58CA">
        <w:rPr>
          <w:rStyle w:val="apple-converted-space"/>
          <w:rFonts w:ascii="Times New Roman" w:hAnsi="Times New Roman"/>
          <w:sz w:val="28"/>
          <w:szCs w:val="28"/>
        </w:rPr>
        <w:t> </w:t>
      </w:r>
      <w:r w:rsidRPr="003C58CA">
        <w:rPr>
          <w:rFonts w:ascii="Times New Roman" w:hAnsi="Times New Roman"/>
          <w:sz w:val="28"/>
          <w:szCs w:val="28"/>
        </w:rPr>
        <w:t>України від 28.02.02 р № 228 «Про затвердження порядку</w:t>
      </w:r>
      <w:r w:rsidRPr="003C58CA">
        <w:rPr>
          <w:rStyle w:val="apple-converted-space"/>
          <w:rFonts w:ascii="Times New Roman" w:hAnsi="Times New Roman"/>
          <w:sz w:val="28"/>
          <w:szCs w:val="28"/>
        </w:rPr>
        <w:t> </w:t>
      </w:r>
      <w:r w:rsidRPr="003C58CA">
        <w:rPr>
          <w:rFonts w:ascii="Times New Roman" w:hAnsi="Times New Roman"/>
          <w:sz w:val="28"/>
          <w:szCs w:val="28"/>
        </w:rPr>
        <w:t>складання, розгляду, затвердження</w:t>
      </w:r>
      <w:r w:rsidR="00EC0BA7">
        <w:rPr>
          <w:rFonts w:ascii="Times New Roman" w:hAnsi="Times New Roman"/>
          <w:sz w:val="28"/>
          <w:szCs w:val="28"/>
          <w:lang w:val="uk-UA"/>
        </w:rPr>
        <w:t xml:space="preserve"> </w:t>
      </w:r>
      <w:r w:rsidRPr="003C58CA">
        <w:rPr>
          <w:rFonts w:ascii="Times New Roman" w:hAnsi="Times New Roman"/>
          <w:sz w:val="28"/>
          <w:szCs w:val="28"/>
        </w:rPr>
        <w:t>та основних вимог до виконання</w:t>
      </w:r>
      <w:r w:rsidRPr="003C58CA">
        <w:rPr>
          <w:rStyle w:val="apple-converted-space"/>
          <w:rFonts w:ascii="Times New Roman" w:hAnsi="Times New Roman"/>
          <w:sz w:val="28"/>
          <w:szCs w:val="28"/>
        </w:rPr>
        <w:t> </w:t>
      </w:r>
      <w:r w:rsidRPr="003C58CA">
        <w:rPr>
          <w:rFonts w:ascii="Times New Roman" w:hAnsi="Times New Roman"/>
          <w:sz w:val="28"/>
          <w:szCs w:val="28"/>
        </w:rPr>
        <w:br/>
        <w:t>кошторисів бюджетних установ.</w:t>
      </w:r>
    </w:p>
    <w:p w:rsidR="003524FF" w:rsidRPr="003C58CA" w:rsidRDefault="003524FF" w:rsidP="003524FF">
      <w:pPr>
        <w:spacing w:after="240"/>
        <w:jc w:val="both"/>
        <w:rPr>
          <w:rFonts w:ascii="Times New Roman" w:hAnsi="Times New Roman"/>
          <w:sz w:val="28"/>
          <w:szCs w:val="28"/>
        </w:rPr>
      </w:pPr>
      <w:r w:rsidRPr="003C58CA">
        <w:rPr>
          <w:rFonts w:ascii="Times New Roman" w:hAnsi="Times New Roman"/>
          <w:b/>
          <w:bCs/>
          <w:sz w:val="28"/>
          <w:szCs w:val="28"/>
        </w:rPr>
        <w:t>3. Визначення та оцінка альтернативних способів досягнення цілей</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385"/>
        <w:gridCol w:w="2280"/>
        <w:gridCol w:w="2280"/>
        <w:gridCol w:w="2295"/>
      </w:tblGrid>
      <w:tr w:rsidR="003524FF" w:rsidRPr="00CA4270" w:rsidTr="004D746E">
        <w:trPr>
          <w:tblCellSpacing w:w="15" w:type="dxa"/>
        </w:trPr>
        <w:tc>
          <w:tcPr>
            <w:tcW w:w="2340" w:type="dxa"/>
            <w:tcBorders>
              <w:top w:val="outset" w:sz="6" w:space="0" w:color="auto"/>
              <w:left w:val="single" w:sz="4" w:space="0" w:color="auto"/>
              <w:bottom w:val="outset" w:sz="6" w:space="0" w:color="auto"/>
              <w:right w:val="outset" w:sz="6" w:space="0" w:color="auto"/>
            </w:tcBorders>
          </w:tcPr>
          <w:p w:rsidR="003524FF" w:rsidRPr="00CA4270" w:rsidRDefault="003524FF" w:rsidP="004D746E">
            <w:pPr>
              <w:jc w:val="both"/>
              <w:rPr>
                <w:rFonts w:ascii="Times New Roman" w:hAnsi="Times New Roman"/>
                <w:sz w:val="28"/>
                <w:szCs w:val="28"/>
              </w:rPr>
            </w:pPr>
            <w:r w:rsidRPr="00CA4270">
              <w:rPr>
                <w:rFonts w:ascii="Times New Roman" w:hAnsi="Times New Roman"/>
                <w:b/>
                <w:bCs/>
                <w:i/>
                <w:iCs/>
                <w:sz w:val="28"/>
                <w:szCs w:val="28"/>
              </w:rPr>
              <w:t>Вид альтернативи</w:t>
            </w:r>
          </w:p>
        </w:tc>
        <w:tc>
          <w:tcPr>
            <w:tcW w:w="2250" w:type="dxa"/>
            <w:tcBorders>
              <w:top w:val="outset" w:sz="6" w:space="0" w:color="auto"/>
              <w:left w:val="outset" w:sz="6" w:space="0" w:color="auto"/>
              <w:bottom w:val="outset" w:sz="6" w:space="0" w:color="auto"/>
              <w:right w:val="outset" w:sz="6" w:space="0" w:color="auto"/>
            </w:tcBorders>
          </w:tcPr>
          <w:p w:rsidR="003524FF" w:rsidRPr="00CA4270" w:rsidRDefault="003524FF" w:rsidP="004D746E">
            <w:pPr>
              <w:jc w:val="both"/>
              <w:rPr>
                <w:rFonts w:ascii="Times New Roman" w:hAnsi="Times New Roman"/>
                <w:sz w:val="28"/>
                <w:szCs w:val="28"/>
              </w:rPr>
            </w:pPr>
            <w:r w:rsidRPr="00CA4270">
              <w:rPr>
                <w:rFonts w:ascii="Times New Roman" w:hAnsi="Times New Roman"/>
                <w:b/>
                <w:bCs/>
                <w:i/>
                <w:iCs/>
                <w:sz w:val="28"/>
                <w:szCs w:val="28"/>
              </w:rPr>
              <w:t>Альтернатива 1</w:t>
            </w:r>
          </w:p>
        </w:tc>
        <w:tc>
          <w:tcPr>
            <w:tcW w:w="2250" w:type="dxa"/>
            <w:tcBorders>
              <w:top w:val="outset" w:sz="6" w:space="0" w:color="auto"/>
              <w:left w:val="outset" w:sz="6" w:space="0" w:color="auto"/>
              <w:bottom w:val="outset" w:sz="6" w:space="0" w:color="auto"/>
              <w:right w:val="outset" w:sz="6" w:space="0" w:color="auto"/>
            </w:tcBorders>
          </w:tcPr>
          <w:p w:rsidR="003524FF" w:rsidRPr="00CA4270" w:rsidRDefault="003524FF" w:rsidP="004D746E">
            <w:pPr>
              <w:jc w:val="both"/>
              <w:rPr>
                <w:rFonts w:ascii="Times New Roman" w:hAnsi="Times New Roman"/>
                <w:sz w:val="28"/>
                <w:szCs w:val="28"/>
              </w:rPr>
            </w:pPr>
            <w:r w:rsidRPr="00CA4270">
              <w:rPr>
                <w:rFonts w:ascii="Times New Roman" w:hAnsi="Times New Roman"/>
                <w:b/>
                <w:bCs/>
                <w:i/>
                <w:iCs/>
                <w:sz w:val="28"/>
                <w:szCs w:val="28"/>
              </w:rPr>
              <w:t>Альтернатива 2</w:t>
            </w:r>
          </w:p>
        </w:tc>
        <w:tc>
          <w:tcPr>
            <w:tcW w:w="2250" w:type="dxa"/>
            <w:tcBorders>
              <w:top w:val="outset" w:sz="6" w:space="0" w:color="auto"/>
              <w:left w:val="outset" w:sz="6" w:space="0" w:color="auto"/>
              <w:bottom w:val="outset" w:sz="6" w:space="0" w:color="auto"/>
              <w:right w:val="single" w:sz="4" w:space="0" w:color="auto"/>
            </w:tcBorders>
          </w:tcPr>
          <w:p w:rsidR="003524FF" w:rsidRPr="00CA4270" w:rsidRDefault="003524FF" w:rsidP="004D746E">
            <w:pPr>
              <w:jc w:val="both"/>
              <w:rPr>
                <w:rFonts w:ascii="Times New Roman" w:hAnsi="Times New Roman"/>
                <w:sz w:val="28"/>
                <w:szCs w:val="28"/>
              </w:rPr>
            </w:pPr>
            <w:r w:rsidRPr="00CA4270">
              <w:rPr>
                <w:rFonts w:ascii="Times New Roman" w:hAnsi="Times New Roman"/>
                <w:b/>
                <w:bCs/>
                <w:i/>
                <w:iCs/>
                <w:sz w:val="28"/>
                <w:szCs w:val="28"/>
              </w:rPr>
              <w:t>Альтернатива 3</w:t>
            </w:r>
          </w:p>
        </w:tc>
      </w:tr>
      <w:tr w:rsidR="003524FF" w:rsidRPr="00CA4270" w:rsidTr="004D746E">
        <w:trPr>
          <w:tblCellSpacing w:w="15" w:type="dxa"/>
        </w:trPr>
        <w:tc>
          <w:tcPr>
            <w:tcW w:w="2340" w:type="dxa"/>
            <w:tcBorders>
              <w:top w:val="outset" w:sz="6" w:space="0" w:color="auto"/>
              <w:left w:val="single" w:sz="4" w:space="0" w:color="auto"/>
              <w:bottom w:val="outset" w:sz="6" w:space="0" w:color="auto"/>
              <w:right w:val="outset" w:sz="6" w:space="0" w:color="auto"/>
            </w:tcBorders>
          </w:tcPr>
          <w:p w:rsidR="003524FF" w:rsidRPr="00CA4270" w:rsidRDefault="003524FF" w:rsidP="004D746E">
            <w:pPr>
              <w:jc w:val="center"/>
              <w:rPr>
                <w:rFonts w:ascii="Times New Roman" w:hAnsi="Times New Roman"/>
                <w:sz w:val="28"/>
                <w:szCs w:val="28"/>
              </w:rPr>
            </w:pPr>
            <w:r w:rsidRPr="00CA4270">
              <w:rPr>
                <w:rFonts w:ascii="Times New Roman" w:hAnsi="Times New Roman"/>
                <w:sz w:val="28"/>
                <w:szCs w:val="28"/>
              </w:rPr>
              <w:t>Опис альтернативи</w:t>
            </w:r>
          </w:p>
        </w:tc>
        <w:tc>
          <w:tcPr>
            <w:tcW w:w="2250" w:type="dxa"/>
            <w:tcBorders>
              <w:top w:val="outset" w:sz="6" w:space="0" w:color="auto"/>
              <w:left w:val="outset" w:sz="6" w:space="0" w:color="auto"/>
              <w:bottom w:val="outset" w:sz="6" w:space="0" w:color="auto"/>
              <w:right w:val="outset" w:sz="6" w:space="0" w:color="auto"/>
            </w:tcBorders>
          </w:tcPr>
          <w:p w:rsidR="003524FF" w:rsidRPr="00CA4270" w:rsidRDefault="003524FF" w:rsidP="004D746E">
            <w:pPr>
              <w:jc w:val="center"/>
              <w:rPr>
                <w:rFonts w:ascii="Times New Roman" w:hAnsi="Times New Roman"/>
                <w:sz w:val="28"/>
                <w:szCs w:val="28"/>
              </w:rPr>
            </w:pPr>
            <w:r w:rsidRPr="00CA4270">
              <w:rPr>
                <w:rFonts w:ascii="Times New Roman" w:hAnsi="Times New Roman"/>
                <w:sz w:val="28"/>
                <w:szCs w:val="28"/>
              </w:rPr>
              <w:t>Залиш</w:t>
            </w:r>
            <w:r w:rsidRPr="00CA4270">
              <w:rPr>
                <w:rFonts w:ascii="Times New Roman" w:hAnsi="Times New Roman"/>
                <w:sz w:val="28"/>
                <w:szCs w:val="28"/>
                <w:lang w:val="uk-UA"/>
              </w:rPr>
              <w:t xml:space="preserve">ити </w:t>
            </w:r>
            <w:r w:rsidRPr="00CA4270">
              <w:rPr>
                <w:rFonts w:ascii="Times New Roman" w:hAnsi="Times New Roman"/>
                <w:sz w:val="28"/>
                <w:szCs w:val="28"/>
              </w:rPr>
              <w:t xml:space="preserve"> тариф</w:t>
            </w:r>
            <w:r w:rsidRPr="00CA4270">
              <w:rPr>
                <w:rFonts w:ascii="Times New Roman" w:hAnsi="Times New Roman"/>
                <w:sz w:val="28"/>
                <w:szCs w:val="28"/>
                <w:lang w:val="uk-UA"/>
              </w:rPr>
              <w:t>и</w:t>
            </w:r>
            <w:r w:rsidRPr="00CA4270">
              <w:rPr>
                <w:rFonts w:ascii="Times New Roman" w:hAnsi="Times New Roman"/>
                <w:sz w:val="28"/>
                <w:szCs w:val="28"/>
              </w:rPr>
              <w:t xml:space="preserve"> на платні медичні послуги без змін</w:t>
            </w:r>
          </w:p>
        </w:tc>
        <w:tc>
          <w:tcPr>
            <w:tcW w:w="2250" w:type="dxa"/>
            <w:tcBorders>
              <w:top w:val="outset" w:sz="6" w:space="0" w:color="auto"/>
              <w:left w:val="outset" w:sz="6" w:space="0" w:color="auto"/>
              <w:bottom w:val="outset" w:sz="6" w:space="0" w:color="auto"/>
              <w:right w:val="outset" w:sz="6" w:space="0" w:color="auto"/>
            </w:tcBorders>
          </w:tcPr>
          <w:p w:rsidR="003524FF" w:rsidRPr="00CA4270" w:rsidRDefault="003524FF" w:rsidP="004D746E">
            <w:pPr>
              <w:jc w:val="center"/>
              <w:rPr>
                <w:rFonts w:ascii="Times New Roman" w:hAnsi="Times New Roman"/>
                <w:sz w:val="28"/>
                <w:szCs w:val="28"/>
              </w:rPr>
            </w:pPr>
            <w:r w:rsidRPr="00CA4270">
              <w:rPr>
                <w:rFonts w:ascii="Times New Roman" w:hAnsi="Times New Roman"/>
                <w:sz w:val="28"/>
                <w:szCs w:val="28"/>
                <w:lang w:val="uk-UA" w:eastAsia="uk-UA"/>
              </w:rPr>
              <w:t>Залишити  формування тарифів у вільному режимі</w:t>
            </w:r>
            <w:r>
              <w:rPr>
                <w:rFonts w:ascii="Times New Roman" w:hAnsi="Times New Roman"/>
                <w:sz w:val="28"/>
                <w:szCs w:val="28"/>
                <w:lang w:val="uk-UA" w:eastAsia="uk-UA"/>
              </w:rPr>
              <w:t xml:space="preserve"> </w:t>
            </w:r>
            <w:r w:rsidRPr="00CA4270">
              <w:rPr>
                <w:rFonts w:ascii="Times New Roman" w:hAnsi="Times New Roman"/>
                <w:sz w:val="28"/>
                <w:szCs w:val="28"/>
                <w:lang w:val="uk-UA" w:eastAsia="uk-UA"/>
              </w:rPr>
              <w:t xml:space="preserve">ціноутворення за умови  відміни державного </w:t>
            </w:r>
            <w:r w:rsidRPr="00CA4270">
              <w:rPr>
                <w:rFonts w:ascii="Times New Roman" w:hAnsi="Times New Roman"/>
                <w:sz w:val="28"/>
                <w:szCs w:val="28"/>
                <w:lang w:val="uk-UA" w:eastAsia="uk-UA"/>
              </w:rPr>
              <w:lastRenderedPageBreak/>
              <w:t>регулювання тарифів на послуги</w:t>
            </w:r>
          </w:p>
        </w:tc>
        <w:tc>
          <w:tcPr>
            <w:tcW w:w="2250" w:type="dxa"/>
            <w:tcBorders>
              <w:top w:val="outset" w:sz="6" w:space="0" w:color="auto"/>
              <w:left w:val="outset" w:sz="6" w:space="0" w:color="auto"/>
              <w:bottom w:val="outset" w:sz="6" w:space="0" w:color="auto"/>
              <w:right w:val="single" w:sz="4" w:space="0" w:color="auto"/>
            </w:tcBorders>
          </w:tcPr>
          <w:p w:rsidR="003524FF" w:rsidRPr="00CA4270" w:rsidRDefault="003524FF" w:rsidP="004D746E">
            <w:pPr>
              <w:jc w:val="center"/>
              <w:rPr>
                <w:rFonts w:ascii="Times New Roman" w:hAnsi="Times New Roman"/>
                <w:sz w:val="28"/>
                <w:szCs w:val="28"/>
              </w:rPr>
            </w:pPr>
            <w:r w:rsidRPr="00CA4270">
              <w:rPr>
                <w:rFonts w:ascii="Times New Roman" w:hAnsi="Times New Roman"/>
                <w:sz w:val="28"/>
                <w:szCs w:val="28"/>
              </w:rPr>
              <w:lastRenderedPageBreak/>
              <w:t>Прийнят</w:t>
            </w:r>
            <w:r w:rsidRPr="00CA4270">
              <w:rPr>
                <w:rFonts w:ascii="Times New Roman" w:hAnsi="Times New Roman"/>
                <w:sz w:val="28"/>
                <w:szCs w:val="28"/>
                <w:lang w:val="uk-UA"/>
              </w:rPr>
              <w:t>и</w:t>
            </w:r>
            <w:r w:rsidRPr="00CA4270">
              <w:rPr>
                <w:rFonts w:ascii="Times New Roman" w:hAnsi="Times New Roman"/>
                <w:sz w:val="28"/>
                <w:szCs w:val="28"/>
              </w:rPr>
              <w:t xml:space="preserve"> регуляторн</w:t>
            </w:r>
            <w:r w:rsidRPr="00CA4270">
              <w:rPr>
                <w:rFonts w:ascii="Times New Roman" w:hAnsi="Times New Roman"/>
                <w:sz w:val="28"/>
                <w:szCs w:val="28"/>
                <w:lang w:val="uk-UA"/>
              </w:rPr>
              <w:t>ий</w:t>
            </w:r>
            <w:r w:rsidRPr="00CA4270">
              <w:rPr>
                <w:rFonts w:ascii="Times New Roman" w:hAnsi="Times New Roman"/>
                <w:sz w:val="28"/>
                <w:szCs w:val="28"/>
              </w:rPr>
              <w:t xml:space="preserve"> акт, що передбачає затвердження економічно-обгрунтован</w:t>
            </w:r>
            <w:r w:rsidRPr="00CA4270">
              <w:rPr>
                <w:rFonts w:ascii="Times New Roman" w:hAnsi="Times New Roman"/>
                <w:sz w:val="28"/>
                <w:szCs w:val="28"/>
                <w:lang w:val="uk-UA"/>
              </w:rPr>
              <w:t>их</w:t>
            </w:r>
            <w:r w:rsidRPr="00CA4270">
              <w:rPr>
                <w:rFonts w:ascii="Times New Roman" w:hAnsi="Times New Roman"/>
                <w:sz w:val="28"/>
                <w:szCs w:val="28"/>
              </w:rPr>
              <w:t xml:space="preserve"> тариф</w:t>
            </w:r>
            <w:r w:rsidRPr="00CA4270">
              <w:rPr>
                <w:rFonts w:ascii="Times New Roman" w:hAnsi="Times New Roman"/>
                <w:sz w:val="28"/>
                <w:szCs w:val="28"/>
                <w:lang w:val="uk-UA"/>
              </w:rPr>
              <w:t>і</w:t>
            </w:r>
            <w:proofErr w:type="gramStart"/>
            <w:r w:rsidRPr="00CA4270">
              <w:rPr>
                <w:rFonts w:ascii="Times New Roman" w:hAnsi="Times New Roman"/>
                <w:sz w:val="28"/>
                <w:szCs w:val="28"/>
                <w:lang w:val="uk-UA"/>
              </w:rPr>
              <w:t>в</w:t>
            </w:r>
            <w:proofErr w:type="gramEnd"/>
            <w:r w:rsidRPr="00CA4270">
              <w:rPr>
                <w:rFonts w:ascii="Times New Roman" w:hAnsi="Times New Roman"/>
                <w:sz w:val="28"/>
                <w:szCs w:val="28"/>
              </w:rPr>
              <w:t xml:space="preserve"> на платні </w:t>
            </w:r>
            <w:r w:rsidRPr="00CA4270">
              <w:rPr>
                <w:rFonts w:ascii="Times New Roman" w:hAnsi="Times New Roman"/>
                <w:sz w:val="28"/>
                <w:szCs w:val="28"/>
              </w:rPr>
              <w:lastRenderedPageBreak/>
              <w:t>медичні послуги</w:t>
            </w:r>
          </w:p>
        </w:tc>
      </w:tr>
    </w:tbl>
    <w:p w:rsidR="003524FF" w:rsidRPr="003C58CA" w:rsidRDefault="003524FF" w:rsidP="003524FF">
      <w:pPr>
        <w:spacing w:after="240"/>
        <w:jc w:val="both"/>
        <w:rPr>
          <w:rFonts w:ascii="Times New Roman" w:hAnsi="Times New Roman"/>
          <w:b/>
          <w:sz w:val="28"/>
          <w:szCs w:val="28"/>
        </w:rPr>
      </w:pPr>
      <w:r w:rsidRPr="003C58CA">
        <w:rPr>
          <w:rFonts w:ascii="Times New Roman" w:hAnsi="Times New Roman"/>
          <w:sz w:val="28"/>
          <w:szCs w:val="28"/>
        </w:rPr>
        <w:lastRenderedPageBreak/>
        <w:br/>
      </w:r>
      <w:r w:rsidRPr="003C58CA">
        <w:rPr>
          <w:rFonts w:ascii="Times New Roman" w:hAnsi="Times New Roman"/>
          <w:b/>
          <w:sz w:val="28"/>
          <w:szCs w:val="28"/>
        </w:rPr>
        <w:t xml:space="preserve">Оцінка впливу на сферу інтересів держави </w:t>
      </w:r>
    </w:p>
    <w:tbl>
      <w:tblPr>
        <w:tblW w:w="0" w:type="auto"/>
        <w:tblCellSpacing w:w="1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742"/>
        <w:gridCol w:w="3824"/>
        <w:gridCol w:w="2874"/>
      </w:tblGrid>
      <w:tr w:rsidR="003524FF" w:rsidRPr="00CA4270" w:rsidTr="00BB03DF">
        <w:trPr>
          <w:tblCellSpacing w:w="15" w:type="dxa"/>
        </w:trPr>
        <w:tc>
          <w:tcPr>
            <w:tcW w:w="2697" w:type="dxa"/>
            <w:tcBorders>
              <w:top w:val="outset" w:sz="6" w:space="0" w:color="auto"/>
              <w:left w:val="single" w:sz="4" w:space="0" w:color="auto"/>
              <w:bottom w:val="outset" w:sz="6" w:space="0" w:color="auto"/>
              <w:right w:val="outset" w:sz="6" w:space="0" w:color="auto"/>
            </w:tcBorders>
          </w:tcPr>
          <w:p w:rsidR="003524FF" w:rsidRPr="00CA4270" w:rsidRDefault="003524FF" w:rsidP="004D746E">
            <w:pPr>
              <w:jc w:val="center"/>
              <w:rPr>
                <w:rFonts w:ascii="Times New Roman" w:hAnsi="Times New Roman"/>
                <w:sz w:val="28"/>
                <w:szCs w:val="28"/>
              </w:rPr>
            </w:pPr>
            <w:r w:rsidRPr="00CA4270">
              <w:rPr>
                <w:rFonts w:ascii="Times New Roman" w:hAnsi="Times New Roman"/>
                <w:b/>
                <w:bCs/>
                <w:i/>
                <w:iCs/>
                <w:sz w:val="28"/>
                <w:szCs w:val="28"/>
              </w:rPr>
              <w:t>Вид альтернативи</w:t>
            </w:r>
          </w:p>
        </w:tc>
        <w:tc>
          <w:tcPr>
            <w:tcW w:w="3794" w:type="dxa"/>
            <w:tcBorders>
              <w:top w:val="outset" w:sz="6" w:space="0" w:color="auto"/>
              <w:left w:val="outset" w:sz="6" w:space="0" w:color="auto"/>
              <w:bottom w:val="outset" w:sz="6" w:space="0" w:color="auto"/>
              <w:right w:val="outset" w:sz="6" w:space="0" w:color="auto"/>
            </w:tcBorders>
          </w:tcPr>
          <w:p w:rsidR="003524FF" w:rsidRPr="00CA4270" w:rsidRDefault="003524FF" w:rsidP="004D746E">
            <w:pPr>
              <w:jc w:val="center"/>
              <w:rPr>
                <w:rFonts w:ascii="Times New Roman" w:hAnsi="Times New Roman"/>
                <w:sz w:val="28"/>
                <w:szCs w:val="28"/>
              </w:rPr>
            </w:pPr>
            <w:r w:rsidRPr="00CA4270">
              <w:rPr>
                <w:rFonts w:ascii="Times New Roman" w:hAnsi="Times New Roman"/>
                <w:b/>
                <w:bCs/>
                <w:i/>
                <w:iCs/>
                <w:sz w:val="28"/>
                <w:szCs w:val="28"/>
              </w:rPr>
              <w:t>Вигоди</w:t>
            </w:r>
          </w:p>
        </w:tc>
        <w:tc>
          <w:tcPr>
            <w:tcW w:w="2829" w:type="dxa"/>
            <w:tcBorders>
              <w:top w:val="outset" w:sz="6" w:space="0" w:color="auto"/>
              <w:left w:val="outset" w:sz="6" w:space="0" w:color="auto"/>
              <w:bottom w:val="outset" w:sz="6" w:space="0" w:color="auto"/>
              <w:right w:val="single" w:sz="4" w:space="0" w:color="auto"/>
            </w:tcBorders>
          </w:tcPr>
          <w:p w:rsidR="003524FF" w:rsidRPr="00CA4270" w:rsidRDefault="003524FF" w:rsidP="004D746E">
            <w:pPr>
              <w:jc w:val="center"/>
              <w:rPr>
                <w:rFonts w:ascii="Times New Roman" w:hAnsi="Times New Roman"/>
                <w:sz w:val="28"/>
                <w:szCs w:val="28"/>
              </w:rPr>
            </w:pPr>
            <w:r w:rsidRPr="00CA4270">
              <w:rPr>
                <w:rFonts w:ascii="Times New Roman" w:hAnsi="Times New Roman"/>
                <w:b/>
                <w:bCs/>
                <w:i/>
                <w:iCs/>
                <w:sz w:val="28"/>
                <w:szCs w:val="28"/>
              </w:rPr>
              <w:t>Витрати</w:t>
            </w:r>
          </w:p>
        </w:tc>
      </w:tr>
      <w:tr w:rsidR="003524FF" w:rsidRPr="00CA4270" w:rsidTr="00BB03DF">
        <w:trPr>
          <w:tblCellSpacing w:w="15" w:type="dxa"/>
        </w:trPr>
        <w:tc>
          <w:tcPr>
            <w:tcW w:w="2697" w:type="dxa"/>
            <w:tcBorders>
              <w:top w:val="outset" w:sz="6" w:space="0" w:color="auto"/>
              <w:left w:val="single" w:sz="4" w:space="0" w:color="auto"/>
              <w:bottom w:val="outset" w:sz="6" w:space="0" w:color="auto"/>
              <w:right w:val="outset" w:sz="6" w:space="0" w:color="auto"/>
            </w:tcBorders>
          </w:tcPr>
          <w:p w:rsidR="003524FF" w:rsidRPr="00CA4270" w:rsidRDefault="003524FF" w:rsidP="004D746E">
            <w:pPr>
              <w:jc w:val="center"/>
              <w:rPr>
                <w:rFonts w:ascii="Times New Roman" w:hAnsi="Times New Roman"/>
                <w:sz w:val="28"/>
                <w:szCs w:val="28"/>
              </w:rPr>
            </w:pPr>
            <w:r w:rsidRPr="00CA4270">
              <w:rPr>
                <w:rFonts w:ascii="Times New Roman" w:hAnsi="Times New Roman"/>
                <w:sz w:val="28"/>
                <w:szCs w:val="28"/>
              </w:rPr>
              <w:t>Залиш</w:t>
            </w:r>
            <w:r w:rsidRPr="00CA4270">
              <w:rPr>
                <w:rFonts w:ascii="Times New Roman" w:hAnsi="Times New Roman"/>
                <w:sz w:val="28"/>
                <w:szCs w:val="28"/>
                <w:lang w:val="uk-UA"/>
              </w:rPr>
              <w:t xml:space="preserve">ити </w:t>
            </w:r>
            <w:r w:rsidRPr="00CA4270">
              <w:rPr>
                <w:rFonts w:ascii="Times New Roman" w:hAnsi="Times New Roman"/>
                <w:sz w:val="28"/>
                <w:szCs w:val="28"/>
              </w:rPr>
              <w:t xml:space="preserve"> тариф</w:t>
            </w:r>
            <w:r w:rsidRPr="00CA4270">
              <w:rPr>
                <w:rFonts w:ascii="Times New Roman" w:hAnsi="Times New Roman"/>
                <w:sz w:val="28"/>
                <w:szCs w:val="28"/>
                <w:lang w:val="uk-UA"/>
              </w:rPr>
              <w:t>и</w:t>
            </w:r>
            <w:r w:rsidRPr="00CA4270">
              <w:rPr>
                <w:rFonts w:ascii="Times New Roman" w:hAnsi="Times New Roman"/>
                <w:sz w:val="28"/>
                <w:szCs w:val="28"/>
              </w:rPr>
              <w:t xml:space="preserve"> на платні медичні послуги без змін</w:t>
            </w:r>
          </w:p>
        </w:tc>
        <w:tc>
          <w:tcPr>
            <w:tcW w:w="3794" w:type="dxa"/>
            <w:tcBorders>
              <w:top w:val="outset" w:sz="6" w:space="0" w:color="auto"/>
              <w:left w:val="outset" w:sz="6" w:space="0" w:color="auto"/>
              <w:bottom w:val="outset" w:sz="6" w:space="0" w:color="auto"/>
              <w:right w:val="outset" w:sz="6" w:space="0" w:color="auto"/>
            </w:tcBorders>
          </w:tcPr>
          <w:p w:rsidR="003524FF" w:rsidRPr="00CA4270" w:rsidRDefault="003524FF" w:rsidP="004D746E">
            <w:pPr>
              <w:jc w:val="center"/>
              <w:rPr>
                <w:rFonts w:ascii="Times New Roman" w:hAnsi="Times New Roman"/>
                <w:sz w:val="28"/>
                <w:szCs w:val="28"/>
              </w:rPr>
            </w:pPr>
            <w:r w:rsidRPr="00CA4270">
              <w:rPr>
                <w:rFonts w:ascii="Times New Roman" w:hAnsi="Times New Roman"/>
                <w:sz w:val="28"/>
                <w:szCs w:val="28"/>
              </w:rPr>
              <w:t>Відсутні</w:t>
            </w:r>
          </w:p>
        </w:tc>
        <w:tc>
          <w:tcPr>
            <w:tcW w:w="2829" w:type="dxa"/>
            <w:tcBorders>
              <w:top w:val="outset" w:sz="6" w:space="0" w:color="auto"/>
              <w:left w:val="outset" w:sz="6" w:space="0" w:color="auto"/>
              <w:bottom w:val="outset" w:sz="6" w:space="0" w:color="auto"/>
              <w:right w:val="single" w:sz="4" w:space="0" w:color="auto"/>
            </w:tcBorders>
          </w:tcPr>
          <w:p w:rsidR="003524FF" w:rsidRPr="00CA4270" w:rsidRDefault="003524FF" w:rsidP="004D746E">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Зменшення надходжень до бюджету</w:t>
            </w:r>
          </w:p>
          <w:p w:rsidR="003524FF" w:rsidRPr="00CA4270" w:rsidRDefault="003524FF" w:rsidP="004D746E">
            <w:pPr>
              <w:spacing w:after="0" w:line="240" w:lineRule="auto"/>
              <w:jc w:val="center"/>
              <w:rPr>
                <w:rFonts w:ascii="Times New Roman" w:hAnsi="Times New Roman"/>
                <w:sz w:val="28"/>
                <w:szCs w:val="28"/>
                <w:lang w:val="uk-UA"/>
              </w:rPr>
            </w:pPr>
            <w:r w:rsidRPr="00CA4270">
              <w:rPr>
                <w:rFonts w:ascii="Times New Roman" w:hAnsi="Times New Roman"/>
                <w:sz w:val="28"/>
                <w:szCs w:val="28"/>
                <w:lang w:val="uk-UA"/>
              </w:rPr>
              <w:t>Збільшення навантаження на бюджет</w:t>
            </w:r>
          </w:p>
        </w:tc>
      </w:tr>
      <w:tr w:rsidR="003524FF" w:rsidRPr="00CA4270" w:rsidTr="00BB03DF">
        <w:trPr>
          <w:tblCellSpacing w:w="15" w:type="dxa"/>
        </w:trPr>
        <w:tc>
          <w:tcPr>
            <w:tcW w:w="2697" w:type="dxa"/>
            <w:tcBorders>
              <w:top w:val="outset" w:sz="6" w:space="0" w:color="auto"/>
              <w:left w:val="single" w:sz="4" w:space="0" w:color="auto"/>
              <w:bottom w:val="outset" w:sz="6" w:space="0" w:color="auto"/>
              <w:right w:val="outset" w:sz="6" w:space="0" w:color="auto"/>
            </w:tcBorders>
          </w:tcPr>
          <w:p w:rsidR="003524FF" w:rsidRPr="00CA4270" w:rsidRDefault="003524FF" w:rsidP="004D746E">
            <w:pPr>
              <w:jc w:val="center"/>
              <w:rPr>
                <w:rFonts w:ascii="Times New Roman" w:hAnsi="Times New Roman"/>
                <w:sz w:val="28"/>
                <w:szCs w:val="28"/>
                <w:lang w:val="uk-UA"/>
              </w:rPr>
            </w:pPr>
            <w:r w:rsidRPr="00CA4270">
              <w:rPr>
                <w:rFonts w:ascii="Times New Roman" w:hAnsi="Times New Roman"/>
                <w:sz w:val="28"/>
                <w:szCs w:val="28"/>
                <w:lang w:val="uk-UA" w:eastAsia="uk-UA"/>
              </w:rPr>
              <w:t>Залишити  формування тарифів у вільном</w:t>
            </w:r>
            <w:r w:rsidR="00EE355D">
              <w:rPr>
                <w:rFonts w:ascii="Times New Roman" w:hAnsi="Times New Roman"/>
                <w:sz w:val="28"/>
                <w:szCs w:val="28"/>
                <w:lang w:val="uk-UA" w:eastAsia="uk-UA"/>
              </w:rPr>
              <w:t>у режимі ціноутворення за умови</w:t>
            </w:r>
            <w:r w:rsidRPr="00CA4270">
              <w:rPr>
                <w:rFonts w:ascii="Times New Roman" w:hAnsi="Times New Roman"/>
                <w:sz w:val="28"/>
                <w:szCs w:val="28"/>
                <w:lang w:val="uk-UA" w:eastAsia="uk-UA"/>
              </w:rPr>
              <w:t xml:space="preserve"> відміни державного регулювання тарифів на послуги</w:t>
            </w:r>
          </w:p>
        </w:tc>
        <w:tc>
          <w:tcPr>
            <w:tcW w:w="3794" w:type="dxa"/>
            <w:tcBorders>
              <w:top w:val="outset" w:sz="6" w:space="0" w:color="auto"/>
              <w:left w:val="outset" w:sz="6" w:space="0" w:color="auto"/>
              <w:bottom w:val="outset" w:sz="6" w:space="0" w:color="auto"/>
              <w:right w:val="outset" w:sz="6" w:space="0" w:color="auto"/>
            </w:tcBorders>
          </w:tcPr>
          <w:p w:rsidR="003524FF" w:rsidRPr="00CA4270" w:rsidRDefault="003524FF" w:rsidP="004D746E">
            <w:pPr>
              <w:jc w:val="center"/>
              <w:rPr>
                <w:rFonts w:ascii="Times New Roman" w:hAnsi="Times New Roman"/>
                <w:sz w:val="28"/>
                <w:szCs w:val="28"/>
                <w:lang w:val="uk-UA"/>
              </w:rPr>
            </w:pPr>
            <w:r w:rsidRPr="00CA4270">
              <w:rPr>
                <w:rFonts w:ascii="Times New Roman" w:hAnsi="Times New Roman"/>
                <w:sz w:val="28"/>
                <w:szCs w:val="28"/>
                <w:lang w:val="uk-UA"/>
              </w:rPr>
              <w:t>Відсутні</w:t>
            </w:r>
          </w:p>
        </w:tc>
        <w:tc>
          <w:tcPr>
            <w:tcW w:w="2829" w:type="dxa"/>
            <w:tcBorders>
              <w:top w:val="outset" w:sz="6" w:space="0" w:color="auto"/>
              <w:left w:val="outset" w:sz="6" w:space="0" w:color="auto"/>
              <w:bottom w:val="outset" w:sz="6" w:space="0" w:color="auto"/>
              <w:right w:val="single" w:sz="4" w:space="0" w:color="auto"/>
            </w:tcBorders>
          </w:tcPr>
          <w:p w:rsidR="003524FF" w:rsidRPr="00CA4270" w:rsidRDefault="003524FF" w:rsidP="004D746E">
            <w:pPr>
              <w:jc w:val="center"/>
              <w:rPr>
                <w:rFonts w:ascii="Times New Roman" w:hAnsi="Times New Roman"/>
                <w:sz w:val="28"/>
                <w:szCs w:val="28"/>
                <w:lang w:val="uk-UA"/>
              </w:rPr>
            </w:pPr>
            <w:r w:rsidRPr="00CA4270">
              <w:rPr>
                <w:rFonts w:ascii="Times New Roman" w:hAnsi="Times New Roman"/>
                <w:sz w:val="28"/>
                <w:szCs w:val="28"/>
                <w:lang w:val="uk-UA" w:eastAsia="uk-UA"/>
              </w:rPr>
              <w:t>Не відповідає  вимогам постанови про встанов-лення повноваж</w:t>
            </w:r>
            <w:r w:rsidR="00BB03DF">
              <w:rPr>
                <w:rFonts w:ascii="Times New Roman" w:hAnsi="Times New Roman"/>
                <w:sz w:val="28"/>
                <w:szCs w:val="28"/>
                <w:lang w:val="uk-UA" w:eastAsia="uk-UA"/>
              </w:rPr>
              <w:t>ень органів  виконавчої влади (</w:t>
            </w:r>
            <w:r w:rsidRPr="00CA4270">
              <w:rPr>
                <w:rFonts w:ascii="Times New Roman" w:hAnsi="Times New Roman"/>
                <w:sz w:val="28"/>
                <w:szCs w:val="28"/>
                <w:lang w:val="uk-UA" w:eastAsia="uk-UA"/>
              </w:rPr>
              <w:t xml:space="preserve">Постанова </w:t>
            </w:r>
            <w:r w:rsidR="00BB03DF">
              <w:rPr>
                <w:rFonts w:ascii="Times New Roman" w:hAnsi="Times New Roman"/>
                <w:sz w:val="28"/>
                <w:szCs w:val="28"/>
                <w:lang w:val="uk-UA" w:eastAsia="uk-UA"/>
              </w:rPr>
              <w:t xml:space="preserve">КМУ </w:t>
            </w:r>
            <w:r w:rsidRPr="00CA4270">
              <w:rPr>
                <w:rFonts w:ascii="Times New Roman" w:hAnsi="Times New Roman"/>
                <w:sz w:val="28"/>
                <w:szCs w:val="28"/>
                <w:lang w:val="uk-UA" w:eastAsia="uk-UA"/>
              </w:rPr>
              <w:t>№ 1548 від 25.12.1996р. ).</w:t>
            </w:r>
          </w:p>
        </w:tc>
      </w:tr>
      <w:tr w:rsidR="003524FF" w:rsidRPr="00CA4270" w:rsidTr="00BB03DF">
        <w:trPr>
          <w:tblCellSpacing w:w="15" w:type="dxa"/>
        </w:trPr>
        <w:tc>
          <w:tcPr>
            <w:tcW w:w="2697" w:type="dxa"/>
            <w:tcBorders>
              <w:top w:val="outset" w:sz="6" w:space="0" w:color="auto"/>
              <w:left w:val="single" w:sz="4" w:space="0" w:color="auto"/>
              <w:bottom w:val="outset" w:sz="6" w:space="0" w:color="auto"/>
              <w:right w:val="outset" w:sz="6" w:space="0" w:color="auto"/>
            </w:tcBorders>
          </w:tcPr>
          <w:p w:rsidR="003524FF" w:rsidRPr="00CA4270" w:rsidRDefault="003524FF" w:rsidP="004D746E">
            <w:pPr>
              <w:jc w:val="both"/>
              <w:rPr>
                <w:rFonts w:ascii="Times New Roman" w:hAnsi="Times New Roman"/>
                <w:sz w:val="28"/>
                <w:szCs w:val="28"/>
              </w:rPr>
            </w:pPr>
            <w:r w:rsidRPr="00CA4270">
              <w:rPr>
                <w:rFonts w:ascii="Times New Roman" w:hAnsi="Times New Roman"/>
                <w:sz w:val="28"/>
                <w:szCs w:val="28"/>
              </w:rPr>
              <w:t>Прийняття регуляторного акту, що передбачає затвердження економічн</w:t>
            </w:r>
            <w:proofErr w:type="gramStart"/>
            <w:r w:rsidRPr="00CA4270">
              <w:rPr>
                <w:rFonts w:ascii="Times New Roman" w:hAnsi="Times New Roman"/>
                <w:sz w:val="28"/>
                <w:szCs w:val="28"/>
              </w:rPr>
              <w:t>о</w:t>
            </w:r>
            <w:r w:rsidRPr="00CA4270">
              <w:rPr>
                <w:rFonts w:ascii="Times New Roman" w:hAnsi="Times New Roman"/>
                <w:sz w:val="28"/>
                <w:szCs w:val="28"/>
                <w:lang w:val="uk-UA"/>
              </w:rPr>
              <w:t>-</w:t>
            </w:r>
            <w:proofErr w:type="gramEnd"/>
            <w:r w:rsidRPr="00CA4270">
              <w:rPr>
                <w:rFonts w:ascii="Times New Roman" w:hAnsi="Times New Roman"/>
                <w:sz w:val="28"/>
                <w:szCs w:val="28"/>
              </w:rPr>
              <w:t xml:space="preserve"> обгрунтованого тарифу на платні медичні послуги</w:t>
            </w:r>
          </w:p>
        </w:tc>
        <w:tc>
          <w:tcPr>
            <w:tcW w:w="3794" w:type="dxa"/>
            <w:tcBorders>
              <w:top w:val="outset" w:sz="6" w:space="0" w:color="auto"/>
              <w:left w:val="outset" w:sz="6" w:space="0" w:color="auto"/>
              <w:bottom w:val="outset" w:sz="6" w:space="0" w:color="auto"/>
              <w:right w:val="outset" w:sz="6" w:space="0" w:color="auto"/>
            </w:tcBorders>
          </w:tcPr>
          <w:p w:rsidR="003524FF" w:rsidRPr="00CA4270" w:rsidRDefault="003524FF" w:rsidP="004D746E">
            <w:pPr>
              <w:rPr>
                <w:rFonts w:ascii="Times New Roman" w:hAnsi="Times New Roman"/>
                <w:sz w:val="28"/>
                <w:szCs w:val="28"/>
                <w:lang w:eastAsia="uk-UA"/>
              </w:rPr>
            </w:pPr>
            <w:r w:rsidRPr="00CA4270">
              <w:rPr>
                <w:rFonts w:ascii="Times New Roman" w:hAnsi="Times New Roman"/>
                <w:sz w:val="28"/>
                <w:szCs w:val="28"/>
                <w:lang w:eastAsia="uk-UA"/>
              </w:rPr>
              <w:t>- встановлення</w:t>
            </w:r>
            <w:r w:rsidR="00EE355D">
              <w:rPr>
                <w:rFonts w:ascii="Times New Roman" w:hAnsi="Times New Roman"/>
                <w:sz w:val="28"/>
                <w:szCs w:val="28"/>
                <w:lang w:val="uk-UA" w:eastAsia="uk-UA"/>
              </w:rPr>
              <w:t xml:space="preserve"> </w:t>
            </w:r>
            <w:r w:rsidRPr="00CA4270">
              <w:rPr>
                <w:rFonts w:ascii="Times New Roman" w:hAnsi="Times New Roman"/>
                <w:sz w:val="28"/>
                <w:szCs w:val="28"/>
                <w:lang w:eastAsia="uk-UA"/>
              </w:rPr>
              <w:t>тарифів на платні</w:t>
            </w:r>
            <w:r w:rsidR="00EE355D">
              <w:rPr>
                <w:rFonts w:ascii="Times New Roman" w:hAnsi="Times New Roman"/>
                <w:sz w:val="28"/>
                <w:szCs w:val="28"/>
                <w:lang w:val="uk-UA" w:eastAsia="uk-UA"/>
              </w:rPr>
              <w:t xml:space="preserve"> м</w:t>
            </w:r>
            <w:r w:rsidRPr="00CA4270">
              <w:rPr>
                <w:rFonts w:ascii="Times New Roman" w:hAnsi="Times New Roman"/>
                <w:sz w:val="28"/>
                <w:szCs w:val="28"/>
                <w:lang w:eastAsia="uk-UA"/>
              </w:rPr>
              <w:t>едичні</w:t>
            </w:r>
            <w:r w:rsidR="00EE355D">
              <w:rPr>
                <w:rFonts w:ascii="Times New Roman" w:hAnsi="Times New Roman"/>
                <w:sz w:val="28"/>
                <w:szCs w:val="28"/>
                <w:lang w:val="uk-UA" w:eastAsia="uk-UA"/>
              </w:rPr>
              <w:t xml:space="preserve"> </w:t>
            </w:r>
            <w:r w:rsidRPr="00CA4270">
              <w:rPr>
                <w:rFonts w:ascii="Times New Roman" w:hAnsi="Times New Roman"/>
                <w:sz w:val="28"/>
                <w:szCs w:val="28"/>
                <w:lang w:eastAsia="uk-UA"/>
              </w:rPr>
              <w:t>послуги на економічно</w:t>
            </w:r>
            <w:r w:rsidR="00EE355D">
              <w:rPr>
                <w:rFonts w:ascii="Times New Roman" w:hAnsi="Times New Roman"/>
                <w:sz w:val="28"/>
                <w:szCs w:val="28"/>
                <w:lang w:val="uk-UA" w:eastAsia="uk-UA"/>
              </w:rPr>
              <w:t xml:space="preserve"> </w:t>
            </w:r>
            <w:r w:rsidRPr="00CA4270">
              <w:rPr>
                <w:rFonts w:ascii="Times New Roman" w:hAnsi="Times New Roman"/>
                <w:sz w:val="28"/>
                <w:szCs w:val="28"/>
                <w:lang w:eastAsia="uk-UA"/>
              </w:rPr>
              <w:t>обґрунтованому</w:t>
            </w:r>
            <w:r w:rsidR="00EE355D">
              <w:rPr>
                <w:rFonts w:ascii="Times New Roman" w:hAnsi="Times New Roman"/>
                <w:sz w:val="28"/>
                <w:szCs w:val="28"/>
                <w:lang w:val="uk-UA" w:eastAsia="uk-UA"/>
              </w:rPr>
              <w:t xml:space="preserve"> </w:t>
            </w:r>
            <w:proofErr w:type="gramStart"/>
            <w:r w:rsidRPr="00CA4270">
              <w:rPr>
                <w:rFonts w:ascii="Times New Roman" w:hAnsi="Times New Roman"/>
                <w:sz w:val="28"/>
                <w:szCs w:val="28"/>
                <w:lang w:eastAsia="uk-UA"/>
              </w:rPr>
              <w:t>р</w:t>
            </w:r>
            <w:proofErr w:type="gramEnd"/>
            <w:r w:rsidRPr="00CA4270">
              <w:rPr>
                <w:rFonts w:ascii="Times New Roman" w:hAnsi="Times New Roman"/>
                <w:sz w:val="28"/>
                <w:szCs w:val="28"/>
                <w:lang w:eastAsia="uk-UA"/>
              </w:rPr>
              <w:t xml:space="preserve">івні; </w:t>
            </w:r>
          </w:p>
          <w:p w:rsidR="003524FF" w:rsidRPr="00CA4270" w:rsidRDefault="003524FF" w:rsidP="004D746E">
            <w:pPr>
              <w:rPr>
                <w:rFonts w:ascii="Times New Roman" w:hAnsi="Times New Roman"/>
                <w:sz w:val="28"/>
                <w:szCs w:val="28"/>
                <w:lang w:eastAsia="uk-UA"/>
              </w:rPr>
            </w:pPr>
            <w:r w:rsidRPr="00CA4270">
              <w:rPr>
                <w:rFonts w:ascii="Times New Roman" w:hAnsi="Times New Roman"/>
                <w:sz w:val="28"/>
                <w:szCs w:val="28"/>
                <w:lang w:val="uk-UA" w:eastAsia="uk-UA"/>
              </w:rPr>
              <w:t>-</w:t>
            </w:r>
            <w:r w:rsidRPr="00CA4270">
              <w:rPr>
                <w:rFonts w:ascii="Times New Roman" w:hAnsi="Times New Roman"/>
                <w:sz w:val="28"/>
                <w:szCs w:val="28"/>
                <w:lang w:eastAsia="uk-UA"/>
              </w:rPr>
              <w:t>стабілізація</w:t>
            </w:r>
            <w:r w:rsidR="00EE355D">
              <w:rPr>
                <w:rFonts w:ascii="Times New Roman" w:hAnsi="Times New Roman"/>
                <w:sz w:val="28"/>
                <w:szCs w:val="28"/>
                <w:lang w:val="uk-UA" w:eastAsia="uk-UA"/>
              </w:rPr>
              <w:t xml:space="preserve"> </w:t>
            </w:r>
            <w:r w:rsidRPr="00CA4270">
              <w:rPr>
                <w:rFonts w:ascii="Times New Roman" w:hAnsi="Times New Roman"/>
                <w:sz w:val="28"/>
                <w:szCs w:val="28"/>
                <w:lang w:eastAsia="uk-UA"/>
              </w:rPr>
              <w:t xml:space="preserve">фінансового стану </w:t>
            </w:r>
            <w:r w:rsidR="00EE355D">
              <w:rPr>
                <w:rFonts w:ascii="Times New Roman" w:hAnsi="Times New Roman"/>
                <w:sz w:val="28"/>
                <w:szCs w:val="28"/>
                <w:lang w:val="uk-UA" w:eastAsia="uk-UA"/>
              </w:rPr>
              <w:t>з</w:t>
            </w:r>
            <w:r w:rsidRPr="00CA4270">
              <w:rPr>
                <w:rFonts w:ascii="Times New Roman" w:hAnsi="Times New Roman"/>
                <w:sz w:val="28"/>
                <w:szCs w:val="28"/>
                <w:lang w:val="uk-UA" w:eastAsia="uk-UA"/>
              </w:rPr>
              <w:t xml:space="preserve">акладу </w:t>
            </w:r>
            <w:r w:rsidRPr="00CA4270">
              <w:rPr>
                <w:rFonts w:ascii="Times New Roman" w:hAnsi="Times New Roman"/>
                <w:sz w:val="28"/>
                <w:szCs w:val="28"/>
                <w:lang w:eastAsia="uk-UA"/>
              </w:rPr>
              <w:t>за рахунок</w:t>
            </w:r>
            <w:r w:rsidR="00EE355D">
              <w:rPr>
                <w:rFonts w:ascii="Times New Roman" w:hAnsi="Times New Roman"/>
                <w:sz w:val="28"/>
                <w:szCs w:val="28"/>
                <w:lang w:val="uk-UA" w:eastAsia="uk-UA"/>
              </w:rPr>
              <w:t xml:space="preserve"> </w:t>
            </w:r>
            <w:r w:rsidRPr="00CA4270">
              <w:rPr>
                <w:rFonts w:ascii="Times New Roman" w:hAnsi="Times New Roman"/>
                <w:sz w:val="28"/>
                <w:szCs w:val="28"/>
                <w:lang w:eastAsia="uk-UA"/>
              </w:rPr>
              <w:t>коштів</w:t>
            </w:r>
            <w:r w:rsidR="00EE355D">
              <w:rPr>
                <w:rFonts w:ascii="Times New Roman" w:hAnsi="Times New Roman"/>
                <w:sz w:val="28"/>
                <w:szCs w:val="28"/>
                <w:lang w:val="uk-UA" w:eastAsia="uk-UA"/>
              </w:rPr>
              <w:t xml:space="preserve"> </w:t>
            </w:r>
            <w:r w:rsidRPr="00CA4270">
              <w:rPr>
                <w:rFonts w:ascii="Times New Roman" w:hAnsi="Times New Roman"/>
                <w:sz w:val="28"/>
                <w:szCs w:val="28"/>
                <w:lang w:eastAsia="uk-UA"/>
              </w:rPr>
              <w:t>спеціального фонду</w:t>
            </w:r>
          </w:p>
        </w:tc>
        <w:tc>
          <w:tcPr>
            <w:tcW w:w="2829" w:type="dxa"/>
            <w:tcBorders>
              <w:top w:val="outset" w:sz="6" w:space="0" w:color="auto"/>
              <w:left w:val="outset" w:sz="6" w:space="0" w:color="auto"/>
              <w:bottom w:val="outset" w:sz="6" w:space="0" w:color="auto"/>
              <w:right w:val="single" w:sz="4" w:space="0" w:color="auto"/>
            </w:tcBorders>
          </w:tcPr>
          <w:p w:rsidR="003524FF" w:rsidRPr="00CA4270" w:rsidRDefault="003524FF" w:rsidP="004D746E">
            <w:pPr>
              <w:jc w:val="center"/>
              <w:rPr>
                <w:rFonts w:ascii="Times New Roman" w:hAnsi="Times New Roman"/>
                <w:sz w:val="28"/>
                <w:szCs w:val="28"/>
              </w:rPr>
            </w:pPr>
            <w:r w:rsidRPr="00CA4270">
              <w:rPr>
                <w:rFonts w:ascii="Times New Roman" w:hAnsi="Times New Roman"/>
                <w:sz w:val="28"/>
                <w:szCs w:val="28"/>
              </w:rPr>
              <w:t>Відсутні</w:t>
            </w:r>
          </w:p>
        </w:tc>
      </w:tr>
    </w:tbl>
    <w:p w:rsidR="003524FF" w:rsidRPr="003C58CA" w:rsidRDefault="003524FF" w:rsidP="003524FF">
      <w:pPr>
        <w:spacing w:after="240"/>
        <w:jc w:val="both"/>
        <w:rPr>
          <w:rFonts w:ascii="Times New Roman" w:hAnsi="Times New Roman"/>
          <w:b/>
          <w:sz w:val="28"/>
          <w:szCs w:val="28"/>
          <w:lang w:val="uk-UA"/>
        </w:rPr>
      </w:pPr>
      <w:r w:rsidRPr="003C58CA">
        <w:rPr>
          <w:rFonts w:ascii="Times New Roman" w:hAnsi="Times New Roman"/>
          <w:sz w:val="28"/>
          <w:szCs w:val="28"/>
        </w:rPr>
        <w:br/>
      </w:r>
      <w:r w:rsidRPr="003C58CA">
        <w:rPr>
          <w:rFonts w:ascii="Times New Roman" w:hAnsi="Times New Roman"/>
          <w:b/>
          <w:sz w:val="28"/>
          <w:szCs w:val="28"/>
        </w:rPr>
        <w:t>Оцінка впливу на сферу інтересів громадян</w:t>
      </w:r>
      <w:r w:rsidRPr="003C58CA">
        <w:rPr>
          <w:rStyle w:val="apple-converted-space"/>
          <w:rFonts w:ascii="Times New Roman" w:hAnsi="Times New Roman"/>
          <w:b/>
          <w:sz w:val="28"/>
          <w:szCs w:val="28"/>
        </w:rPr>
        <w:t> </w:t>
      </w:r>
    </w:p>
    <w:tbl>
      <w:tblPr>
        <w:tblW w:w="0" w:type="auto"/>
        <w:tblCellSpacing w:w="15" w:type="dxa"/>
        <w:tblInd w:w="-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880"/>
        <w:gridCol w:w="3345"/>
        <w:gridCol w:w="3120"/>
      </w:tblGrid>
      <w:tr w:rsidR="003524FF" w:rsidRPr="00CA4270" w:rsidTr="00FC4AA9">
        <w:trPr>
          <w:tblCellSpacing w:w="15" w:type="dxa"/>
        </w:trPr>
        <w:tc>
          <w:tcPr>
            <w:tcW w:w="2835" w:type="dxa"/>
            <w:tcBorders>
              <w:top w:val="outset" w:sz="6" w:space="0" w:color="auto"/>
              <w:left w:val="single" w:sz="4" w:space="0" w:color="auto"/>
              <w:bottom w:val="outset" w:sz="6" w:space="0" w:color="auto"/>
              <w:right w:val="outset" w:sz="6" w:space="0" w:color="auto"/>
            </w:tcBorders>
          </w:tcPr>
          <w:p w:rsidR="003524FF" w:rsidRPr="00CA4270" w:rsidRDefault="003524FF" w:rsidP="004D746E">
            <w:pPr>
              <w:jc w:val="center"/>
              <w:rPr>
                <w:rFonts w:ascii="Times New Roman" w:hAnsi="Times New Roman"/>
                <w:sz w:val="28"/>
                <w:szCs w:val="28"/>
              </w:rPr>
            </w:pPr>
            <w:r w:rsidRPr="00CA4270">
              <w:rPr>
                <w:rFonts w:ascii="Times New Roman" w:hAnsi="Times New Roman"/>
                <w:b/>
                <w:bCs/>
                <w:i/>
                <w:iCs/>
                <w:sz w:val="28"/>
                <w:szCs w:val="28"/>
              </w:rPr>
              <w:t>Вид альтернативи</w:t>
            </w:r>
          </w:p>
        </w:tc>
        <w:tc>
          <w:tcPr>
            <w:tcW w:w="3315" w:type="dxa"/>
            <w:tcBorders>
              <w:top w:val="outset" w:sz="6" w:space="0" w:color="auto"/>
              <w:left w:val="outset" w:sz="6" w:space="0" w:color="auto"/>
              <w:bottom w:val="outset" w:sz="6" w:space="0" w:color="auto"/>
              <w:right w:val="outset" w:sz="6" w:space="0" w:color="auto"/>
            </w:tcBorders>
          </w:tcPr>
          <w:p w:rsidR="003524FF" w:rsidRPr="00CA4270" w:rsidRDefault="003524FF" w:rsidP="004D746E">
            <w:pPr>
              <w:jc w:val="center"/>
              <w:rPr>
                <w:rFonts w:ascii="Times New Roman" w:hAnsi="Times New Roman"/>
                <w:sz w:val="28"/>
                <w:szCs w:val="28"/>
              </w:rPr>
            </w:pPr>
            <w:r w:rsidRPr="00CA4270">
              <w:rPr>
                <w:rFonts w:ascii="Times New Roman" w:hAnsi="Times New Roman"/>
                <w:b/>
                <w:bCs/>
                <w:i/>
                <w:iCs/>
                <w:sz w:val="28"/>
                <w:szCs w:val="28"/>
              </w:rPr>
              <w:t>Вигоди</w:t>
            </w:r>
          </w:p>
        </w:tc>
        <w:tc>
          <w:tcPr>
            <w:tcW w:w="3075" w:type="dxa"/>
            <w:tcBorders>
              <w:top w:val="outset" w:sz="6" w:space="0" w:color="auto"/>
              <w:left w:val="outset" w:sz="6" w:space="0" w:color="auto"/>
              <w:bottom w:val="outset" w:sz="6" w:space="0" w:color="auto"/>
              <w:right w:val="single" w:sz="4" w:space="0" w:color="auto"/>
            </w:tcBorders>
          </w:tcPr>
          <w:p w:rsidR="003524FF" w:rsidRPr="00CA4270" w:rsidRDefault="003524FF" w:rsidP="004D746E">
            <w:pPr>
              <w:jc w:val="center"/>
              <w:rPr>
                <w:rFonts w:ascii="Times New Roman" w:hAnsi="Times New Roman"/>
                <w:sz w:val="28"/>
                <w:szCs w:val="28"/>
              </w:rPr>
            </w:pPr>
            <w:r w:rsidRPr="00CA4270">
              <w:rPr>
                <w:rFonts w:ascii="Times New Roman" w:hAnsi="Times New Roman"/>
                <w:b/>
                <w:bCs/>
                <w:i/>
                <w:iCs/>
                <w:sz w:val="28"/>
                <w:szCs w:val="28"/>
              </w:rPr>
              <w:t>Витрати</w:t>
            </w:r>
          </w:p>
        </w:tc>
      </w:tr>
      <w:tr w:rsidR="003524FF" w:rsidRPr="00CA4270" w:rsidTr="00FC4AA9">
        <w:trPr>
          <w:tblCellSpacing w:w="15" w:type="dxa"/>
        </w:trPr>
        <w:tc>
          <w:tcPr>
            <w:tcW w:w="2835" w:type="dxa"/>
            <w:tcBorders>
              <w:top w:val="outset" w:sz="6" w:space="0" w:color="auto"/>
              <w:left w:val="single" w:sz="4" w:space="0" w:color="auto"/>
              <w:bottom w:val="outset" w:sz="6" w:space="0" w:color="auto"/>
              <w:right w:val="outset" w:sz="6" w:space="0" w:color="auto"/>
            </w:tcBorders>
          </w:tcPr>
          <w:p w:rsidR="003524FF" w:rsidRPr="00CA4270" w:rsidRDefault="003524FF" w:rsidP="004D746E">
            <w:pPr>
              <w:jc w:val="both"/>
              <w:rPr>
                <w:rFonts w:ascii="Times New Roman" w:hAnsi="Times New Roman"/>
                <w:sz w:val="28"/>
                <w:szCs w:val="28"/>
              </w:rPr>
            </w:pPr>
            <w:r w:rsidRPr="00CA4270">
              <w:rPr>
                <w:rFonts w:ascii="Times New Roman" w:hAnsi="Times New Roman"/>
                <w:sz w:val="28"/>
                <w:szCs w:val="28"/>
              </w:rPr>
              <w:t>Залишення тарифів на платні медичні послуги без змі</w:t>
            </w:r>
            <w:proofErr w:type="gramStart"/>
            <w:r w:rsidRPr="00CA4270">
              <w:rPr>
                <w:rFonts w:ascii="Times New Roman" w:hAnsi="Times New Roman"/>
                <w:sz w:val="28"/>
                <w:szCs w:val="28"/>
              </w:rPr>
              <w:t>н</w:t>
            </w:r>
            <w:proofErr w:type="gramEnd"/>
          </w:p>
        </w:tc>
        <w:tc>
          <w:tcPr>
            <w:tcW w:w="3315" w:type="dxa"/>
            <w:tcBorders>
              <w:top w:val="outset" w:sz="6" w:space="0" w:color="auto"/>
              <w:left w:val="outset" w:sz="6" w:space="0" w:color="auto"/>
              <w:bottom w:val="outset" w:sz="6" w:space="0" w:color="auto"/>
              <w:right w:val="outset" w:sz="6" w:space="0" w:color="auto"/>
            </w:tcBorders>
          </w:tcPr>
          <w:p w:rsidR="003524FF" w:rsidRPr="00CA4270" w:rsidRDefault="003524FF" w:rsidP="004D746E">
            <w:pPr>
              <w:jc w:val="both"/>
              <w:rPr>
                <w:rFonts w:ascii="Times New Roman" w:hAnsi="Times New Roman"/>
                <w:sz w:val="28"/>
                <w:szCs w:val="28"/>
              </w:rPr>
            </w:pPr>
            <w:r w:rsidRPr="00CA4270">
              <w:rPr>
                <w:rFonts w:ascii="Times New Roman" w:hAnsi="Times New Roman"/>
                <w:sz w:val="28"/>
                <w:szCs w:val="28"/>
                <w:lang w:val="uk-UA"/>
              </w:rPr>
              <w:t xml:space="preserve">Стала цінова пропозиція, що дозволяє споживачам послуг не витрачати </w:t>
            </w:r>
            <w:r w:rsidRPr="00CA4270">
              <w:rPr>
                <w:rFonts w:ascii="Times New Roman" w:hAnsi="Times New Roman"/>
                <w:sz w:val="28"/>
                <w:szCs w:val="28"/>
                <w:lang w:val="uk-UA"/>
              </w:rPr>
              <w:lastRenderedPageBreak/>
              <w:t>додаткові кошти у разі підвищення тарифів на медичні послуги.</w:t>
            </w:r>
          </w:p>
        </w:tc>
        <w:tc>
          <w:tcPr>
            <w:tcW w:w="3075" w:type="dxa"/>
            <w:tcBorders>
              <w:top w:val="outset" w:sz="6" w:space="0" w:color="auto"/>
              <w:left w:val="outset" w:sz="6" w:space="0" w:color="auto"/>
              <w:bottom w:val="outset" w:sz="6" w:space="0" w:color="auto"/>
              <w:right w:val="single" w:sz="4" w:space="0" w:color="auto"/>
            </w:tcBorders>
          </w:tcPr>
          <w:p w:rsidR="003524FF" w:rsidRPr="00CA4270" w:rsidRDefault="003524FF" w:rsidP="004D746E">
            <w:pPr>
              <w:rPr>
                <w:rFonts w:ascii="Times New Roman" w:hAnsi="Times New Roman"/>
                <w:sz w:val="28"/>
                <w:szCs w:val="28"/>
                <w:lang w:eastAsia="uk-UA"/>
              </w:rPr>
            </w:pPr>
            <w:r w:rsidRPr="00CA4270">
              <w:rPr>
                <w:rFonts w:ascii="Times New Roman" w:hAnsi="Times New Roman"/>
                <w:sz w:val="28"/>
                <w:szCs w:val="28"/>
                <w:lang w:eastAsia="uk-UA"/>
              </w:rPr>
              <w:lastRenderedPageBreak/>
              <w:t>додатковівитрати</w:t>
            </w:r>
            <w:r w:rsidRPr="00CA4270">
              <w:rPr>
                <w:rFonts w:ascii="Times New Roman" w:hAnsi="Times New Roman"/>
                <w:sz w:val="28"/>
                <w:szCs w:val="28"/>
                <w:lang w:val="uk-UA" w:eastAsia="uk-UA"/>
              </w:rPr>
              <w:t xml:space="preserve">  закладу</w:t>
            </w:r>
            <w:r w:rsidRPr="00CA4270">
              <w:rPr>
                <w:rFonts w:ascii="Times New Roman" w:hAnsi="Times New Roman"/>
                <w:sz w:val="28"/>
                <w:szCs w:val="28"/>
                <w:lang w:eastAsia="uk-UA"/>
              </w:rPr>
              <w:t>;</w:t>
            </w:r>
          </w:p>
          <w:p w:rsidR="003524FF" w:rsidRPr="00CA4270" w:rsidRDefault="003524FF" w:rsidP="004D746E">
            <w:pPr>
              <w:rPr>
                <w:rFonts w:ascii="Times New Roman" w:hAnsi="Times New Roman"/>
                <w:sz w:val="28"/>
                <w:szCs w:val="28"/>
                <w:lang w:val="uk-UA" w:eastAsia="uk-UA"/>
              </w:rPr>
            </w:pPr>
            <w:r w:rsidRPr="00CA4270">
              <w:rPr>
                <w:rFonts w:ascii="Times New Roman" w:hAnsi="Times New Roman"/>
                <w:sz w:val="28"/>
                <w:szCs w:val="28"/>
                <w:lang w:val="uk-UA" w:eastAsia="uk-UA"/>
              </w:rPr>
              <w:t xml:space="preserve">відсутність розвитку </w:t>
            </w:r>
            <w:r w:rsidRPr="00CA4270">
              <w:rPr>
                <w:rFonts w:ascii="Times New Roman" w:hAnsi="Times New Roman"/>
                <w:sz w:val="28"/>
                <w:szCs w:val="28"/>
                <w:lang w:val="uk-UA" w:eastAsia="uk-UA"/>
              </w:rPr>
              <w:lastRenderedPageBreak/>
              <w:t>матеріально – технічної бази закладу</w:t>
            </w:r>
            <w:r w:rsidRPr="00CA4270">
              <w:rPr>
                <w:rFonts w:ascii="Times New Roman" w:hAnsi="Times New Roman"/>
                <w:sz w:val="28"/>
                <w:szCs w:val="28"/>
                <w:lang w:eastAsia="uk-UA"/>
              </w:rPr>
              <w:t>;</w:t>
            </w:r>
          </w:p>
          <w:p w:rsidR="003524FF" w:rsidRPr="00CA4270" w:rsidRDefault="003524FF" w:rsidP="004D746E">
            <w:pPr>
              <w:rPr>
                <w:rFonts w:ascii="Times New Roman" w:hAnsi="Times New Roman"/>
                <w:sz w:val="28"/>
                <w:szCs w:val="28"/>
                <w:lang w:val="uk-UA"/>
              </w:rPr>
            </w:pPr>
            <w:r w:rsidRPr="00CA4270">
              <w:rPr>
                <w:rFonts w:ascii="Times New Roman" w:hAnsi="Times New Roman"/>
                <w:sz w:val="28"/>
                <w:szCs w:val="28"/>
                <w:lang w:val="uk-UA" w:eastAsia="uk-UA"/>
              </w:rPr>
              <w:t xml:space="preserve"> неможливість  надання медичних послуг  у повному</w:t>
            </w:r>
            <w:r w:rsidRPr="00CA4270">
              <w:rPr>
                <w:rFonts w:ascii="Times New Roman" w:hAnsi="Times New Roman"/>
                <w:sz w:val="28"/>
                <w:szCs w:val="28"/>
                <w:lang w:val="uk-UA"/>
              </w:rPr>
              <w:t xml:space="preserve"> обсязі та належної якості</w:t>
            </w:r>
          </w:p>
        </w:tc>
      </w:tr>
      <w:tr w:rsidR="003524FF" w:rsidRPr="00CA4270" w:rsidTr="00FC4AA9">
        <w:trPr>
          <w:tblCellSpacing w:w="15" w:type="dxa"/>
        </w:trPr>
        <w:tc>
          <w:tcPr>
            <w:tcW w:w="2835" w:type="dxa"/>
            <w:tcBorders>
              <w:top w:val="outset" w:sz="6" w:space="0" w:color="auto"/>
              <w:left w:val="single" w:sz="4" w:space="0" w:color="auto"/>
              <w:bottom w:val="outset" w:sz="6" w:space="0" w:color="auto"/>
              <w:right w:val="outset" w:sz="6" w:space="0" w:color="auto"/>
            </w:tcBorders>
          </w:tcPr>
          <w:p w:rsidR="003524FF" w:rsidRPr="00CA4270" w:rsidRDefault="00FC4AA9" w:rsidP="004D746E">
            <w:pPr>
              <w:rPr>
                <w:rFonts w:ascii="Times New Roman" w:hAnsi="Times New Roman"/>
                <w:sz w:val="28"/>
                <w:szCs w:val="28"/>
                <w:lang w:val="uk-UA"/>
              </w:rPr>
            </w:pPr>
            <w:r>
              <w:rPr>
                <w:rFonts w:ascii="Times New Roman" w:hAnsi="Times New Roman"/>
                <w:sz w:val="28"/>
                <w:szCs w:val="28"/>
                <w:lang w:val="uk-UA" w:eastAsia="uk-UA"/>
              </w:rPr>
              <w:lastRenderedPageBreak/>
              <w:t>Залишити</w:t>
            </w:r>
            <w:r w:rsidR="003524FF" w:rsidRPr="00CA4270">
              <w:rPr>
                <w:rFonts w:ascii="Times New Roman" w:hAnsi="Times New Roman"/>
                <w:sz w:val="28"/>
                <w:szCs w:val="28"/>
                <w:lang w:val="uk-UA" w:eastAsia="uk-UA"/>
              </w:rPr>
              <w:t xml:space="preserve"> формування тарифів у вільному режимі ціноутворення за умови відміни державного регулювання тарифів на послуги</w:t>
            </w:r>
          </w:p>
        </w:tc>
        <w:tc>
          <w:tcPr>
            <w:tcW w:w="3315" w:type="dxa"/>
            <w:tcBorders>
              <w:top w:val="outset" w:sz="6" w:space="0" w:color="auto"/>
              <w:left w:val="outset" w:sz="6" w:space="0" w:color="auto"/>
              <w:bottom w:val="outset" w:sz="6" w:space="0" w:color="auto"/>
              <w:right w:val="outset" w:sz="6" w:space="0" w:color="auto"/>
            </w:tcBorders>
          </w:tcPr>
          <w:p w:rsidR="003524FF" w:rsidRPr="00CA4270" w:rsidRDefault="003524FF" w:rsidP="004D746E">
            <w:pPr>
              <w:jc w:val="both"/>
              <w:rPr>
                <w:rFonts w:ascii="Times New Roman" w:hAnsi="Times New Roman"/>
                <w:sz w:val="28"/>
                <w:szCs w:val="28"/>
                <w:lang w:val="uk-UA"/>
              </w:rPr>
            </w:pPr>
            <w:r w:rsidRPr="00CA4270">
              <w:rPr>
                <w:rFonts w:ascii="Times New Roman" w:hAnsi="Times New Roman"/>
                <w:sz w:val="28"/>
                <w:szCs w:val="28"/>
                <w:lang w:val="uk-UA"/>
              </w:rPr>
              <w:t>Відсутні</w:t>
            </w:r>
          </w:p>
        </w:tc>
        <w:tc>
          <w:tcPr>
            <w:tcW w:w="3075" w:type="dxa"/>
            <w:tcBorders>
              <w:top w:val="outset" w:sz="6" w:space="0" w:color="auto"/>
              <w:left w:val="outset" w:sz="6" w:space="0" w:color="auto"/>
              <w:bottom w:val="outset" w:sz="6" w:space="0" w:color="auto"/>
              <w:right w:val="single" w:sz="4" w:space="0" w:color="auto"/>
            </w:tcBorders>
          </w:tcPr>
          <w:p w:rsidR="003524FF" w:rsidRPr="00CA4270" w:rsidRDefault="003524FF" w:rsidP="004D746E">
            <w:pPr>
              <w:rPr>
                <w:rFonts w:ascii="Times New Roman" w:hAnsi="Times New Roman"/>
                <w:sz w:val="28"/>
                <w:szCs w:val="28"/>
                <w:lang w:val="uk-UA"/>
              </w:rPr>
            </w:pPr>
            <w:r w:rsidRPr="00CA4270">
              <w:rPr>
                <w:rFonts w:ascii="Times New Roman" w:hAnsi="Times New Roman"/>
                <w:sz w:val="28"/>
                <w:szCs w:val="28"/>
                <w:lang w:val="uk-UA" w:eastAsia="uk-UA"/>
              </w:rPr>
              <w:t>Можливе надмірне зростання вартості послуг та недоступність для більшості населення</w:t>
            </w:r>
          </w:p>
        </w:tc>
      </w:tr>
      <w:tr w:rsidR="003524FF" w:rsidRPr="00CA4270" w:rsidTr="00FC4AA9">
        <w:trPr>
          <w:tblCellSpacing w:w="15" w:type="dxa"/>
        </w:trPr>
        <w:tc>
          <w:tcPr>
            <w:tcW w:w="2835" w:type="dxa"/>
            <w:tcBorders>
              <w:top w:val="outset" w:sz="6" w:space="0" w:color="auto"/>
              <w:left w:val="single" w:sz="4" w:space="0" w:color="auto"/>
              <w:bottom w:val="outset" w:sz="6" w:space="0" w:color="auto"/>
              <w:right w:val="outset" w:sz="6" w:space="0" w:color="auto"/>
            </w:tcBorders>
          </w:tcPr>
          <w:p w:rsidR="003524FF" w:rsidRPr="00CA4270" w:rsidRDefault="003524FF" w:rsidP="00FC4AA9">
            <w:pPr>
              <w:rPr>
                <w:rFonts w:ascii="Times New Roman" w:hAnsi="Times New Roman"/>
                <w:sz w:val="28"/>
                <w:szCs w:val="28"/>
              </w:rPr>
            </w:pPr>
            <w:r w:rsidRPr="00CA4270">
              <w:rPr>
                <w:rFonts w:ascii="Times New Roman" w:hAnsi="Times New Roman"/>
                <w:sz w:val="28"/>
                <w:szCs w:val="28"/>
              </w:rPr>
              <w:t>Прийняття регуляторного акту</w:t>
            </w:r>
            <w:proofErr w:type="gramStart"/>
            <w:r w:rsidRPr="00CA4270">
              <w:rPr>
                <w:rFonts w:ascii="Times New Roman" w:hAnsi="Times New Roman"/>
                <w:sz w:val="28"/>
                <w:szCs w:val="28"/>
              </w:rPr>
              <w:t xml:space="preserve"> ,</w:t>
            </w:r>
            <w:proofErr w:type="gramEnd"/>
            <w:r w:rsidRPr="00CA4270">
              <w:rPr>
                <w:rFonts w:ascii="Times New Roman" w:hAnsi="Times New Roman"/>
                <w:sz w:val="28"/>
                <w:szCs w:val="28"/>
              </w:rPr>
              <w:t xml:space="preserve"> що передбачає затвердження економічно- обгрунтованого тарифу на платні медичні послуги</w:t>
            </w:r>
          </w:p>
        </w:tc>
        <w:tc>
          <w:tcPr>
            <w:tcW w:w="3315" w:type="dxa"/>
            <w:tcBorders>
              <w:top w:val="outset" w:sz="6" w:space="0" w:color="auto"/>
              <w:left w:val="outset" w:sz="6" w:space="0" w:color="auto"/>
              <w:bottom w:val="outset" w:sz="6" w:space="0" w:color="auto"/>
              <w:right w:val="outset" w:sz="6" w:space="0" w:color="auto"/>
            </w:tcBorders>
          </w:tcPr>
          <w:p w:rsidR="003524FF" w:rsidRPr="00CA4270" w:rsidRDefault="003524FF" w:rsidP="00FC4AA9">
            <w:pPr>
              <w:rPr>
                <w:rFonts w:ascii="Times New Roman" w:hAnsi="Times New Roman"/>
                <w:sz w:val="28"/>
                <w:szCs w:val="28"/>
              </w:rPr>
            </w:pPr>
            <w:r w:rsidRPr="00CA4270">
              <w:rPr>
                <w:rFonts w:ascii="Times New Roman" w:hAnsi="Times New Roman"/>
                <w:sz w:val="28"/>
                <w:szCs w:val="28"/>
              </w:rPr>
              <w:t>забезпечення громадян я</w:t>
            </w:r>
            <w:r w:rsidR="00FC4AA9">
              <w:rPr>
                <w:rFonts w:ascii="Times New Roman" w:hAnsi="Times New Roman"/>
                <w:sz w:val="28"/>
                <w:szCs w:val="28"/>
              </w:rPr>
              <w:t>кісними послугами за економічно</w:t>
            </w:r>
            <w:r w:rsidR="00FC4AA9">
              <w:rPr>
                <w:rFonts w:ascii="Times New Roman" w:hAnsi="Times New Roman"/>
                <w:sz w:val="28"/>
                <w:szCs w:val="28"/>
                <w:lang w:val="uk-UA"/>
              </w:rPr>
              <w:t xml:space="preserve"> </w:t>
            </w:r>
            <w:proofErr w:type="gramStart"/>
            <w:r w:rsidR="00FC4AA9">
              <w:rPr>
                <w:rFonts w:ascii="Times New Roman" w:hAnsi="Times New Roman"/>
                <w:sz w:val="28"/>
                <w:szCs w:val="28"/>
                <w:lang w:val="uk-UA"/>
              </w:rPr>
              <w:t>-</w:t>
            </w:r>
            <w:r w:rsidRPr="00CA4270">
              <w:rPr>
                <w:rFonts w:ascii="Times New Roman" w:hAnsi="Times New Roman"/>
                <w:sz w:val="28"/>
                <w:szCs w:val="28"/>
              </w:rPr>
              <w:t>о</w:t>
            </w:r>
            <w:proofErr w:type="gramEnd"/>
            <w:r w:rsidRPr="00CA4270">
              <w:rPr>
                <w:rFonts w:ascii="Times New Roman" w:hAnsi="Times New Roman"/>
                <w:sz w:val="28"/>
                <w:szCs w:val="28"/>
              </w:rPr>
              <w:t>бгрунтованими тарифами</w:t>
            </w:r>
          </w:p>
        </w:tc>
        <w:tc>
          <w:tcPr>
            <w:tcW w:w="3075" w:type="dxa"/>
            <w:tcBorders>
              <w:top w:val="outset" w:sz="6" w:space="0" w:color="auto"/>
              <w:left w:val="outset" w:sz="6" w:space="0" w:color="auto"/>
              <w:bottom w:val="outset" w:sz="6" w:space="0" w:color="auto"/>
              <w:right w:val="single" w:sz="4" w:space="0" w:color="auto"/>
            </w:tcBorders>
          </w:tcPr>
          <w:p w:rsidR="003524FF" w:rsidRPr="00CA4270" w:rsidRDefault="003524FF" w:rsidP="004D746E">
            <w:pPr>
              <w:jc w:val="both"/>
              <w:rPr>
                <w:rFonts w:ascii="Times New Roman" w:hAnsi="Times New Roman"/>
                <w:sz w:val="28"/>
                <w:szCs w:val="28"/>
              </w:rPr>
            </w:pPr>
            <w:r w:rsidRPr="00CA4270">
              <w:rPr>
                <w:rFonts w:ascii="Times New Roman" w:hAnsi="Times New Roman"/>
                <w:sz w:val="28"/>
                <w:szCs w:val="28"/>
                <w:lang w:eastAsia="uk-UA"/>
              </w:rPr>
              <w:t>Збільшення тарифі</w:t>
            </w:r>
            <w:proofErr w:type="gramStart"/>
            <w:r w:rsidRPr="00CA4270">
              <w:rPr>
                <w:rFonts w:ascii="Times New Roman" w:hAnsi="Times New Roman"/>
                <w:sz w:val="28"/>
                <w:szCs w:val="28"/>
                <w:lang w:eastAsia="uk-UA"/>
              </w:rPr>
              <w:t>в</w:t>
            </w:r>
            <w:proofErr w:type="gramEnd"/>
            <w:r w:rsidRPr="00CA4270">
              <w:rPr>
                <w:rFonts w:ascii="Times New Roman" w:hAnsi="Times New Roman"/>
                <w:sz w:val="28"/>
                <w:szCs w:val="28"/>
                <w:lang w:eastAsia="uk-UA"/>
              </w:rPr>
              <w:t xml:space="preserve"> на платні послуги нададуть змогу для покращення надання медичних послуг та покриття витрат на їх надання</w:t>
            </w:r>
          </w:p>
        </w:tc>
      </w:tr>
    </w:tbl>
    <w:p w:rsidR="003524FF" w:rsidRPr="003C58CA" w:rsidRDefault="003524FF" w:rsidP="003524FF">
      <w:pPr>
        <w:spacing w:after="240"/>
        <w:jc w:val="both"/>
        <w:rPr>
          <w:rFonts w:ascii="Times New Roman" w:hAnsi="Times New Roman"/>
          <w:b/>
          <w:sz w:val="28"/>
          <w:szCs w:val="28"/>
          <w:lang w:val="uk-UA"/>
        </w:rPr>
      </w:pPr>
      <w:r w:rsidRPr="003C58CA">
        <w:rPr>
          <w:rFonts w:ascii="Times New Roman" w:hAnsi="Times New Roman"/>
          <w:sz w:val="28"/>
          <w:szCs w:val="28"/>
        </w:rPr>
        <w:br/>
      </w:r>
      <w:r w:rsidRPr="003C58CA">
        <w:rPr>
          <w:rFonts w:ascii="Times New Roman" w:hAnsi="Times New Roman"/>
          <w:b/>
          <w:sz w:val="28"/>
          <w:szCs w:val="28"/>
        </w:rPr>
        <w:t>Оцінка впливу на сферу інтересів суб’єктів господарювання</w:t>
      </w:r>
    </w:p>
    <w:p w:rsidR="003524FF" w:rsidRPr="003C58CA" w:rsidRDefault="003524FF" w:rsidP="003524FF">
      <w:pPr>
        <w:shd w:val="clear" w:color="auto" w:fill="FFFFFF"/>
        <w:ind w:firstLine="709"/>
        <w:jc w:val="both"/>
        <w:rPr>
          <w:rFonts w:ascii="Times New Roman" w:hAnsi="Times New Roman"/>
          <w:bCs/>
          <w:sz w:val="28"/>
          <w:szCs w:val="28"/>
          <w:lang w:val="uk-UA"/>
        </w:rPr>
      </w:pPr>
      <w:r w:rsidRPr="003C58CA">
        <w:rPr>
          <w:rFonts w:ascii="Times New Roman" w:hAnsi="Times New Roman"/>
          <w:sz w:val="28"/>
          <w:szCs w:val="28"/>
          <w:lang w:val="uk-UA"/>
        </w:rPr>
        <w:t xml:space="preserve">Дія даного регуляторного акта поширюватиметься на суб’єкти господарювання, які є суб’єктами малого, середнього  та великого підприємництва. При підготовці аналізу регуляторного впливу та розрахунку витрат суб’єктів господарювання від дії регуляторного акта використані дані, надані </w:t>
      </w:r>
      <w:r>
        <w:rPr>
          <w:rFonts w:ascii="Times New Roman" w:hAnsi="Times New Roman"/>
          <w:sz w:val="28"/>
          <w:szCs w:val="28"/>
          <w:lang w:val="uk-UA"/>
        </w:rPr>
        <w:t>КНП «Вінницька центральна районна клінічна лікарня» Вінницької районної ради.</w:t>
      </w:r>
    </w:p>
    <w:p w:rsidR="003524FF" w:rsidRPr="003C58CA" w:rsidRDefault="003524FF" w:rsidP="003524FF">
      <w:pPr>
        <w:shd w:val="clear" w:color="auto" w:fill="FFFFFF"/>
        <w:ind w:firstLine="709"/>
        <w:jc w:val="both"/>
        <w:rPr>
          <w:rFonts w:ascii="Times New Roman" w:hAnsi="Times New Roman"/>
          <w:bCs/>
          <w:sz w:val="28"/>
          <w:szCs w:val="28"/>
          <w:lang w:val="uk-UA"/>
        </w:rPr>
      </w:pPr>
    </w:p>
    <w:p w:rsidR="003524FF" w:rsidRPr="003C58CA" w:rsidRDefault="003524FF" w:rsidP="003524FF">
      <w:pPr>
        <w:shd w:val="clear" w:color="auto" w:fill="FFFFFF"/>
        <w:ind w:firstLine="709"/>
        <w:jc w:val="both"/>
        <w:rPr>
          <w:rFonts w:ascii="Times New Roman" w:hAnsi="Times New Roman"/>
          <w:bCs/>
          <w:sz w:val="28"/>
          <w:szCs w:val="28"/>
          <w:lang w:val="uk-UA"/>
        </w:rPr>
      </w:pPr>
    </w:p>
    <w:p w:rsidR="003524FF" w:rsidRPr="003C58CA" w:rsidRDefault="003524FF" w:rsidP="003524FF">
      <w:pPr>
        <w:shd w:val="clear" w:color="auto" w:fill="FFFFFF"/>
        <w:ind w:firstLine="709"/>
        <w:jc w:val="both"/>
        <w:rPr>
          <w:rFonts w:ascii="Times New Roman" w:hAnsi="Times New Roman"/>
          <w:bCs/>
          <w:sz w:val="28"/>
          <w:szCs w:val="28"/>
          <w:lang w:val="uk-UA"/>
        </w:rPr>
      </w:pPr>
    </w:p>
    <w:tbl>
      <w:tblPr>
        <w:tblW w:w="9923" w:type="dxa"/>
        <w:tblInd w:w="-244" w:type="dxa"/>
        <w:tblLayout w:type="fixed"/>
        <w:tblCellMar>
          <w:left w:w="40" w:type="dxa"/>
          <w:right w:w="40" w:type="dxa"/>
        </w:tblCellMar>
        <w:tblLook w:val="0000"/>
      </w:tblPr>
      <w:tblGrid>
        <w:gridCol w:w="2552"/>
        <w:gridCol w:w="1701"/>
        <w:gridCol w:w="1701"/>
        <w:gridCol w:w="1701"/>
        <w:gridCol w:w="1276"/>
        <w:gridCol w:w="992"/>
      </w:tblGrid>
      <w:tr w:rsidR="00FC5AC2" w:rsidRPr="00CA4270" w:rsidTr="00FC5AC2">
        <w:trPr>
          <w:trHeight w:hRule="exact" w:val="2141"/>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3524FF" w:rsidRPr="00CA4270" w:rsidRDefault="003524FF" w:rsidP="004D746E">
            <w:pPr>
              <w:shd w:val="clear" w:color="auto" w:fill="FFFFFF"/>
              <w:ind w:firstLine="709"/>
              <w:jc w:val="both"/>
              <w:rPr>
                <w:rFonts w:ascii="Times New Roman" w:hAnsi="Times New Roman"/>
                <w:sz w:val="28"/>
                <w:szCs w:val="28"/>
                <w:lang w:val="uk-UA"/>
              </w:rPr>
            </w:pPr>
            <w:r w:rsidRPr="00CA4270">
              <w:rPr>
                <w:rFonts w:ascii="Times New Roman" w:hAnsi="Times New Roman"/>
                <w:sz w:val="28"/>
                <w:szCs w:val="28"/>
                <w:lang w:val="uk-UA"/>
              </w:rPr>
              <w:lastRenderedPageBreak/>
              <w:t>Показник</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524FF" w:rsidRPr="00CA4270" w:rsidRDefault="003524FF" w:rsidP="001B3164">
            <w:pPr>
              <w:shd w:val="clear" w:color="auto" w:fill="FFFFFF"/>
              <w:jc w:val="both"/>
              <w:rPr>
                <w:rFonts w:ascii="Times New Roman" w:hAnsi="Times New Roman"/>
                <w:sz w:val="28"/>
                <w:szCs w:val="28"/>
                <w:lang w:val="uk-UA"/>
              </w:rPr>
            </w:pPr>
            <w:r w:rsidRPr="00CA4270">
              <w:rPr>
                <w:rFonts w:ascii="Times New Roman" w:hAnsi="Times New Roman"/>
                <w:sz w:val="28"/>
                <w:szCs w:val="28"/>
                <w:lang w:val="uk-UA"/>
              </w:rPr>
              <w:t>Великі (більше 250 працюючих)</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524FF" w:rsidRPr="00CA4270" w:rsidRDefault="003524FF" w:rsidP="004D746E">
            <w:pPr>
              <w:shd w:val="clear" w:color="auto" w:fill="FFFFFF"/>
              <w:jc w:val="both"/>
              <w:rPr>
                <w:rFonts w:ascii="Times New Roman" w:hAnsi="Times New Roman"/>
                <w:sz w:val="28"/>
                <w:szCs w:val="28"/>
                <w:lang w:val="uk-UA"/>
              </w:rPr>
            </w:pPr>
            <w:r w:rsidRPr="00CA4270">
              <w:rPr>
                <w:rFonts w:ascii="Times New Roman" w:hAnsi="Times New Roman"/>
                <w:sz w:val="28"/>
                <w:szCs w:val="28"/>
                <w:lang w:val="uk-UA"/>
              </w:rPr>
              <w:t>Середні</w:t>
            </w:r>
          </w:p>
          <w:p w:rsidR="003524FF" w:rsidRPr="00CA4270" w:rsidRDefault="003524FF" w:rsidP="001B3164">
            <w:pPr>
              <w:shd w:val="clear" w:color="auto" w:fill="FFFFFF"/>
              <w:jc w:val="both"/>
              <w:rPr>
                <w:rFonts w:ascii="Times New Roman" w:hAnsi="Times New Roman"/>
                <w:sz w:val="28"/>
                <w:szCs w:val="28"/>
                <w:lang w:val="uk-UA"/>
              </w:rPr>
            </w:pPr>
            <w:r w:rsidRPr="00CA4270">
              <w:rPr>
                <w:rFonts w:ascii="Times New Roman" w:hAnsi="Times New Roman"/>
                <w:sz w:val="28"/>
                <w:szCs w:val="28"/>
                <w:lang w:val="uk-UA"/>
              </w:rPr>
              <w:t>(з 50 до 250 працюючих</w:t>
            </w:r>
            <w:r w:rsidR="001B3164">
              <w:rPr>
                <w:rFonts w:ascii="Times New Roman" w:hAnsi="Times New Roman"/>
                <w:sz w:val="28"/>
                <w:szCs w:val="28"/>
                <w:lang w:val="uk-UA"/>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524FF" w:rsidRPr="00CA4270" w:rsidRDefault="003524FF" w:rsidP="004D746E">
            <w:pPr>
              <w:shd w:val="clear" w:color="auto" w:fill="FFFFFF"/>
              <w:jc w:val="both"/>
              <w:rPr>
                <w:rFonts w:ascii="Times New Roman" w:hAnsi="Times New Roman"/>
                <w:sz w:val="28"/>
                <w:szCs w:val="28"/>
                <w:lang w:val="uk-UA"/>
              </w:rPr>
            </w:pPr>
            <w:r w:rsidRPr="00CA4270">
              <w:rPr>
                <w:rFonts w:ascii="Times New Roman" w:hAnsi="Times New Roman"/>
                <w:sz w:val="28"/>
                <w:szCs w:val="28"/>
                <w:lang w:val="uk-UA"/>
              </w:rPr>
              <w:t>Малі</w:t>
            </w:r>
          </w:p>
          <w:p w:rsidR="003524FF" w:rsidRPr="00CA4270" w:rsidRDefault="003524FF" w:rsidP="001B3164">
            <w:pPr>
              <w:shd w:val="clear" w:color="auto" w:fill="FFFFFF"/>
              <w:jc w:val="both"/>
              <w:rPr>
                <w:rFonts w:ascii="Times New Roman" w:hAnsi="Times New Roman"/>
                <w:sz w:val="28"/>
                <w:szCs w:val="28"/>
                <w:lang w:val="uk-UA"/>
              </w:rPr>
            </w:pPr>
            <w:r w:rsidRPr="00CA4270">
              <w:rPr>
                <w:rFonts w:ascii="Times New Roman" w:hAnsi="Times New Roman"/>
                <w:sz w:val="28"/>
                <w:szCs w:val="28"/>
                <w:lang w:val="uk-UA"/>
              </w:rPr>
              <w:t>(до 50 працюючих</w:t>
            </w:r>
            <w:r w:rsidR="001B3164">
              <w:rPr>
                <w:rFonts w:ascii="Times New Roman" w:hAnsi="Times New Roman"/>
                <w:sz w:val="28"/>
                <w:szCs w:val="28"/>
                <w:lang w:val="uk-UA"/>
              </w:rPr>
              <w:t>)</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524FF" w:rsidRPr="00CA4270" w:rsidRDefault="003524FF" w:rsidP="004D746E">
            <w:pPr>
              <w:shd w:val="clear" w:color="auto" w:fill="FFFFFF"/>
              <w:jc w:val="both"/>
              <w:rPr>
                <w:rFonts w:ascii="Times New Roman" w:hAnsi="Times New Roman"/>
                <w:sz w:val="28"/>
                <w:szCs w:val="28"/>
                <w:lang w:val="uk-UA"/>
              </w:rPr>
            </w:pPr>
            <w:r w:rsidRPr="00CA4270">
              <w:rPr>
                <w:rFonts w:ascii="Times New Roman" w:hAnsi="Times New Roman"/>
                <w:sz w:val="28"/>
                <w:szCs w:val="28"/>
                <w:lang w:val="uk-UA"/>
              </w:rPr>
              <w:t>Мікро</w:t>
            </w:r>
            <w:r>
              <w:rPr>
                <w:rFonts w:ascii="Times New Roman" w:hAnsi="Times New Roman"/>
                <w:sz w:val="28"/>
                <w:szCs w:val="28"/>
                <w:lang w:val="uk-UA"/>
              </w:rPr>
              <w:t xml:space="preserve">          </w:t>
            </w:r>
          </w:p>
          <w:p w:rsidR="003524FF" w:rsidRDefault="001B3164" w:rsidP="004D746E">
            <w:pPr>
              <w:shd w:val="clear" w:color="auto" w:fill="FFFFFF"/>
              <w:jc w:val="both"/>
              <w:rPr>
                <w:rFonts w:ascii="Times New Roman" w:hAnsi="Times New Roman"/>
                <w:sz w:val="28"/>
                <w:szCs w:val="28"/>
                <w:lang w:val="uk-UA"/>
              </w:rPr>
            </w:pPr>
            <w:r>
              <w:rPr>
                <w:rFonts w:ascii="Times New Roman" w:hAnsi="Times New Roman"/>
                <w:sz w:val="28"/>
                <w:szCs w:val="28"/>
                <w:lang w:val="uk-UA"/>
              </w:rPr>
              <w:t>(не більше 10 працюючих)</w:t>
            </w:r>
          </w:p>
          <w:p w:rsidR="003524FF" w:rsidRDefault="003524FF" w:rsidP="004D746E">
            <w:pPr>
              <w:shd w:val="clear" w:color="auto" w:fill="FFFFFF"/>
              <w:jc w:val="both"/>
              <w:rPr>
                <w:rFonts w:ascii="Times New Roman" w:hAnsi="Times New Roman"/>
                <w:sz w:val="28"/>
                <w:szCs w:val="28"/>
                <w:lang w:val="uk-UA"/>
              </w:rPr>
            </w:pPr>
          </w:p>
          <w:p w:rsidR="003524FF" w:rsidRDefault="003524FF" w:rsidP="004D746E">
            <w:pPr>
              <w:shd w:val="clear" w:color="auto" w:fill="FFFFFF"/>
              <w:jc w:val="both"/>
              <w:rPr>
                <w:rFonts w:ascii="Times New Roman" w:hAnsi="Times New Roman"/>
                <w:sz w:val="28"/>
                <w:szCs w:val="28"/>
                <w:lang w:val="uk-UA"/>
              </w:rPr>
            </w:pPr>
          </w:p>
          <w:p w:rsidR="003524FF" w:rsidRPr="00CA4270" w:rsidRDefault="003524FF" w:rsidP="004D746E">
            <w:pPr>
              <w:shd w:val="clear" w:color="auto" w:fill="FFFFFF"/>
              <w:jc w:val="both"/>
              <w:rPr>
                <w:rFonts w:ascii="Times New Roman" w:hAnsi="Times New Roman"/>
                <w:sz w:val="28"/>
                <w:szCs w:val="28"/>
                <w:lang w:val="uk-UA"/>
              </w:rPr>
            </w:pPr>
            <w:r>
              <w:rPr>
                <w:rFonts w:ascii="Times New Roman" w:hAnsi="Times New Roman"/>
                <w:sz w:val="28"/>
                <w:szCs w:val="28"/>
                <w:lang w:val="uk-UA"/>
              </w:rPr>
              <w:t xml:space="preserve">   </w:t>
            </w:r>
            <w:r w:rsidRPr="00CA4270">
              <w:rPr>
                <w:rFonts w:ascii="Times New Roman" w:hAnsi="Times New Roman"/>
                <w:sz w:val="28"/>
                <w:szCs w:val="28"/>
                <w:lang w:val="uk-UA"/>
              </w:rPr>
              <w:t xml:space="preserve"> біл.2 млн. є)</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524FF" w:rsidRPr="00CA4270" w:rsidRDefault="003524FF" w:rsidP="004D746E">
            <w:pPr>
              <w:shd w:val="clear" w:color="auto" w:fill="FFFFFF"/>
              <w:jc w:val="both"/>
              <w:rPr>
                <w:rFonts w:ascii="Times New Roman" w:hAnsi="Times New Roman"/>
                <w:sz w:val="28"/>
                <w:szCs w:val="28"/>
                <w:lang w:val="uk-UA"/>
              </w:rPr>
            </w:pPr>
            <w:r w:rsidRPr="00CA4270">
              <w:rPr>
                <w:rFonts w:ascii="Times New Roman" w:hAnsi="Times New Roman"/>
                <w:sz w:val="28"/>
                <w:szCs w:val="28"/>
                <w:lang w:val="uk-UA"/>
              </w:rPr>
              <w:t>Разом</w:t>
            </w:r>
          </w:p>
          <w:p w:rsidR="003524FF" w:rsidRPr="00CA4270" w:rsidRDefault="003524FF" w:rsidP="004D746E">
            <w:pPr>
              <w:shd w:val="clear" w:color="auto" w:fill="FFFFFF"/>
              <w:jc w:val="both"/>
              <w:rPr>
                <w:rFonts w:ascii="Times New Roman" w:hAnsi="Times New Roman"/>
                <w:sz w:val="28"/>
                <w:szCs w:val="28"/>
                <w:lang w:val="uk-UA"/>
              </w:rPr>
            </w:pPr>
          </w:p>
        </w:tc>
      </w:tr>
      <w:tr w:rsidR="00FC5AC2" w:rsidRPr="00CA4270" w:rsidTr="00FC5AC2">
        <w:trPr>
          <w:trHeight w:hRule="exact" w:val="1842"/>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3524FF" w:rsidRPr="00CA4270" w:rsidRDefault="003524FF" w:rsidP="004D746E">
            <w:pPr>
              <w:shd w:val="clear" w:color="auto" w:fill="FFFFFF"/>
              <w:jc w:val="both"/>
              <w:rPr>
                <w:rFonts w:ascii="Times New Roman" w:hAnsi="Times New Roman"/>
                <w:sz w:val="28"/>
                <w:szCs w:val="28"/>
                <w:lang w:val="uk-UA"/>
              </w:rPr>
            </w:pPr>
            <w:r w:rsidRPr="00CA4270">
              <w:rPr>
                <w:rFonts w:ascii="Times New Roman" w:hAnsi="Times New Roman"/>
                <w:sz w:val="28"/>
                <w:szCs w:val="28"/>
                <w:lang w:val="uk-UA"/>
              </w:rPr>
              <w:t xml:space="preserve">Кількість суб’єктів господарювання, що підпадають під дію регулювання, одиниць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524FF" w:rsidRPr="00CA4270" w:rsidRDefault="003524FF" w:rsidP="004D746E">
            <w:pPr>
              <w:shd w:val="clear" w:color="auto" w:fill="FFFFFF"/>
              <w:jc w:val="center"/>
              <w:rPr>
                <w:rFonts w:ascii="Times New Roman" w:hAnsi="Times New Roman"/>
                <w:sz w:val="28"/>
                <w:szCs w:val="28"/>
                <w:lang w:val="uk-UA"/>
              </w:rPr>
            </w:pPr>
            <w:r>
              <w:rPr>
                <w:rFonts w:ascii="Times New Roman" w:hAnsi="Times New Roman"/>
                <w:sz w:val="28"/>
                <w:szCs w:val="28"/>
                <w:lang w:val="uk-UA"/>
              </w:rPr>
              <w:t>5</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524FF" w:rsidRPr="00CA4270" w:rsidRDefault="003524FF" w:rsidP="004D746E">
            <w:pPr>
              <w:shd w:val="clear" w:color="auto" w:fill="FFFFFF"/>
              <w:jc w:val="center"/>
              <w:rPr>
                <w:rFonts w:ascii="Times New Roman" w:hAnsi="Times New Roman"/>
                <w:sz w:val="28"/>
                <w:szCs w:val="28"/>
                <w:lang w:val="uk-UA"/>
              </w:rPr>
            </w:pPr>
            <w:r>
              <w:rPr>
                <w:rFonts w:ascii="Times New Roman" w:hAnsi="Times New Roman"/>
                <w:sz w:val="28"/>
                <w:szCs w:val="28"/>
                <w:lang w:val="uk-UA"/>
              </w:rPr>
              <w:t>13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524FF" w:rsidRPr="00CA4270" w:rsidRDefault="003524FF" w:rsidP="004D746E">
            <w:pPr>
              <w:shd w:val="clear" w:color="auto" w:fill="FFFFFF"/>
              <w:jc w:val="center"/>
              <w:rPr>
                <w:rFonts w:ascii="Times New Roman" w:hAnsi="Times New Roman"/>
                <w:sz w:val="28"/>
                <w:szCs w:val="28"/>
                <w:lang w:val="uk-UA"/>
              </w:rPr>
            </w:pPr>
            <w:r>
              <w:rPr>
                <w:rFonts w:ascii="Times New Roman" w:hAnsi="Times New Roman"/>
                <w:sz w:val="28"/>
                <w:szCs w:val="28"/>
                <w:lang w:val="uk-UA"/>
              </w:rPr>
              <w:t>10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524FF" w:rsidRPr="00CA4270" w:rsidRDefault="003524FF" w:rsidP="004D746E">
            <w:pPr>
              <w:shd w:val="clear" w:color="auto" w:fill="FFFFFF"/>
              <w:jc w:val="center"/>
              <w:rPr>
                <w:rFonts w:ascii="Times New Roman" w:hAnsi="Times New Roman"/>
                <w:sz w:val="28"/>
                <w:szCs w:val="28"/>
                <w:lang w:val="uk-UA"/>
              </w:rPr>
            </w:pPr>
            <w:r w:rsidRPr="00CA4270">
              <w:rPr>
                <w:rFonts w:ascii="Times New Roman" w:hAnsi="Times New Roman"/>
                <w:sz w:val="28"/>
                <w:szCs w:val="28"/>
                <w:lang w:val="uk-UA"/>
              </w:rP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524FF" w:rsidRPr="00CA4270" w:rsidRDefault="003524FF" w:rsidP="004D746E">
            <w:pPr>
              <w:shd w:val="clear" w:color="auto" w:fill="FFFFFF"/>
              <w:jc w:val="center"/>
              <w:rPr>
                <w:rFonts w:ascii="Times New Roman" w:hAnsi="Times New Roman"/>
                <w:sz w:val="28"/>
                <w:szCs w:val="28"/>
                <w:lang w:val="uk-UA"/>
              </w:rPr>
            </w:pPr>
            <w:r>
              <w:rPr>
                <w:rFonts w:ascii="Times New Roman" w:hAnsi="Times New Roman"/>
                <w:sz w:val="28"/>
                <w:szCs w:val="28"/>
                <w:lang w:val="uk-UA"/>
              </w:rPr>
              <w:t>28</w:t>
            </w:r>
          </w:p>
        </w:tc>
      </w:tr>
      <w:tr w:rsidR="00FC5AC2" w:rsidRPr="00CA4270" w:rsidTr="00FC5AC2">
        <w:trPr>
          <w:trHeight w:hRule="exact" w:val="1131"/>
        </w:trPr>
        <w:tc>
          <w:tcPr>
            <w:tcW w:w="2552" w:type="dxa"/>
            <w:tcBorders>
              <w:top w:val="single" w:sz="6" w:space="0" w:color="auto"/>
              <w:left w:val="single" w:sz="6" w:space="0" w:color="auto"/>
              <w:bottom w:val="single" w:sz="6" w:space="0" w:color="auto"/>
              <w:right w:val="single" w:sz="6" w:space="0" w:color="auto"/>
            </w:tcBorders>
            <w:shd w:val="clear" w:color="auto" w:fill="FFFFFF"/>
          </w:tcPr>
          <w:p w:rsidR="003524FF" w:rsidRPr="00CA4270" w:rsidRDefault="003524FF" w:rsidP="00FC5AC2">
            <w:pPr>
              <w:shd w:val="clear" w:color="auto" w:fill="FFFFFF"/>
              <w:rPr>
                <w:rFonts w:ascii="Times New Roman" w:hAnsi="Times New Roman"/>
                <w:sz w:val="28"/>
                <w:szCs w:val="28"/>
                <w:lang w:val="uk-UA"/>
              </w:rPr>
            </w:pPr>
            <w:r w:rsidRPr="00CA4270">
              <w:rPr>
                <w:rFonts w:ascii="Times New Roman" w:hAnsi="Times New Roman"/>
                <w:sz w:val="28"/>
                <w:szCs w:val="28"/>
                <w:lang w:val="uk-UA"/>
              </w:rPr>
              <w:t>Питома вага групи у загальній кількості, відсотків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524FF" w:rsidRPr="00CA4270" w:rsidRDefault="003524FF" w:rsidP="004D746E">
            <w:pPr>
              <w:shd w:val="clear" w:color="auto" w:fill="FFFFFF"/>
              <w:jc w:val="center"/>
              <w:rPr>
                <w:rFonts w:ascii="Times New Roman" w:hAnsi="Times New Roman"/>
                <w:sz w:val="28"/>
                <w:szCs w:val="28"/>
                <w:lang w:val="uk-UA"/>
              </w:rPr>
            </w:pPr>
            <w:r>
              <w:rPr>
                <w:rFonts w:ascii="Times New Roman" w:hAnsi="Times New Roman"/>
                <w:sz w:val="28"/>
                <w:szCs w:val="28"/>
                <w:lang w:val="uk-UA"/>
              </w:rPr>
              <w:t>17,86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524FF" w:rsidRPr="00CA4270" w:rsidRDefault="003524FF" w:rsidP="004D746E">
            <w:pPr>
              <w:shd w:val="clear" w:color="auto" w:fill="FFFFFF"/>
              <w:jc w:val="center"/>
              <w:rPr>
                <w:rFonts w:ascii="Times New Roman" w:hAnsi="Times New Roman"/>
                <w:sz w:val="28"/>
                <w:szCs w:val="28"/>
                <w:lang w:val="uk-UA"/>
              </w:rPr>
            </w:pPr>
            <w:r>
              <w:rPr>
                <w:rFonts w:ascii="Times New Roman" w:hAnsi="Times New Roman"/>
                <w:sz w:val="28"/>
                <w:szCs w:val="28"/>
                <w:lang w:val="uk-UA"/>
              </w:rPr>
              <w:t>46,43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524FF" w:rsidRPr="00CA4270" w:rsidRDefault="003524FF" w:rsidP="004D746E">
            <w:pPr>
              <w:shd w:val="clear" w:color="auto" w:fill="FFFFFF"/>
              <w:jc w:val="center"/>
              <w:rPr>
                <w:rFonts w:ascii="Times New Roman" w:hAnsi="Times New Roman"/>
                <w:sz w:val="28"/>
                <w:szCs w:val="28"/>
                <w:lang w:val="uk-UA"/>
              </w:rPr>
            </w:pPr>
            <w:r>
              <w:rPr>
                <w:rFonts w:ascii="Times New Roman" w:hAnsi="Times New Roman"/>
                <w:sz w:val="28"/>
                <w:szCs w:val="28"/>
                <w:lang w:val="uk-UA"/>
              </w:rPr>
              <w:t>35,71</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3524FF" w:rsidRPr="00CA4270" w:rsidRDefault="003524FF" w:rsidP="004D746E">
            <w:pPr>
              <w:shd w:val="clear" w:color="auto" w:fill="FFFFFF"/>
              <w:jc w:val="center"/>
              <w:rPr>
                <w:rFonts w:ascii="Times New Roman" w:hAnsi="Times New Roman"/>
                <w:sz w:val="28"/>
                <w:szCs w:val="28"/>
                <w:lang w:val="uk-UA"/>
              </w:rPr>
            </w:pPr>
            <w:r w:rsidRPr="00CA4270">
              <w:rPr>
                <w:rFonts w:ascii="Times New Roman" w:hAnsi="Times New Roman"/>
                <w:sz w:val="28"/>
                <w:szCs w:val="28"/>
                <w:lang w:val="uk-UA"/>
              </w:rPr>
              <w:t>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524FF" w:rsidRPr="00CA4270" w:rsidRDefault="003524FF" w:rsidP="004D746E">
            <w:pPr>
              <w:shd w:val="clear" w:color="auto" w:fill="FFFFFF"/>
              <w:jc w:val="center"/>
              <w:rPr>
                <w:rFonts w:ascii="Times New Roman" w:hAnsi="Times New Roman"/>
                <w:sz w:val="28"/>
                <w:szCs w:val="28"/>
                <w:lang w:val="uk-UA"/>
              </w:rPr>
            </w:pPr>
            <w:r w:rsidRPr="00CA4270">
              <w:rPr>
                <w:rFonts w:ascii="Times New Roman" w:hAnsi="Times New Roman"/>
                <w:sz w:val="28"/>
                <w:szCs w:val="28"/>
                <w:lang w:val="uk-UA"/>
              </w:rPr>
              <w:t>100</w:t>
            </w:r>
          </w:p>
        </w:tc>
      </w:tr>
    </w:tbl>
    <w:p w:rsidR="003524FF" w:rsidRPr="003C58CA" w:rsidRDefault="003524FF" w:rsidP="003524FF">
      <w:pPr>
        <w:spacing w:after="240"/>
        <w:jc w:val="center"/>
        <w:rPr>
          <w:rFonts w:ascii="Times New Roman" w:hAnsi="Times New Roman"/>
          <w:sz w:val="28"/>
          <w:szCs w:val="28"/>
          <w:lang w:val="uk-UA"/>
        </w:rPr>
      </w:pPr>
    </w:p>
    <w:tbl>
      <w:tblPr>
        <w:tblW w:w="0" w:type="auto"/>
        <w:tblCellSpacing w:w="15" w:type="dxa"/>
        <w:tblInd w:w="-244"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359"/>
        <w:gridCol w:w="3105"/>
        <w:gridCol w:w="3120"/>
      </w:tblGrid>
      <w:tr w:rsidR="003524FF" w:rsidRPr="00CA4270" w:rsidTr="004D746E">
        <w:trPr>
          <w:tblCellSpacing w:w="15" w:type="dxa"/>
        </w:trPr>
        <w:tc>
          <w:tcPr>
            <w:tcW w:w="3314" w:type="dxa"/>
            <w:tcBorders>
              <w:top w:val="outset" w:sz="6" w:space="0" w:color="auto"/>
              <w:left w:val="single" w:sz="4" w:space="0" w:color="auto"/>
              <w:bottom w:val="outset" w:sz="6" w:space="0" w:color="auto"/>
              <w:right w:val="outset" w:sz="6" w:space="0" w:color="auto"/>
            </w:tcBorders>
          </w:tcPr>
          <w:p w:rsidR="003524FF" w:rsidRPr="00CA4270" w:rsidRDefault="003524FF" w:rsidP="004D746E">
            <w:pPr>
              <w:rPr>
                <w:rFonts w:ascii="Times New Roman" w:hAnsi="Times New Roman"/>
                <w:sz w:val="28"/>
                <w:szCs w:val="28"/>
              </w:rPr>
            </w:pPr>
            <w:r w:rsidRPr="00CA4270">
              <w:rPr>
                <w:rFonts w:ascii="Times New Roman" w:hAnsi="Times New Roman"/>
                <w:b/>
                <w:bCs/>
                <w:i/>
                <w:iCs/>
                <w:sz w:val="28"/>
                <w:szCs w:val="28"/>
              </w:rPr>
              <w:t>Вид альтернативи</w:t>
            </w:r>
          </w:p>
        </w:tc>
        <w:tc>
          <w:tcPr>
            <w:tcW w:w="3075" w:type="dxa"/>
            <w:tcBorders>
              <w:top w:val="outset" w:sz="6" w:space="0" w:color="auto"/>
              <w:left w:val="outset" w:sz="6" w:space="0" w:color="auto"/>
              <w:bottom w:val="outset" w:sz="6" w:space="0" w:color="auto"/>
              <w:right w:val="outset" w:sz="6" w:space="0" w:color="auto"/>
            </w:tcBorders>
          </w:tcPr>
          <w:p w:rsidR="003524FF" w:rsidRPr="00CA4270" w:rsidRDefault="003524FF" w:rsidP="004D746E">
            <w:pPr>
              <w:jc w:val="center"/>
              <w:rPr>
                <w:rFonts w:ascii="Times New Roman" w:hAnsi="Times New Roman"/>
                <w:sz w:val="28"/>
                <w:szCs w:val="28"/>
              </w:rPr>
            </w:pPr>
            <w:r w:rsidRPr="00CA4270">
              <w:rPr>
                <w:rFonts w:ascii="Times New Roman" w:hAnsi="Times New Roman"/>
                <w:b/>
                <w:bCs/>
                <w:i/>
                <w:iCs/>
                <w:sz w:val="28"/>
                <w:szCs w:val="28"/>
              </w:rPr>
              <w:t>Вигоди</w:t>
            </w:r>
          </w:p>
        </w:tc>
        <w:tc>
          <w:tcPr>
            <w:tcW w:w="3075" w:type="dxa"/>
            <w:tcBorders>
              <w:top w:val="outset" w:sz="6" w:space="0" w:color="auto"/>
              <w:left w:val="outset" w:sz="6" w:space="0" w:color="auto"/>
              <w:bottom w:val="outset" w:sz="6" w:space="0" w:color="auto"/>
              <w:right w:val="single" w:sz="4" w:space="0" w:color="auto"/>
            </w:tcBorders>
          </w:tcPr>
          <w:p w:rsidR="003524FF" w:rsidRPr="00CA4270" w:rsidRDefault="003524FF" w:rsidP="004D746E">
            <w:pPr>
              <w:jc w:val="center"/>
              <w:rPr>
                <w:rFonts w:ascii="Times New Roman" w:hAnsi="Times New Roman"/>
                <w:sz w:val="28"/>
                <w:szCs w:val="28"/>
              </w:rPr>
            </w:pPr>
            <w:r w:rsidRPr="00CA4270">
              <w:rPr>
                <w:rFonts w:ascii="Times New Roman" w:hAnsi="Times New Roman"/>
                <w:b/>
                <w:bCs/>
                <w:i/>
                <w:iCs/>
                <w:sz w:val="28"/>
                <w:szCs w:val="28"/>
              </w:rPr>
              <w:t>Витрати</w:t>
            </w:r>
          </w:p>
        </w:tc>
      </w:tr>
      <w:tr w:rsidR="003524FF" w:rsidRPr="00CA4270" w:rsidTr="004D746E">
        <w:trPr>
          <w:tblCellSpacing w:w="15" w:type="dxa"/>
        </w:trPr>
        <w:tc>
          <w:tcPr>
            <w:tcW w:w="3314" w:type="dxa"/>
            <w:tcBorders>
              <w:top w:val="outset" w:sz="6" w:space="0" w:color="auto"/>
              <w:left w:val="single" w:sz="4" w:space="0" w:color="auto"/>
              <w:bottom w:val="outset" w:sz="6" w:space="0" w:color="auto"/>
              <w:right w:val="outset" w:sz="6" w:space="0" w:color="auto"/>
            </w:tcBorders>
          </w:tcPr>
          <w:p w:rsidR="003524FF" w:rsidRPr="00CA4270" w:rsidRDefault="003524FF" w:rsidP="004D746E">
            <w:pPr>
              <w:jc w:val="both"/>
              <w:rPr>
                <w:rFonts w:ascii="Times New Roman" w:hAnsi="Times New Roman"/>
                <w:sz w:val="28"/>
                <w:szCs w:val="28"/>
              </w:rPr>
            </w:pPr>
            <w:r w:rsidRPr="00CA4270">
              <w:rPr>
                <w:rFonts w:ascii="Times New Roman" w:hAnsi="Times New Roman"/>
                <w:sz w:val="28"/>
                <w:szCs w:val="28"/>
              </w:rPr>
              <w:t>Залишення тарифі</w:t>
            </w:r>
            <w:proofErr w:type="gramStart"/>
            <w:r w:rsidRPr="00CA4270">
              <w:rPr>
                <w:rFonts w:ascii="Times New Roman" w:hAnsi="Times New Roman"/>
                <w:sz w:val="28"/>
                <w:szCs w:val="28"/>
              </w:rPr>
              <w:t>в</w:t>
            </w:r>
            <w:proofErr w:type="gramEnd"/>
            <w:r w:rsidRPr="00CA4270">
              <w:rPr>
                <w:rFonts w:ascii="Times New Roman" w:hAnsi="Times New Roman"/>
                <w:sz w:val="28"/>
                <w:szCs w:val="28"/>
              </w:rPr>
              <w:t xml:space="preserve"> на платні медичні послуги без змін</w:t>
            </w:r>
          </w:p>
        </w:tc>
        <w:tc>
          <w:tcPr>
            <w:tcW w:w="3075" w:type="dxa"/>
            <w:tcBorders>
              <w:top w:val="outset" w:sz="6" w:space="0" w:color="auto"/>
              <w:left w:val="outset" w:sz="6" w:space="0" w:color="auto"/>
              <w:bottom w:val="outset" w:sz="6" w:space="0" w:color="auto"/>
              <w:right w:val="outset" w:sz="6" w:space="0" w:color="auto"/>
            </w:tcBorders>
          </w:tcPr>
          <w:p w:rsidR="003524FF" w:rsidRPr="00CA4270" w:rsidRDefault="003524FF" w:rsidP="004D746E">
            <w:pPr>
              <w:shd w:val="clear" w:color="auto" w:fill="FFFFFF"/>
              <w:spacing w:line="240" w:lineRule="auto"/>
              <w:jc w:val="both"/>
              <w:rPr>
                <w:rFonts w:ascii="Times New Roman" w:hAnsi="Times New Roman"/>
                <w:sz w:val="28"/>
                <w:szCs w:val="28"/>
                <w:lang w:val="uk-UA"/>
              </w:rPr>
            </w:pPr>
            <w:r w:rsidRPr="00CA4270">
              <w:rPr>
                <w:rFonts w:ascii="Times New Roman" w:hAnsi="Times New Roman"/>
                <w:sz w:val="28"/>
                <w:szCs w:val="28"/>
                <w:lang w:val="uk-UA"/>
              </w:rPr>
              <w:t>Для закладу відсутні;</w:t>
            </w:r>
          </w:p>
          <w:p w:rsidR="003524FF" w:rsidRPr="00CA4270" w:rsidRDefault="003524FF" w:rsidP="004D746E">
            <w:pPr>
              <w:spacing w:line="240" w:lineRule="auto"/>
              <w:rPr>
                <w:rFonts w:ascii="Times New Roman" w:hAnsi="Times New Roman"/>
                <w:sz w:val="28"/>
                <w:szCs w:val="28"/>
              </w:rPr>
            </w:pPr>
            <w:r w:rsidRPr="00CA4270">
              <w:rPr>
                <w:rFonts w:ascii="Times New Roman" w:hAnsi="Times New Roman"/>
                <w:sz w:val="28"/>
                <w:szCs w:val="28"/>
                <w:lang w:val="uk-UA"/>
              </w:rPr>
              <w:t>Для суб’єктів господарювання (отримувачів послуг) отримання послуг за меншими тарифами</w:t>
            </w:r>
          </w:p>
        </w:tc>
        <w:tc>
          <w:tcPr>
            <w:tcW w:w="3075" w:type="dxa"/>
            <w:tcBorders>
              <w:top w:val="outset" w:sz="6" w:space="0" w:color="auto"/>
              <w:left w:val="outset" w:sz="6" w:space="0" w:color="auto"/>
              <w:bottom w:val="outset" w:sz="6" w:space="0" w:color="auto"/>
              <w:right w:val="single" w:sz="4" w:space="0" w:color="auto"/>
            </w:tcBorders>
          </w:tcPr>
          <w:p w:rsidR="003524FF" w:rsidRPr="00CA4270" w:rsidRDefault="003524FF" w:rsidP="004D746E">
            <w:pPr>
              <w:shd w:val="clear" w:color="auto" w:fill="FFFFFF"/>
              <w:spacing w:line="240" w:lineRule="auto"/>
              <w:jc w:val="both"/>
              <w:rPr>
                <w:rFonts w:ascii="Times New Roman" w:hAnsi="Times New Roman"/>
                <w:sz w:val="28"/>
                <w:szCs w:val="28"/>
                <w:lang w:val="uk-UA"/>
              </w:rPr>
            </w:pPr>
            <w:r w:rsidRPr="00CA4270">
              <w:rPr>
                <w:rFonts w:ascii="Times New Roman" w:hAnsi="Times New Roman"/>
                <w:sz w:val="28"/>
                <w:szCs w:val="28"/>
                <w:lang w:val="uk-UA"/>
              </w:rPr>
              <w:t>Збиткова діяльність закладу, як суб’єкта господарювання.</w:t>
            </w:r>
          </w:p>
          <w:p w:rsidR="003524FF" w:rsidRPr="00CA4270" w:rsidRDefault="003524FF" w:rsidP="00B91B7B">
            <w:pPr>
              <w:shd w:val="clear" w:color="auto" w:fill="FFFFFF"/>
              <w:spacing w:line="240" w:lineRule="auto"/>
              <w:jc w:val="center"/>
              <w:rPr>
                <w:rFonts w:ascii="Times New Roman" w:hAnsi="Times New Roman"/>
                <w:sz w:val="28"/>
                <w:szCs w:val="28"/>
                <w:lang w:val="uk-UA"/>
              </w:rPr>
            </w:pPr>
            <w:r w:rsidRPr="00CA4270">
              <w:rPr>
                <w:rFonts w:ascii="Times New Roman" w:hAnsi="Times New Roman"/>
                <w:sz w:val="28"/>
                <w:szCs w:val="28"/>
                <w:lang w:val="uk-UA"/>
              </w:rPr>
              <w:t>Для суб’єктів господарювання витрати часу та коштів на пошук іншої медичної установи для отримання якісних медичних послуг, але за більшими тарифами.</w:t>
            </w:r>
          </w:p>
        </w:tc>
      </w:tr>
      <w:tr w:rsidR="003524FF" w:rsidRPr="00CA4270" w:rsidTr="004D746E">
        <w:trPr>
          <w:tblCellSpacing w:w="15" w:type="dxa"/>
        </w:trPr>
        <w:tc>
          <w:tcPr>
            <w:tcW w:w="3314" w:type="dxa"/>
            <w:tcBorders>
              <w:top w:val="outset" w:sz="6" w:space="0" w:color="auto"/>
              <w:left w:val="single" w:sz="4" w:space="0" w:color="auto"/>
              <w:bottom w:val="outset" w:sz="6" w:space="0" w:color="auto"/>
              <w:right w:val="outset" w:sz="6" w:space="0" w:color="auto"/>
            </w:tcBorders>
          </w:tcPr>
          <w:p w:rsidR="003524FF" w:rsidRPr="00CA4270" w:rsidRDefault="003524FF" w:rsidP="004D746E">
            <w:pPr>
              <w:jc w:val="both"/>
              <w:rPr>
                <w:rFonts w:ascii="Times New Roman" w:hAnsi="Times New Roman"/>
                <w:sz w:val="28"/>
                <w:szCs w:val="28"/>
              </w:rPr>
            </w:pPr>
            <w:r w:rsidRPr="00CA4270">
              <w:rPr>
                <w:rFonts w:ascii="Times New Roman" w:hAnsi="Times New Roman"/>
                <w:sz w:val="28"/>
                <w:szCs w:val="28"/>
                <w:lang w:val="uk-UA" w:eastAsia="uk-UA"/>
              </w:rPr>
              <w:t>Залишити  формування тарифів у вільному режимі ціноутворення за умови  відміни 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tcPr>
          <w:p w:rsidR="003524FF" w:rsidRPr="00CA4270" w:rsidRDefault="003524FF" w:rsidP="004D746E">
            <w:pPr>
              <w:jc w:val="center"/>
              <w:rPr>
                <w:rFonts w:ascii="Times New Roman" w:hAnsi="Times New Roman"/>
                <w:sz w:val="28"/>
                <w:szCs w:val="28"/>
                <w:lang w:val="uk-UA"/>
              </w:rPr>
            </w:pPr>
            <w:r w:rsidRPr="00CA4270">
              <w:rPr>
                <w:rFonts w:ascii="Times New Roman" w:hAnsi="Times New Roman"/>
                <w:sz w:val="28"/>
                <w:szCs w:val="28"/>
                <w:lang w:val="uk-UA"/>
              </w:rPr>
              <w:t>Відсутні</w:t>
            </w:r>
          </w:p>
        </w:tc>
        <w:tc>
          <w:tcPr>
            <w:tcW w:w="3075" w:type="dxa"/>
            <w:tcBorders>
              <w:top w:val="outset" w:sz="6" w:space="0" w:color="auto"/>
              <w:left w:val="outset" w:sz="6" w:space="0" w:color="auto"/>
              <w:bottom w:val="outset" w:sz="6" w:space="0" w:color="auto"/>
              <w:right w:val="single" w:sz="4" w:space="0" w:color="auto"/>
            </w:tcBorders>
          </w:tcPr>
          <w:p w:rsidR="003524FF" w:rsidRPr="00CA4270" w:rsidRDefault="003524FF" w:rsidP="004D746E">
            <w:pPr>
              <w:jc w:val="both"/>
              <w:rPr>
                <w:rFonts w:ascii="Times New Roman" w:hAnsi="Times New Roman"/>
                <w:sz w:val="28"/>
                <w:szCs w:val="28"/>
              </w:rPr>
            </w:pPr>
            <w:r w:rsidRPr="00CA4270">
              <w:rPr>
                <w:rFonts w:ascii="Times New Roman" w:hAnsi="Times New Roman"/>
                <w:sz w:val="28"/>
                <w:szCs w:val="28"/>
                <w:lang w:val="uk-UA" w:eastAsia="uk-UA"/>
              </w:rPr>
              <w:t>Можливе необґрунтоване завищення розміру вартості послуг та як наслідок  недоступність  послуг для більшості споживачів</w:t>
            </w:r>
          </w:p>
        </w:tc>
      </w:tr>
      <w:tr w:rsidR="003524FF" w:rsidRPr="00CA4270" w:rsidTr="00B91B7B">
        <w:trPr>
          <w:trHeight w:val="820"/>
          <w:tblCellSpacing w:w="15" w:type="dxa"/>
        </w:trPr>
        <w:tc>
          <w:tcPr>
            <w:tcW w:w="3314" w:type="dxa"/>
            <w:tcBorders>
              <w:top w:val="outset" w:sz="6" w:space="0" w:color="auto"/>
              <w:left w:val="single" w:sz="4" w:space="0" w:color="auto"/>
              <w:bottom w:val="outset" w:sz="6" w:space="0" w:color="auto"/>
              <w:right w:val="outset" w:sz="6" w:space="0" w:color="auto"/>
            </w:tcBorders>
          </w:tcPr>
          <w:p w:rsidR="003524FF" w:rsidRPr="00CA4270" w:rsidRDefault="003524FF" w:rsidP="00B91B7B">
            <w:pPr>
              <w:rPr>
                <w:rFonts w:ascii="Times New Roman" w:hAnsi="Times New Roman"/>
                <w:sz w:val="28"/>
                <w:szCs w:val="28"/>
              </w:rPr>
            </w:pPr>
            <w:r w:rsidRPr="00CA4270">
              <w:rPr>
                <w:rFonts w:ascii="Times New Roman" w:hAnsi="Times New Roman"/>
                <w:sz w:val="28"/>
                <w:szCs w:val="28"/>
              </w:rPr>
              <w:t>Прийняття регуляторного акту, що передбачає</w:t>
            </w:r>
            <w:r w:rsidRPr="00CA4270">
              <w:rPr>
                <w:rFonts w:ascii="Times New Roman" w:hAnsi="Times New Roman"/>
                <w:sz w:val="28"/>
                <w:szCs w:val="28"/>
                <w:lang w:val="uk-UA"/>
              </w:rPr>
              <w:t xml:space="preserve"> з</w:t>
            </w:r>
            <w:r w:rsidRPr="00CA4270">
              <w:rPr>
                <w:rFonts w:ascii="Times New Roman" w:hAnsi="Times New Roman"/>
                <w:sz w:val="28"/>
                <w:szCs w:val="28"/>
              </w:rPr>
              <w:t>атвердженнямедичні послуги економічно</w:t>
            </w:r>
            <w:r w:rsidRPr="00CA4270">
              <w:rPr>
                <w:rFonts w:ascii="Times New Roman" w:hAnsi="Times New Roman"/>
                <w:sz w:val="28"/>
                <w:szCs w:val="28"/>
                <w:lang w:val="uk-UA"/>
              </w:rPr>
              <w:t xml:space="preserve"> </w:t>
            </w:r>
            <w:proofErr w:type="gramStart"/>
            <w:r w:rsidRPr="00CA4270">
              <w:rPr>
                <w:rFonts w:ascii="Times New Roman" w:hAnsi="Times New Roman"/>
                <w:sz w:val="28"/>
                <w:szCs w:val="28"/>
                <w:lang w:val="uk-UA"/>
              </w:rPr>
              <w:t>-</w:t>
            </w:r>
            <w:r w:rsidRPr="00CA4270">
              <w:rPr>
                <w:rFonts w:ascii="Times New Roman" w:hAnsi="Times New Roman"/>
                <w:sz w:val="28"/>
                <w:szCs w:val="28"/>
              </w:rPr>
              <w:lastRenderedPageBreak/>
              <w:t>о</w:t>
            </w:r>
            <w:proofErr w:type="gramEnd"/>
            <w:r w:rsidRPr="00CA4270">
              <w:rPr>
                <w:rFonts w:ascii="Times New Roman" w:hAnsi="Times New Roman"/>
                <w:sz w:val="28"/>
                <w:szCs w:val="28"/>
              </w:rPr>
              <w:t>бгрунтованого тарифу на платні</w:t>
            </w:r>
          </w:p>
        </w:tc>
        <w:tc>
          <w:tcPr>
            <w:tcW w:w="3075" w:type="dxa"/>
            <w:tcBorders>
              <w:top w:val="outset" w:sz="6" w:space="0" w:color="auto"/>
              <w:left w:val="outset" w:sz="6" w:space="0" w:color="auto"/>
              <w:bottom w:val="outset" w:sz="6" w:space="0" w:color="auto"/>
              <w:right w:val="outset" w:sz="6" w:space="0" w:color="auto"/>
            </w:tcBorders>
          </w:tcPr>
          <w:p w:rsidR="003524FF" w:rsidRPr="00CA4270" w:rsidRDefault="003524FF" w:rsidP="004D746E">
            <w:pPr>
              <w:rPr>
                <w:rFonts w:ascii="Times New Roman" w:hAnsi="Times New Roman"/>
                <w:sz w:val="28"/>
                <w:szCs w:val="28"/>
              </w:rPr>
            </w:pPr>
            <w:r w:rsidRPr="00CA4270">
              <w:rPr>
                <w:rFonts w:ascii="Times New Roman" w:hAnsi="Times New Roman"/>
                <w:sz w:val="28"/>
                <w:szCs w:val="28"/>
              </w:rPr>
              <w:lastRenderedPageBreak/>
              <w:t>Приведення тарифі</w:t>
            </w:r>
            <w:proofErr w:type="gramStart"/>
            <w:r w:rsidRPr="00CA4270">
              <w:rPr>
                <w:rFonts w:ascii="Times New Roman" w:hAnsi="Times New Roman"/>
                <w:sz w:val="28"/>
                <w:szCs w:val="28"/>
              </w:rPr>
              <w:t>в</w:t>
            </w:r>
            <w:proofErr w:type="gramEnd"/>
            <w:r w:rsidRPr="00CA4270">
              <w:rPr>
                <w:rFonts w:ascii="Times New Roman" w:hAnsi="Times New Roman"/>
                <w:sz w:val="28"/>
                <w:szCs w:val="28"/>
              </w:rPr>
              <w:t xml:space="preserve"> у відповідність до економічно-</w:t>
            </w:r>
            <w:r w:rsidRPr="00CA4270">
              <w:rPr>
                <w:rFonts w:ascii="Times New Roman" w:hAnsi="Times New Roman"/>
                <w:sz w:val="28"/>
                <w:szCs w:val="28"/>
              </w:rPr>
              <w:lastRenderedPageBreak/>
              <w:t>обгрунтованих витрат;</w:t>
            </w:r>
          </w:p>
        </w:tc>
        <w:tc>
          <w:tcPr>
            <w:tcW w:w="3075" w:type="dxa"/>
            <w:tcBorders>
              <w:top w:val="outset" w:sz="6" w:space="0" w:color="auto"/>
              <w:left w:val="outset" w:sz="6" w:space="0" w:color="auto"/>
              <w:bottom w:val="outset" w:sz="6" w:space="0" w:color="auto"/>
              <w:right w:val="single" w:sz="4" w:space="0" w:color="auto"/>
            </w:tcBorders>
          </w:tcPr>
          <w:p w:rsidR="003524FF" w:rsidRPr="00CA4270" w:rsidRDefault="003524FF" w:rsidP="004D746E">
            <w:pPr>
              <w:rPr>
                <w:rFonts w:ascii="Times New Roman" w:hAnsi="Times New Roman"/>
                <w:sz w:val="28"/>
                <w:szCs w:val="28"/>
                <w:lang w:eastAsia="uk-UA"/>
              </w:rPr>
            </w:pPr>
            <w:r w:rsidRPr="00CA4270">
              <w:rPr>
                <w:rFonts w:ascii="Times New Roman" w:hAnsi="Times New Roman"/>
                <w:sz w:val="28"/>
                <w:szCs w:val="28"/>
                <w:lang w:eastAsia="uk-UA"/>
              </w:rPr>
              <w:lastRenderedPageBreak/>
              <w:t>Збільшення тарифі</w:t>
            </w:r>
            <w:proofErr w:type="gramStart"/>
            <w:r w:rsidRPr="00CA4270">
              <w:rPr>
                <w:rFonts w:ascii="Times New Roman" w:hAnsi="Times New Roman"/>
                <w:sz w:val="28"/>
                <w:szCs w:val="28"/>
                <w:lang w:eastAsia="uk-UA"/>
              </w:rPr>
              <w:t>в</w:t>
            </w:r>
            <w:proofErr w:type="gramEnd"/>
            <w:r w:rsidRPr="00CA4270">
              <w:rPr>
                <w:rFonts w:ascii="Times New Roman" w:hAnsi="Times New Roman"/>
                <w:sz w:val="28"/>
                <w:szCs w:val="28"/>
                <w:lang w:eastAsia="uk-UA"/>
              </w:rPr>
              <w:t xml:space="preserve"> на платні послуги нададуть змогу для покращення надання медичних </w:t>
            </w:r>
            <w:r w:rsidRPr="00CA4270">
              <w:rPr>
                <w:rFonts w:ascii="Times New Roman" w:hAnsi="Times New Roman"/>
                <w:sz w:val="28"/>
                <w:szCs w:val="28"/>
                <w:lang w:eastAsia="uk-UA"/>
              </w:rPr>
              <w:lastRenderedPageBreak/>
              <w:t>послуг та покриття витрат на їх надання</w:t>
            </w:r>
          </w:p>
        </w:tc>
      </w:tr>
    </w:tbl>
    <w:p w:rsidR="003524FF" w:rsidRPr="00743EA2" w:rsidRDefault="003524FF" w:rsidP="003524FF">
      <w:pPr>
        <w:pStyle w:val="rvps2"/>
        <w:spacing w:before="0" w:beforeAutospacing="0" w:after="0" w:afterAutospacing="0"/>
        <w:jc w:val="both"/>
        <w:rPr>
          <w:b/>
          <w:sz w:val="28"/>
          <w:szCs w:val="28"/>
          <w:lang w:val="uk-UA"/>
        </w:rPr>
      </w:pPr>
      <w:r w:rsidRPr="003C58CA">
        <w:rPr>
          <w:b/>
          <w:sz w:val="28"/>
          <w:szCs w:val="28"/>
          <w:lang w:val="uk-UA"/>
        </w:rPr>
        <w:lastRenderedPageBreak/>
        <w:t xml:space="preserve">Кількісне визначення витрат, які будуть виникати внаслідок дії регуляторного акта </w:t>
      </w:r>
    </w:p>
    <w:tbl>
      <w:tblPr>
        <w:tblW w:w="5000" w:type="pct"/>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 w:type="dxa"/>
          <w:left w:w="12" w:type="dxa"/>
          <w:bottom w:w="12" w:type="dxa"/>
          <w:right w:w="12" w:type="dxa"/>
        </w:tblCellMar>
        <w:tblLook w:val="00A0"/>
      </w:tblPr>
      <w:tblGrid>
        <w:gridCol w:w="6760"/>
        <w:gridCol w:w="2619"/>
      </w:tblGrid>
      <w:tr w:rsidR="003524FF" w:rsidRPr="00CA4270" w:rsidTr="00743EA2">
        <w:tc>
          <w:tcPr>
            <w:tcW w:w="3604" w:type="pct"/>
          </w:tcPr>
          <w:p w:rsidR="003524FF" w:rsidRPr="003C58CA" w:rsidRDefault="003524FF" w:rsidP="004D746E">
            <w:pPr>
              <w:pStyle w:val="rvps12"/>
              <w:jc w:val="both"/>
              <w:rPr>
                <w:sz w:val="28"/>
                <w:szCs w:val="28"/>
                <w:lang w:val="uk-UA"/>
              </w:rPr>
            </w:pPr>
            <w:bookmarkStart w:id="1" w:name="n150"/>
            <w:bookmarkEnd w:id="1"/>
            <w:r w:rsidRPr="003C58CA">
              <w:rPr>
                <w:b/>
                <w:bCs/>
                <w:sz w:val="28"/>
                <w:szCs w:val="28"/>
                <w:lang w:val="uk-UA"/>
              </w:rPr>
              <w:tab/>
            </w:r>
            <w:r w:rsidRPr="003C58CA">
              <w:rPr>
                <w:sz w:val="28"/>
                <w:szCs w:val="28"/>
                <w:lang w:val="uk-UA"/>
              </w:rPr>
              <w:t>Сумарні витрати за альтернативами</w:t>
            </w:r>
          </w:p>
        </w:tc>
        <w:tc>
          <w:tcPr>
            <w:tcW w:w="1396" w:type="pct"/>
          </w:tcPr>
          <w:p w:rsidR="003524FF" w:rsidRPr="003C58CA" w:rsidRDefault="003524FF" w:rsidP="004D746E">
            <w:pPr>
              <w:pStyle w:val="rvps12"/>
              <w:jc w:val="both"/>
              <w:rPr>
                <w:sz w:val="28"/>
                <w:szCs w:val="28"/>
                <w:lang w:val="uk-UA"/>
              </w:rPr>
            </w:pPr>
            <w:r w:rsidRPr="003C58CA">
              <w:rPr>
                <w:sz w:val="28"/>
                <w:szCs w:val="28"/>
                <w:lang w:val="uk-UA"/>
              </w:rPr>
              <w:t>Сума витрат, грн.</w:t>
            </w:r>
          </w:p>
        </w:tc>
      </w:tr>
      <w:tr w:rsidR="003524FF" w:rsidRPr="00CA4270" w:rsidTr="00743EA2">
        <w:trPr>
          <w:trHeight w:val="509"/>
        </w:trPr>
        <w:tc>
          <w:tcPr>
            <w:tcW w:w="3604" w:type="pct"/>
          </w:tcPr>
          <w:p w:rsidR="003524FF" w:rsidRPr="003C58CA" w:rsidRDefault="003524FF" w:rsidP="004D746E">
            <w:pPr>
              <w:pStyle w:val="rvps12"/>
              <w:rPr>
                <w:sz w:val="28"/>
                <w:szCs w:val="28"/>
                <w:lang w:val="uk-UA"/>
              </w:rPr>
            </w:pPr>
            <w:r w:rsidRPr="003C58CA">
              <w:rPr>
                <w:sz w:val="28"/>
                <w:szCs w:val="28"/>
                <w:lang w:val="uk-UA"/>
              </w:rPr>
              <w:t>Залишити  існуючі  тарифи</w:t>
            </w:r>
          </w:p>
        </w:tc>
        <w:tc>
          <w:tcPr>
            <w:tcW w:w="1396" w:type="pct"/>
          </w:tcPr>
          <w:p w:rsidR="003524FF" w:rsidRPr="003C58CA" w:rsidRDefault="003524FF" w:rsidP="004D746E">
            <w:pPr>
              <w:pStyle w:val="rvps12"/>
              <w:jc w:val="center"/>
              <w:rPr>
                <w:sz w:val="28"/>
                <w:szCs w:val="28"/>
                <w:lang w:val="uk-UA"/>
              </w:rPr>
            </w:pPr>
            <w:r w:rsidRPr="003C58CA">
              <w:rPr>
                <w:b/>
                <w:sz w:val="28"/>
                <w:szCs w:val="28"/>
                <w:lang w:val="uk-UA"/>
              </w:rPr>
              <w:t>0</w:t>
            </w:r>
          </w:p>
        </w:tc>
      </w:tr>
      <w:tr w:rsidR="003524FF" w:rsidRPr="00CA4270" w:rsidTr="00743EA2">
        <w:trPr>
          <w:trHeight w:val="1528"/>
        </w:trPr>
        <w:tc>
          <w:tcPr>
            <w:tcW w:w="3604" w:type="pct"/>
          </w:tcPr>
          <w:p w:rsidR="003524FF" w:rsidRPr="003C58CA" w:rsidRDefault="003524FF" w:rsidP="004D746E">
            <w:pPr>
              <w:pStyle w:val="rvps12"/>
              <w:jc w:val="both"/>
              <w:rPr>
                <w:sz w:val="28"/>
                <w:szCs w:val="28"/>
                <w:lang w:val="uk-UA"/>
              </w:rPr>
            </w:pPr>
            <w:r w:rsidRPr="003C58CA">
              <w:rPr>
                <w:sz w:val="28"/>
                <w:szCs w:val="28"/>
                <w:lang w:val="uk-UA"/>
              </w:rPr>
              <w:t>Відміна державного регулювання тарифів на послуги,  тобто залишити формування тарифів у вільному режимі ціноутворення.</w:t>
            </w:r>
          </w:p>
        </w:tc>
        <w:tc>
          <w:tcPr>
            <w:tcW w:w="1396" w:type="pct"/>
          </w:tcPr>
          <w:p w:rsidR="003524FF" w:rsidRPr="003C58CA" w:rsidRDefault="003524FF" w:rsidP="004D746E">
            <w:pPr>
              <w:pStyle w:val="rvps12"/>
              <w:jc w:val="both"/>
              <w:rPr>
                <w:sz w:val="28"/>
                <w:szCs w:val="28"/>
                <w:lang w:val="uk-UA"/>
              </w:rPr>
            </w:pPr>
            <w:r w:rsidRPr="003C58CA">
              <w:rPr>
                <w:sz w:val="28"/>
                <w:szCs w:val="28"/>
                <w:lang w:val="uk-UA"/>
              </w:rPr>
              <w:t>Обчислити неможливо</w:t>
            </w:r>
          </w:p>
        </w:tc>
      </w:tr>
      <w:tr w:rsidR="003524FF" w:rsidRPr="00CA4270" w:rsidTr="00743EA2">
        <w:trPr>
          <w:trHeight w:val="1380"/>
        </w:trPr>
        <w:tc>
          <w:tcPr>
            <w:tcW w:w="3604" w:type="pct"/>
          </w:tcPr>
          <w:p w:rsidR="003524FF" w:rsidRPr="003C58CA" w:rsidRDefault="003524FF" w:rsidP="004D746E">
            <w:pPr>
              <w:pStyle w:val="rvps14"/>
              <w:spacing w:before="0" w:beforeAutospacing="0" w:after="0" w:afterAutospacing="0"/>
              <w:jc w:val="both"/>
              <w:rPr>
                <w:sz w:val="28"/>
                <w:szCs w:val="28"/>
                <w:lang w:val="uk-UA"/>
              </w:rPr>
            </w:pPr>
            <w:r w:rsidRPr="003C58CA">
              <w:rPr>
                <w:sz w:val="28"/>
                <w:szCs w:val="28"/>
                <w:lang w:val="uk-UA"/>
              </w:rPr>
              <w:t>Прийняти регуляторний акт, що передбачає затвердження економічно - обґрунтованих тарифів на послуги</w:t>
            </w:r>
          </w:p>
        </w:tc>
        <w:tc>
          <w:tcPr>
            <w:tcW w:w="1396" w:type="pct"/>
          </w:tcPr>
          <w:p w:rsidR="003524FF" w:rsidRPr="00764ED1" w:rsidRDefault="003524FF" w:rsidP="004D746E">
            <w:pPr>
              <w:jc w:val="center"/>
              <w:rPr>
                <w:rFonts w:ascii="Times New Roman" w:hAnsi="Times New Roman"/>
                <w:sz w:val="28"/>
                <w:szCs w:val="28"/>
                <w:lang w:val="uk-UA"/>
              </w:rPr>
            </w:pPr>
            <w:r>
              <w:rPr>
                <w:rFonts w:ascii="Times New Roman" w:hAnsi="Times New Roman"/>
                <w:sz w:val="28"/>
                <w:szCs w:val="28"/>
                <w:lang w:val="uk-UA"/>
              </w:rPr>
              <w:t>9459,27</w:t>
            </w:r>
          </w:p>
        </w:tc>
      </w:tr>
    </w:tbl>
    <w:p w:rsidR="003524FF" w:rsidRPr="003C58CA" w:rsidRDefault="003524FF" w:rsidP="003524FF">
      <w:pPr>
        <w:jc w:val="both"/>
        <w:rPr>
          <w:rFonts w:ascii="Times New Roman" w:hAnsi="Times New Roman"/>
          <w:b/>
          <w:bCs/>
          <w:sz w:val="28"/>
          <w:szCs w:val="28"/>
          <w:lang w:val="uk-UA"/>
        </w:rPr>
      </w:pPr>
    </w:p>
    <w:tbl>
      <w:tblPr>
        <w:tblW w:w="1186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142"/>
        <w:gridCol w:w="6095"/>
        <w:gridCol w:w="567"/>
        <w:gridCol w:w="992"/>
        <w:gridCol w:w="520"/>
        <w:gridCol w:w="1039"/>
        <w:gridCol w:w="1938"/>
      </w:tblGrid>
      <w:tr w:rsidR="003524FF" w:rsidRPr="00CA4270" w:rsidTr="00743EA2">
        <w:trPr>
          <w:gridAfter w:val="1"/>
          <w:wAfter w:w="1938" w:type="dxa"/>
        </w:trPr>
        <w:tc>
          <w:tcPr>
            <w:tcW w:w="9923" w:type="dxa"/>
            <w:gridSpan w:val="7"/>
          </w:tcPr>
          <w:p w:rsidR="003524FF" w:rsidRPr="003C58CA" w:rsidRDefault="003524FF" w:rsidP="004D746E">
            <w:pPr>
              <w:pStyle w:val="rvps12"/>
              <w:jc w:val="both"/>
              <w:rPr>
                <w:rStyle w:val="rvts15"/>
                <w:sz w:val="28"/>
                <w:szCs w:val="28"/>
                <w:lang w:val="uk-UA"/>
              </w:rPr>
            </w:pPr>
            <w:r w:rsidRPr="003C58CA">
              <w:rPr>
                <w:rStyle w:val="rvts15"/>
                <w:sz w:val="28"/>
                <w:szCs w:val="28"/>
                <w:lang w:val="uk-UA"/>
              </w:rPr>
              <w:t xml:space="preserve">ВИТРАТИ </w:t>
            </w:r>
            <w:r w:rsidRPr="003C58CA">
              <w:rPr>
                <w:sz w:val="28"/>
                <w:szCs w:val="28"/>
                <w:lang w:val="uk-UA"/>
              </w:rPr>
              <w:br/>
            </w:r>
            <w:r w:rsidRPr="003C58CA">
              <w:rPr>
                <w:rStyle w:val="rvts15"/>
                <w:sz w:val="28"/>
                <w:szCs w:val="28"/>
                <w:lang w:val="uk-UA"/>
              </w:rPr>
              <w:t xml:space="preserve">на одного суб’єкта господарювання </w:t>
            </w:r>
            <w:r w:rsidRPr="003C58CA">
              <w:rPr>
                <w:rStyle w:val="rvts15"/>
                <w:b/>
                <w:sz w:val="28"/>
                <w:szCs w:val="28"/>
                <w:lang w:val="uk-UA"/>
              </w:rPr>
              <w:t>великого і середнього</w:t>
            </w:r>
            <w:r w:rsidRPr="003C58CA">
              <w:rPr>
                <w:rStyle w:val="rvts15"/>
                <w:sz w:val="28"/>
                <w:szCs w:val="28"/>
                <w:lang w:val="uk-UA"/>
              </w:rPr>
              <w:t xml:space="preserve"> підприємництва, які виникають внаслідок дії регуляторного акта</w:t>
            </w:r>
          </w:p>
        </w:tc>
      </w:tr>
      <w:tr w:rsidR="003524FF" w:rsidRPr="00CA4270" w:rsidTr="00743EA2">
        <w:trPr>
          <w:gridAfter w:val="1"/>
          <w:wAfter w:w="1938" w:type="dxa"/>
        </w:trPr>
        <w:tc>
          <w:tcPr>
            <w:tcW w:w="710" w:type="dxa"/>
            <w:gridSpan w:val="2"/>
          </w:tcPr>
          <w:p w:rsidR="003524FF" w:rsidRPr="00CA4270" w:rsidRDefault="003524FF" w:rsidP="004D746E">
            <w:pPr>
              <w:spacing w:before="100" w:beforeAutospacing="1" w:after="100" w:afterAutospacing="1"/>
              <w:ind w:right="-108"/>
              <w:jc w:val="center"/>
              <w:rPr>
                <w:rFonts w:ascii="Times New Roman" w:hAnsi="Times New Roman"/>
                <w:b/>
                <w:bCs/>
                <w:sz w:val="28"/>
                <w:szCs w:val="28"/>
                <w:lang w:val="uk-UA"/>
              </w:rPr>
            </w:pPr>
            <w:r w:rsidRPr="00CA4270">
              <w:rPr>
                <w:rFonts w:ascii="Times New Roman" w:hAnsi="Times New Roman"/>
                <w:sz w:val="28"/>
                <w:szCs w:val="28"/>
                <w:lang w:val="uk-UA"/>
              </w:rPr>
              <w:t>№ п/п</w:t>
            </w:r>
          </w:p>
        </w:tc>
        <w:tc>
          <w:tcPr>
            <w:tcW w:w="6662" w:type="dxa"/>
            <w:gridSpan w:val="2"/>
          </w:tcPr>
          <w:p w:rsidR="003524FF" w:rsidRPr="00CA4270" w:rsidRDefault="003524FF" w:rsidP="004D746E">
            <w:pPr>
              <w:spacing w:before="100" w:beforeAutospacing="1" w:after="100" w:afterAutospacing="1"/>
              <w:jc w:val="center"/>
              <w:rPr>
                <w:rFonts w:ascii="Times New Roman" w:hAnsi="Times New Roman"/>
                <w:b/>
                <w:bCs/>
                <w:sz w:val="28"/>
                <w:szCs w:val="28"/>
                <w:lang w:val="uk-UA"/>
              </w:rPr>
            </w:pPr>
            <w:r w:rsidRPr="00CA4270">
              <w:rPr>
                <w:rFonts w:ascii="Times New Roman" w:hAnsi="Times New Roman"/>
                <w:sz w:val="28"/>
                <w:szCs w:val="28"/>
                <w:lang w:val="uk-UA"/>
              </w:rPr>
              <w:t>Витрати</w:t>
            </w:r>
          </w:p>
        </w:tc>
        <w:tc>
          <w:tcPr>
            <w:tcW w:w="1512" w:type="dxa"/>
            <w:gridSpan w:val="2"/>
          </w:tcPr>
          <w:p w:rsidR="003524FF" w:rsidRPr="00CA4270" w:rsidRDefault="003524FF" w:rsidP="004D746E">
            <w:pPr>
              <w:spacing w:before="100" w:beforeAutospacing="1" w:after="100" w:afterAutospacing="1"/>
              <w:jc w:val="center"/>
              <w:rPr>
                <w:rFonts w:ascii="Times New Roman" w:hAnsi="Times New Roman"/>
                <w:bCs/>
                <w:sz w:val="28"/>
                <w:szCs w:val="28"/>
                <w:lang w:val="uk-UA"/>
              </w:rPr>
            </w:pPr>
            <w:r w:rsidRPr="00CA4270">
              <w:rPr>
                <w:rFonts w:ascii="Times New Roman" w:hAnsi="Times New Roman"/>
                <w:bCs/>
                <w:sz w:val="28"/>
                <w:szCs w:val="28"/>
                <w:lang w:val="uk-UA"/>
              </w:rPr>
              <w:t>За перший рік, грн.</w:t>
            </w:r>
          </w:p>
        </w:tc>
        <w:tc>
          <w:tcPr>
            <w:tcW w:w="1039" w:type="dxa"/>
          </w:tcPr>
          <w:p w:rsidR="003524FF" w:rsidRPr="00CA4270" w:rsidRDefault="003524FF" w:rsidP="004D746E">
            <w:pPr>
              <w:spacing w:before="100" w:beforeAutospacing="1" w:after="100" w:afterAutospacing="1"/>
              <w:jc w:val="center"/>
              <w:rPr>
                <w:rFonts w:ascii="Times New Roman" w:hAnsi="Times New Roman"/>
                <w:bCs/>
                <w:sz w:val="28"/>
                <w:szCs w:val="28"/>
                <w:lang w:val="uk-UA"/>
              </w:rPr>
            </w:pPr>
            <w:r w:rsidRPr="00CA4270">
              <w:rPr>
                <w:rFonts w:ascii="Times New Roman" w:hAnsi="Times New Roman"/>
                <w:bCs/>
                <w:sz w:val="28"/>
                <w:szCs w:val="28"/>
                <w:lang w:val="uk-UA"/>
              </w:rPr>
              <w:t>За 5 років, грн.</w:t>
            </w:r>
          </w:p>
        </w:tc>
      </w:tr>
      <w:tr w:rsidR="003524FF" w:rsidRPr="00CA4270" w:rsidTr="00743EA2">
        <w:trPr>
          <w:gridAfter w:val="1"/>
          <w:wAfter w:w="1938" w:type="dxa"/>
        </w:trPr>
        <w:tc>
          <w:tcPr>
            <w:tcW w:w="9923" w:type="dxa"/>
            <w:gridSpan w:val="7"/>
          </w:tcPr>
          <w:p w:rsidR="003524FF" w:rsidRPr="003C58CA" w:rsidRDefault="003524FF" w:rsidP="004D746E">
            <w:pPr>
              <w:pStyle w:val="NoSpacing"/>
              <w:jc w:val="both"/>
              <w:rPr>
                <w:sz w:val="28"/>
                <w:szCs w:val="28"/>
              </w:rPr>
            </w:pPr>
            <w:r w:rsidRPr="003C58CA">
              <w:rPr>
                <w:sz w:val="28"/>
                <w:szCs w:val="28"/>
              </w:rPr>
              <w:t>Витрат зазначених пунктами  з  1 по  7  ( дод. 2 до Методики  проведення аналізу впливу регуляторного акту)   суб</w:t>
            </w:r>
            <w:r w:rsidRPr="003C58CA">
              <w:rPr>
                <w:sz w:val="28"/>
                <w:szCs w:val="28"/>
                <w:lang w:val="ru-RU"/>
              </w:rPr>
              <w:t>’</w:t>
            </w:r>
            <w:r w:rsidRPr="003C58CA">
              <w:rPr>
                <w:sz w:val="28"/>
                <w:szCs w:val="28"/>
              </w:rPr>
              <w:t>єкти господарювання не зазнають</w:t>
            </w:r>
          </w:p>
          <w:p w:rsidR="003524FF" w:rsidRPr="00CA4270" w:rsidRDefault="003524FF" w:rsidP="004D746E">
            <w:pPr>
              <w:jc w:val="both"/>
              <w:rPr>
                <w:rFonts w:ascii="Times New Roman" w:hAnsi="Times New Roman"/>
                <w:bCs/>
                <w:sz w:val="28"/>
                <w:szCs w:val="28"/>
                <w:lang w:val="uk-UA"/>
              </w:rPr>
            </w:pPr>
          </w:p>
        </w:tc>
      </w:tr>
      <w:tr w:rsidR="003524FF" w:rsidRPr="00CA4270" w:rsidTr="00743EA2">
        <w:trPr>
          <w:gridAfter w:val="1"/>
          <w:wAfter w:w="1938" w:type="dxa"/>
        </w:trPr>
        <w:tc>
          <w:tcPr>
            <w:tcW w:w="568" w:type="dxa"/>
          </w:tcPr>
          <w:p w:rsidR="003524FF" w:rsidRPr="00CA4270" w:rsidRDefault="003524FF" w:rsidP="004D746E">
            <w:pPr>
              <w:spacing w:before="100" w:beforeAutospacing="1" w:after="100" w:afterAutospacing="1"/>
              <w:jc w:val="both"/>
              <w:rPr>
                <w:rFonts w:ascii="Times New Roman" w:hAnsi="Times New Roman"/>
                <w:sz w:val="28"/>
                <w:szCs w:val="28"/>
                <w:lang w:val="uk-UA"/>
              </w:rPr>
            </w:pPr>
            <w:r w:rsidRPr="00CA4270">
              <w:rPr>
                <w:rFonts w:ascii="Times New Roman" w:hAnsi="Times New Roman"/>
                <w:sz w:val="28"/>
                <w:szCs w:val="28"/>
                <w:lang w:val="uk-UA"/>
              </w:rPr>
              <w:t>8</w:t>
            </w:r>
          </w:p>
        </w:tc>
        <w:tc>
          <w:tcPr>
            <w:tcW w:w="9355" w:type="dxa"/>
            <w:gridSpan w:val="6"/>
          </w:tcPr>
          <w:p w:rsidR="003524FF" w:rsidRPr="00CA4270" w:rsidRDefault="003524FF" w:rsidP="004D746E">
            <w:pPr>
              <w:spacing w:before="100" w:beforeAutospacing="1" w:after="100" w:afterAutospacing="1"/>
              <w:jc w:val="both"/>
              <w:rPr>
                <w:rFonts w:ascii="Times New Roman" w:hAnsi="Times New Roman"/>
                <w:sz w:val="28"/>
                <w:szCs w:val="28"/>
                <w:lang w:val="uk-UA"/>
              </w:rPr>
            </w:pPr>
            <w:r w:rsidRPr="00CA4270">
              <w:rPr>
                <w:rFonts w:ascii="Times New Roman" w:hAnsi="Times New Roman"/>
                <w:sz w:val="28"/>
                <w:szCs w:val="28"/>
                <w:lang w:val="uk-UA"/>
              </w:rPr>
              <w:t xml:space="preserve">Витрати на оплату послуг лікарні за медогляди працівників по кожному суб’єкту </w:t>
            </w:r>
            <w:r w:rsidRPr="00CA4270">
              <w:rPr>
                <w:rStyle w:val="rvts15"/>
                <w:rFonts w:ascii="Times New Roman" w:hAnsi="Times New Roman"/>
                <w:b/>
                <w:sz w:val="28"/>
                <w:szCs w:val="28"/>
                <w:lang w:val="uk-UA"/>
              </w:rPr>
              <w:t>великого і середнього</w:t>
            </w:r>
            <w:r w:rsidRPr="002325CB">
              <w:rPr>
                <w:rStyle w:val="rvts15"/>
                <w:rFonts w:ascii="Times New Roman" w:hAnsi="Times New Roman"/>
                <w:b/>
                <w:sz w:val="28"/>
                <w:szCs w:val="28"/>
              </w:rPr>
              <w:t xml:space="preserve"> </w:t>
            </w:r>
            <w:r w:rsidRPr="00CA4270">
              <w:rPr>
                <w:rFonts w:ascii="Times New Roman" w:hAnsi="Times New Roman"/>
                <w:sz w:val="28"/>
                <w:szCs w:val="28"/>
                <w:lang w:val="uk-UA"/>
              </w:rPr>
              <w:t>господарювання:</w:t>
            </w:r>
          </w:p>
        </w:tc>
      </w:tr>
      <w:tr w:rsidR="003524FF" w:rsidRPr="00CA4270" w:rsidTr="00743EA2">
        <w:trPr>
          <w:gridAfter w:val="1"/>
          <w:wAfter w:w="1938" w:type="dxa"/>
        </w:trPr>
        <w:tc>
          <w:tcPr>
            <w:tcW w:w="568" w:type="dxa"/>
          </w:tcPr>
          <w:p w:rsidR="003524FF" w:rsidRPr="00CA4270" w:rsidRDefault="003524FF" w:rsidP="004D746E">
            <w:pPr>
              <w:spacing w:before="100" w:beforeAutospacing="1" w:after="100" w:afterAutospacing="1"/>
              <w:jc w:val="both"/>
              <w:rPr>
                <w:rFonts w:ascii="Times New Roman" w:hAnsi="Times New Roman"/>
                <w:sz w:val="28"/>
                <w:szCs w:val="28"/>
                <w:lang w:val="uk-UA"/>
              </w:rPr>
            </w:pPr>
            <w:r w:rsidRPr="00CA4270">
              <w:rPr>
                <w:rFonts w:ascii="Times New Roman" w:hAnsi="Times New Roman"/>
                <w:sz w:val="28"/>
                <w:szCs w:val="28"/>
                <w:lang w:val="uk-UA"/>
              </w:rPr>
              <w:t>1.</w:t>
            </w:r>
          </w:p>
        </w:tc>
        <w:tc>
          <w:tcPr>
            <w:tcW w:w="6237" w:type="dxa"/>
            <w:gridSpan w:val="2"/>
          </w:tcPr>
          <w:p w:rsidR="003524FF" w:rsidRPr="00CA4270" w:rsidRDefault="003524FF" w:rsidP="004D746E">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ТОВ «Птахофабрика Поділля»</w:t>
            </w:r>
          </w:p>
        </w:tc>
        <w:tc>
          <w:tcPr>
            <w:tcW w:w="1559" w:type="dxa"/>
            <w:gridSpan w:val="2"/>
          </w:tcPr>
          <w:p w:rsidR="003524FF" w:rsidRPr="00F42D96" w:rsidRDefault="003524FF" w:rsidP="00B91B7B">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305,47</w:t>
            </w:r>
          </w:p>
        </w:tc>
        <w:tc>
          <w:tcPr>
            <w:tcW w:w="1559" w:type="dxa"/>
            <w:gridSpan w:val="2"/>
          </w:tcPr>
          <w:p w:rsidR="003524FF" w:rsidRPr="00146CAF" w:rsidRDefault="003524FF" w:rsidP="00B91B7B">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1527,35</w:t>
            </w:r>
          </w:p>
        </w:tc>
      </w:tr>
      <w:tr w:rsidR="003524FF" w:rsidRPr="00CA4270" w:rsidTr="00743EA2">
        <w:trPr>
          <w:gridAfter w:val="1"/>
          <w:wAfter w:w="1938" w:type="dxa"/>
        </w:trPr>
        <w:tc>
          <w:tcPr>
            <w:tcW w:w="568" w:type="dxa"/>
          </w:tcPr>
          <w:p w:rsidR="003524FF" w:rsidRPr="00CA4270" w:rsidRDefault="003524FF" w:rsidP="004D746E">
            <w:pPr>
              <w:spacing w:before="100" w:beforeAutospacing="1" w:after="100" w:afterAutospacing="1"/>
              <w:jc w:val="both"/>
              <w:rPr>
                <w:rFonts w:ascii="Times New Roman" w:hAnsi="Times New Roman"/>
                <w:sz w:val="28"/>
                <w:szCs w:val="28"/>
                <w:lang w:val="uk-UA"/>
              </w:rPr>
            </w:pPr>
            <w:r w:rsidRPr="00CA4270">
              <w:rPr>
                <w:rFonts w:ascii="Times New Roman" w:hAnsi="Times New Roman"/>
                <w:sz w:val="28"/>
                <w:szCs w:val="28"/>
                <w:lang w:val="uk-UA"/>
              </w:rPr>
              <w:t>2.</w:t>
            </w:r>
          </w:p>
        </w:tc>
        <w:tc>
          <w:tcPr>
            <w:tcW w:w="6237" w:type="dxa"/>
            <w:gridSpan w:val="2"/>
          </w:tcPr>
          <w:p w:rsidR="003524FF" w:rsidRPr="00CA4270" w:rsidRDefault="003524FF" w:rsidP="004D746E">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 Південно - Західна електроенергетична система державного підприємства «Національно Енергетична компанія» «УКРЕНЕРГО»</w:t>
            </w:r>
          </w:p>
        </w:tc>
        <w:tc>
          <w:tcPr>
            <w:tcW w:w="1559" w:type="dxa"/>
            <w:gridSpan w:val="2"/>
          </w:tcPr>
          <w:p w:rsidR="003524FF" w:rsidRPr="00F42D96" w:rsidRDefault="003524FF" w:rsidP="00B91B7B">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493,25</w:t>
            </w:r>
          </w:p>
        </w:tc>
        <w:tc>
          <w:tcPr>
            <w:tcW w:w="1559" w:type="dxa"/>
            <w:gridSpan w:val="2"/>
          </w:tcPr>
          <w:p w:rsidR="003524FF" w:rsidRPr="00146CAF" w:rsidRDefault="003524FF" w:rsidP="00B91B7B">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2466,25</w:t>
            </w:r>
          </w:p>
        </w:tc>
      </w:tr>
      <w:tr w:rsidR="003524FF" w:rsidRPr="00CA4270" w:rsidTr="00743EA2">
        <w:trPr>
          <w:gridAfter w:val="1"/>
          <w:wAfter w:w="1938" w:type="dxa"/>
        </w:trPr>
        <w:tc>
          <w:tcPr>
            <w:tcW w:w="568" w:type="dxa"/>
          </w:tcPr>
          <w:p w:rsidR="003524FF" w:rsidRPr="00CA4270" w:rsidRDefault="003524FF" w:rsidP="004D746E">
            <w:pPr>
              <w:spacing w:before="100" w:beforeAutospacing="1" w:after="100" w:afterAutospacing="1"/>
              <w:jc w:val="both"/>
              <w:rPr>
                <w:rFonts w:ascii="Times New Roman" w:hAnsi="Times New Roman"/>
                <w:sz w:val="28"/>
                <w:szCs w:val="28"/>
                <w:lang w:val="uk-UA"/>
              </w:rPr>
            </w:pPr>
            <w:r w:rsidRPr="00CA4270">
              <w:rPr>
                <w:rFonts w:ascii="Times New Roman" w:hAnsi="Times New Roman"/>
                <w:sz w:val="28"/>
                <w:szCs w:val="28"/>
                <w:lang w:val="uk-UA"/>
              </w:rPr>
              <w:t>3.</w:t>
            </w:r>
          </w:p>
        </w:tc>
        <w:tc>
          <w:tcPr>
            <w:tcW w:w="6237" w:type="dxa"/>
            <w:gridSpan w:val="2"/>
          </w:tcPr>
          <w:p w:rsidR="003524FF" w:rsidRDefault="003524FF" w:rsidP="004D746E">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ТОВ «Вінницький комбінат хлібопродуктів №2»</w:t>
            </w:r>
          </w:p>
        </w:tc>
        <w:tc>
          <w:tcPr>
            <w:tcW w:w="1559" w:type="dxa"/>
            <w:gridSpan w:val="2"/>
          </w:tcPr>
          <w:p w:rsidR="003524FF" w:rsidRDefault="003524FF" w:rsidP="00B91B7B">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28,74</w:t>
            </w:r>
          </w:p>
        </w:tc>
        <w:tc>
          <w:tcPr>
            <w:tcW w:w="1559" w:type="dxa"/>
            <w:gridSpan w:val="2"/>
          </w:tcPr>
          <w:p w:rsidR="003524FF" w:rsidRPr="00146CAF" w:rsidRDefault="003524FF" w:rsidP="00B91B7B">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143,70</w:t>
            </w:r>
          </w:p>
        </w:tc>
      </w:tr>
      <w:tr w:rsidR="003524FF" w:rsidRPr="00CA4270" w:rsidTr="00743EA2">
        <w:trPr>
          <w:gridAfter w:val="1"/>
          <w:wAfter w:w="1938" w:type="dxa"/>
        </w:trPr>
        <w:tc>
          <w:tcPr>
            <w:tcW w:w="568" w:type="dxa"/>
          </w:tcPr>
          <w:p w:rsidR="003524FF" w:rsidRPr="00CA4270" w:rsidRDefault="003524FF" w:rsidP="004D746E">
            <w:pPr>
              <w:spacing w:before="100" w:beforeAutospacing="1" w:after="100" w:afterAutospacing="1"/>
              <w:jc w:val="both"/>
              <w:rPr>
                <w:rFonts w:ascii="Times New Roman" w:hAnsi="Times New Roman"/>
                <w:sz w:val="28"/>
                <w:szCs w:val="28"/>
                <w:lang w:val="uk-UA"/>
              </w:rPr>
            </w:pPr>
            <w:r w:rsidRPr="00CA4270">
              <w:rPr>
                <w:rFonts w:ascii="Times New Roman" w:hAnsi="Times New Roman"/>
                <w:sz w:val="28"/>
                <w:szCs w:val="28"/>
                <w:lang w:val="uk-UA"/>
              </w:rPr>
              <w:t>4.</w:t>
            </w:r>
          </w:p>
        </w:tc>
        <w:tc>
          <w:tcPr>
            <w:tcW w:w="6237" w:type="dxa"/>
            <w:gridSpan w:val="2"/>
          </w:tcPr>
          <w:p w:rsidR="003524FF" w:rsidRPr="00CA4270" w:rsidRDefault="003524FF" w:rsidP="004D746E">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ПрАТ «Украгро НПК»РСП № 2</w:t>
            </w:r>
          </w:p>
        </w:tc>
        <w:tc>
          <w:tcPr>
            <w:tcW w:w="1559" w:type="dxa"/>
            <w:gridSpan w:val="2"/>
          </w:tcPr>
          <w:p w:rsidR="003524FF" w:rsidRPr="00F42D96" w:rsidRDefault="003524FF" w:rsidP="00B91B7B">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222,89</w:t>
            </w:r>
          </w:p>
        </w:tc>
        <w:tc>
          <w:tcPr>
            <w:tcW w:w="1559" w:type="dxa"/>
            <w:gridSpan w:val="2"/>
          </w:tcPr>
          <w:p w:rsidR="003524FF" w:rsidRPr="00146CAF" w:rsidRDefault="003524FF" w:rsidP="00B91B7B">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1114,45</w:t>
            </w:r>
          </w:p>
        </w:tc>
      </w:tr>
      <w:tr w:rsidR="003524FF" w:rsidRPr="00CA4270" w:rsidTr="00743EA2">
        <w:trPr>
          <w:gridAfter w:val="1"/>
          <w:wAfter w:w="1938" w:type="dxa"/>
        </w:trPr>
        <w:tc>
          <w:tcPr>
            <w:tcW w:w="568" w:type="dxa"/>
          </w:tcPr>
          <w:p w:rsidR="003524FF" w:rsidRPr="00CA4270" w:rsidRDefault="003524FF" w:rsidP="004D746E">
            <w:pPr>
              <w:spacing w:before="100" w:beforeAutospacing="1" w:after="100" w:afterAutospacing="1"/>
              <w:jc w:val="both"/>
              <w:rPr>
                <w:rFonts w:ascii="Times New Roman" w:hAnsi="Times New Roman"/>
                <w:sz w:val="28"/>
                <w:szCs w:val="28"/>
                <w:lang w:val="uk-UA"/>
              </w:rPr>
            </w:pPr>
            <w:r w:rsidRPr="00CA4270">
              <w:rPr>
                <w:rFonts w:ascii="Times New Roman" w:hAnsi="Times New Roman"/>
                <w:sz w:val="28"/>
                <w:szCs w:val="28"/>
                <w:lang w:val="uk-UA"/>
              </w:rPr>
              <w:t>5.</w:t>
            </w:r>
          </w:p>
        </w:tc>
        <w:tc>
          <w:tcPr>
            <w:tcW w:w="6237" w:type="dxa"/>
            <w:gridSpan w:val="2"/>
          </w:tcPr>
          <w:p w:rsidR="003524FF" w:rsidRPr="00CA4270" w:rsidRDefault="003524FF" w:rsidP="004D746E">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ТОВ «Укрфлора- Вінниця»</w:t>
            </w:r>
          </w:p>
        </w:tc>
        <w:tc>
          <w:tcPr>
            <w:tcW w:w="1559" w:type="dxa"/>
            <w:gridSpan w:val="2"/>
          </w:tcPr>
          <w:p w:rsidR="003524FF" w:rsidRPr="00DC153E" w:rsidRDefault="003524FF" w:rsidP="00B91B7B">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506,07</w:t>
            </w:r>
          </w:p>
        </w:tc>
        <w:tc>
          <w:tcPr>
            <w:tcW w:w="1559" w:type="dxa"/>
            <w:gridSpan w:val="2"/>
          </w:tcPr>
          <w:p w:rsidR="003524FF" w:rsidRPr="00146CAF" w:rsidRDefault="003524FF" w:rsidP="00B91B7B">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2530,35</w:t>
            </w:r>
          </w:p>
        </w:tc>
      </w:tr>
      <w:tr w:rsidR="003524FF" w:rsidRPr="00CA4270" w:rsidTr="00743EA2">
        <w:trPr>
          <w:gridAfter w:val="1"/>
          <w:wAfter w:w="1938" w:type="dxa"/>
        </w:trPr>
        <w:tc>
          <w:tcPr>
            <w:tcW w:w="568" w:type="dxa"/>
          </w:tcPr>
          <w:p w:rsidR="003524FF" w:rsidRPr="00CA4270" w:rsidRDefault="003524FF" w:rsidP="004D746E">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6.</w:t>
            </w:r>
          </w:p>
        </w:tc>
        <w:tc>
          <w:tcPr>
            <w:tcW w:w="6237" w:type="dxa"/>
            <w:gridSpan w:val="2"/>
          </w:tcPr>
          <w:p w:rsidR="003524FF" w:rsidRPr="00CA4270" w:rsidRDefault="003524FF" w:rsidP="004D746E">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«СО «Замостянські ЕМ»»</w:t>
            </w:r>
          </w:p>
        </w:tc>
        <w:tc>
          <w:tcPr>
            <w:tcW w:w="1559" w:type="dxa"/>
            <w:gridSpan w:val="2"/>
          </w:tcPr>
          <w:p w:rsidR="003524FF" w:rsidRPr="00F42D96" w:rsidRDefault="003524FF" w:rsidP="00B91B7B">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287,02</w:t>
            </w:r>
          </w:p>
        </w:tc>
        <w:tc>
          <w:tcPr>
            <w:tcW w:w="1559" w:type="dxa"/>
            <w:gridSpan w:val="2"/>
          </w:tcPr>
          <w:p w:rsidR="003524FF" w:rsidRPr="00146CAF" w:rsidRDefault="003524FF" w:rsidP="00B91B7B">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1435,10</w:t>
            </w:r>
          </w:p>
        </w:tc>
      </w:tr>
      <w:tr w:rsidR="003524FF" w:rsidRPr="00CA4270" w:rsidTr="00743EA2">
        <w:trPr>
          <w:gridAfter w:val="1"/>
          <w:wAfter w:w="1938" w:type="dxa"/>
        </w:trPr>
        <w:tc>
          <w:tcPr>
            <w:tcW w:w="568" w:type="dxa"/>
          </w:tcPr>
          <w:p w:rsidR="003524FF" w:rsidRPr="00CA4270" w:rsidRDefault="003524FF" w:rsidP="004D746E">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7.</w:t>
            </w:r>
          </w:p>
        </w:tc>
        <w:tc>
          <w:tcPr>
            <w:tcW w:w="6237" w:type="dxa"/>
            <w:gridSpan w:val="2"/>
          </w:tcPr>
          <w:p w:rsidR="003524FF" w:rsidRPr="00CA4270" w:rsidRDefault="003524FF" w:rsidP="004D746E">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ТОВ СОП «Михайлівське»</w:t>
            </w:r>
          </w:p>
        </w:tc>
        <w:tc>
          <w:tcPr>
            <w:tcW w:w="1559" w:type="dxa"/>
            <w:gridSpan w:val="2"/>
          </w:tcPr>
          <w:p w:rsidR="003524FF" w:rsidRPr="00F42D96" w:rsidRDefault="003524FF" w:rsidP="00B91B7B">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926,85</w:t>
            </w:r>
          </w:p>
        </w:tc>
        <w:tc>
          <w:tcPr>
            <w:tcW w:w="1559" w:type="dxa"/>
            <w:gridSpan w:val="2"/>
          </w:tcPr>
          <w:p w:rsidR="003524FF" w:rsidRPr="00146CAF" w:rsidRDefault="003524FF" w:rsidP="00B91B7B">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4634,25</w:t>
            </w:r>
          </w:p>
        </w:tc>
      </w:tr>
      <w:tr w:rsidR="003524FF" w:rsidRPr="00CA4270" w:rsidTr="00743EA2">
        <w:trPr>
          <w:gridAfter w:val="1"/>
          <w:wAfter w:w="1938" w:type="dxa"/>
        </w:trPr>
        <w:tc>
          <w:tcPr>
            <w:tcW w:w="568" w:type="dxa"/>
          </w:tcPr>
          <w:p w:rsidR="003524FF" w:rsidRPr="00CA4270" w:rsidRDefault="003524FF" w:rsidP="004D746E">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8.</w:t>
            </w:r>
          </w:p>
        </w:tc>
        <w:tc>
          <w:tcPr>
            <w:tcW w:w="6237" w:type="dxa"/>
            <w:gridSpan w:val="2"/>
          </w:tcPr>
          <w:p w:rsidR="003524FF" w:rsidRPr="00CA4270" w:rsidRDefault="003524FF" w:rsidP="004D746E">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Вінницька обласна психіатрична лікарня №2</w:t>
            </w:r>
          </w:p>
        </w:tc>
        <w:tc>
          <w:tcPr>
            <w:tcW w:w="1559" w:type="dxa"/>
            <w:gridSpan w:val="2"/>
          </w:tcPr>
          <w:p w:rsidR="003524FF" w:rsidRPr="000529A3" w:rsidRDefault="003524FF" w:rsidP="00B91B7B">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233,81</w:t>
            </w:r>
          </w:p>
        </w:tc>
        <w:tc>
          <w:tcPr>
            <w:tcW w:w="1559" w:type="dxa"/>
            <w:gridSpan w:val="2"/>
          </w:tcPr>
          <w:p w:rsidR="003524FF" w:rsidRPr="00146CAF" w:rsidRDefault="003524FF" w:rsidP="00B91B7B">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1169,05</w:t>
            </w:r>
          </w:p>
        </w:tc>
      </w:tr>
      <w:tr w:rsidR="003524FF" w:rsidRPr="00CA4270" w:rsidTr="00743EA2">
        <w:trPr>
          <w:gridAfter w:val="1"/>
          <w:wAfter w:w="1938" w:type="dxa"/>
        </w:trPr>
        <w:tc>
          <w:tcPr>
            <w:tcW w:w="568" w:type="dxa"/>
          </w:tcPr>
          <w:p w:rsidR="003524FF" w:rsidRPr="00CA4270" w:rsidRDefault="003524FF" w:rsidP="004D746E">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9.</w:t>
            </w:r>
          </w:p>
        </w:tc>
        <w:tc>
          <w:tcPr>
            <w:tcW w:w="6237" w:type="dxa"/>
            <w:gridSpan w:val="2"/>
          </w:tcPr>
          <w:p w:rsidR="003524FF" w:rsidRPr="00CA4270" w:rsidRDefault="003524FF" w:rsidP="004D746E">
            <w:pPr>
              <w:spacing w:before="100" w:beforeAutospacing="1" w:after="100" w:afterAutospacing="1"/>
              <w:ind w:left="-249" w:firstLine="249"/>
              <w:jc w:val="both"/>
              <w:rPr>
                <w:rFonts w:ascii="Times New Roman" w:hAnsi="Times New Roman"/>
                <w:sz w:val="28"/>
                <w:szCs w:val="28"/>
                <w:lang w:val="uk-UA"/>
              </w:rPr>
            </w:pPr>
            <w:r w:rsidRPr="00CA4270">
              <w:rPr>
                <w:rFonts w:ascii="Times New Roman" w:hAnsi="Times New Roman"/>
                <w:sz w:val="28"/>
                <w:szCs w:val="28"/>
                <w:lang w:val="uk-UA"/>
              </w:rPr>
              <w:t xml:space="preserve"> </w:t>
            </w:r>
            <w:r>
              <w:rPr>
                <w:rFonts w:ascii="Times New Roman" w:hAnsi="Times New Roman"/>
                <w:sz w:val="28"/>
                <w:szCs w:val="28"/>
                <w:lang w:val="uk-UA"/>
              </w:rPr>
              <w:t>ТОВ «Шляхбуд»</w:t>
            </w:r>
          </w:p>
        </w:tc>
        <w:tc>
          <w:tcPr>
            <w:tcW w:w="1559" w:type="dxa"/>
            <w:gridSpan w:val="2"/>
          </w:tcPr>
          <w:p w:rsidR="003524FF" w:rsidRPr="000529A3" w:rsidRDefault="003524FF" w:rsidP="00B91B7B">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284,93</w:t>
            </w:r>
          </w:p>
        </w:tc>
        <w:tc>
          <w:tcPr>
            <w:tcW w:w="1559" w:type="dxa"/>
            <w:gridSpan w:val="2"/>
          </w:tcPr>
          <w:p w:rsidR="003524FF" w:rsidRPr="00146CAF" w:rsidRDefault="003524FF" w:rsidP="00B91B7B">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1424,65</w:t>
            </w:r>
          </w:p>
        </w:tc>
      </w:tr>
      <w:tr w:rsidR="003524FF" w:rsidRPr="00CA4270" w:rsidTr="00743EA2">
        <w:trPr>
          <w:gridAfter w:val="1"/>
          <w:wAfter w:w="1938" w:type="dxa"/>
        </w:trPr>
        <w:tc>
          <w:tcPr>
            <w:tcW w:w="568" w:type="dxa"/>
          </w:tcPr>
          <w:p w:rsidR="003524FF" w:rsidRPr="00CA4270" w:rsidRDefault="003524FF" w:rsidP="004D746E">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lastRenderedPageBreak/>
              <w:t>10.</w:t>
            </w:r>
          </w:p>
        </w:tc>
        <w:tc>
          <w:tcPr>
            <w:tcW w:w="6237" w:type="dxa"/>
            <w:gridSpan w:val="2"/>
          </w:tcPr>
          <w:p w:rsidR="003524FF" w:rsidRPr="00CA4270" w:rsidRDefault="003524FF" w:rsidP="004D746E">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ТОВ «Торговий дім ТВМ»</w:t>
            </w:r>
          </w:p>
        </w:tc>
        <w:tc>
          <w:tcPr>
            <w:tcW w:w="1559" w:type="dxa"/>
            <w:gridSpan w:val="2"/>
          </w:tcPr>
          <w:p w:rsidR="003524FF" w:rsidRPr="00CA4270" w:rsidRDefault="003524FF" w:rsidP="00B91B7B">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281,69</w:t>
            </w:r>
          </w:p>
        </w:tc>
        <w:tc>
          <w:tcPr>
            <w:tcW w:w="1559" w:type="dxa"/>
            <w:gridSpan w:val="2"/>
          </w:tcPr>
          <w:p w:rsidR="003524FF" w:rsidRPr="00146CAF" w:rsidRDefault="003524FF" w:rsidP="00B91B7B">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1408,45</w:t>
            </w:r>
          </w:p>
        </w:tc>
      </w:tr>
      <w:tr w:rsidR="003524FF" w:rsidRPr="00CA4270" w:rsidTr="00743EA2">
        <w:trPr>
          <w:gridAfter w:val="1"/>
          <w:wAfter w:w="1938" w:type="dxa"/>
        </w:trPr>
        <w:tc>
          <w:tcPr>
            <w:tcW w:w="568" w:type="dxa"/>
          </w:tcPr>
          <w:p w:rsidR="003524FF" w:rsidRPr="00CA4270" w:rsidRDefault="003524FF" w:rsidP="004D746E">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11.</w:t>
            </w:r>
          </w:p>
        </w:tc>
        <w:tc>
          <w:tcPr>
            <w:tcW w:w="6237" w:type="dxa"/>
            <w:gridSpan w:val="2"/>
          </w:tcPr>
          <w:p w:rsidR="003524FF" w:rsidRPr="00CA4270" w:rsidRDefault="003524FF" w:rsidP="004D746E">
            <w:pPr>
              <w:spacing w:before="100" w:beforeAutospacing="1" w:after="100" w:afterAutospacing="1"/>
              <w:jc w:val="both"/>
              <w:rPr>
                <w:rFonts w:ascii="Times New Roman" w:hAnsi="Times New Roman"/>
                <w:sz w:val="28"/>
                <w:szCs w:val="28"/>
                <w:lang w:val="uk-UA"/>
              </w:rPr>
            </w:pPr>
            <w:r w:rsidRPr="00CA4270">
              <w:rPr>
                <w:rFonts w:ascii="Times New Roman" w:hAnsi="Times New Roman"/>
                <w:sz w:val="28"/>
                <w:szCs w:val="28"/>
                <w:lang w:val="uk-UA"/>
              </w:rPr>
              <w:t xml:space="preserve"> </w:t>
            </w:r>
            <w:r>
              <w:rPr>
                <w:rFonts w:ascii="Times New Roman" w:hAnsi="Times New Roman"/>
                <w:sz w:val="28"/>
                <w:szCs w:val="28"/>
                <w:lang w:val="uk-UA"/>
              </w:rPr>
              <w:t>КП « Аеропорт –Вінниця»</w:t>
            </w:r>
          </w:p>
        </w:tc>
        <w:tc>
          <w:tcPr>
            <w:tcW w:w="1559" w:type="dxa"/>
            <w:gridSpan w:val="2"/>
          </w:tcPr>
          <w:p w:rsidR="003524FF" w:rsidRPr="00CA4270" w:rsidRDefault="003524FF" w:rsidP="00B91B7B">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262,08</w:t>
            </w:r>
          </w:p>
        </w:tc>
        <w:tc>
          <w:tcPr>
            <w:tcW w:w="1559" w:type="dxa"/>
            <w:gridSpan w:val="2"/>
          </w:tcPr>
          <w:p w:rsidR="003524FF" w:rsidRPr="00146CAF" w:rsidRDefault="003524FF" w:rsidP="00B91B7B">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1310,40</w:t>
            </w:r>
          </w:p>
        </w:tc>
      </w:tr>
      <w:tr w:rsidR="003524FF" w:rsidRPr="00CA4270" w:rsidTr="00743EA2">
        <w:trPr>
          <w:gridAfter w:val="1"/>
          <w:wAfter w:w="1938" w:type="dxa"/>
        </w:trPr>
        <w:tc>
          <w:tcPr>
            <w:tcW w:w="568" w:type="dxa"/>
          </w:tcPr>
          <w:p w:rsidR="003524FF" w:rsidRPr="00CA4270" w:rsidRDefault="003524FF" w:rsidP="004D746E">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12.</w:t>
            </w:r>
          </w:p>
        </w:tc>
        <w:tc>
          <w:tcPr>
            <w:tcW w:w="6237" w:type="dxa"/>
            <w:gridSpan w:val="2"/>
          </w:tcPr>
          <w:p w:rsidR="003524FF" w:rsidRPr="00CA4270" w:rsidRDefault="003524FF" w:rsidP="004D746E">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ТОВ «Вінниця-млин»</w:t>
            </w:r>
          </w:p>
        </w:tc>
        <w:tc>
          <w:tcPr>
            <w:tcW w:w="1559" w:type="dxa"/>
            <w:gridSpan w:val="2"/>
          </w:tcPr>
          <w:p w:rsidR="003524FF" w:rsidRPr="00CA4270" w:rsidRDefault="003524FF" w:rsidP="00B91B7B">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233,81</w:t>
            </w:r>
          </w:p>
        </w:tc>
        <w:tc>
          <w:tcPr>
            <w:tcW w:w="1559" w:type="dxa"/>
            <w:gridSpan w:val="2"/>
          </w:tcPr>
          <w:p w:rsidR="003524FF" w:rsidRPr="00146CAF" w:rsidRDefault="003524FF" w:rsidP="00B91B7B">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1169,05</w:t>
            </w:r>
          </w:p>
        </w:tc>
      </w:tr>
      <w:tr w:rsidR="003524FF" w:rsidRPr="00CA4270" w:rsidTr="00743EA2">
        <w:trPr>
          <w:gridAfter w:val="1"/>
          <w:wAfter w:w="1938" w:type="dxa"/>
        </w:trPr>
        <w:tc>
          <w:tcPr>
            <w:tcW w:w="568" w:type="dxa"/>
          </w:tcPr>
          <w:p w:rsidR="003524FF" w:rsidRPr="00CA4270" w:rsidRDefault="003524FF" w:rsidP="004D746E">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13.</w:t>
            </w:r>
          </w:p>
        </w:tc>
        <w:tc>
          <w:tcPr>
            <w:tcW w:w="6237" w:type="dxa"/>
            <w:gridSpan w:val="2"/>
          </w:tcPr>
          <w:p w:rsidR="003524FF" w:rsidRDefault="003524FF" w:rsidP="004D746E">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ТОВ «Зерносвіт»</w:t>
            </w:r>
          </w:p>
        </w:tc>
        <w:tc>
          <w:tcPr>
            <w:tcW w:w="1559" w:type="dxa"/>
            <w:gridSpan w:val="2"/>
          </w:tcPr>
          <w:p w:rsidR="003524FF" w:rsidRDefault="003524FF" w:rsidP="00B91B7B">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339,70</w:t>
            </w:r>
          </w:p>
        </w:tc>
        <w:tc>
          <w:tcPr>
            <w:tcW w:w="1559" w:type="dxa"/>
            <w:gridSpan w:val="2"/>
          </w:tcPr>
          <w:p w:rsidR="003524FF" w:rsidRPr="00146CAF" w:rsidRDefault="003524FF" w:rsidP="00B91B7B">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1698,50</w:t>
            </w:r>
          </w:p>
        </w:tc>
      </w:tr>
      <w:tr w:rsidR="003524FF" w:rsidRPr="00CA4270" w:rsidTr="00743EA2">
        <w:trPr>
          <w:gridAfter w:val="1"/>
          <w:wAfter w:w="1938" w:type="dxa"/>
        </w:trPr>
        <w:tc>
          <w:tcPr>
            <w:tcW w:w="568" w:type="dxa"/>
          </w:tcPr>
          <w:p w:rsidR="003524FF" w:rsidRPr="00CA4270" w:rsidRDefault="003524FF" w:rsidP="004D746E">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14.</w:t>
            </w:r>
          </w:p>
        </w:tc>
        <w:tc>
          <w:tcPr>
            <w:tcW w:w="6237" w:type="dxa"/>
            <w:gridSpan w:val="2"/>
          </w:tcPr>
          <w:p w:rsidR="003524FF" w:rsidRDefault="003524FF" w:rsidP="004D746E">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ТОВ «Фактор Нафтогаз»</w:t>
            </w:r>
          </w:p>
        </w:tc>
        <w:tc>
          <w:tcPr>
            <w:tcW w:w="1559" w:type="dxa"/>
            <w:gridSpan w:val="2"/>
          </w:tcPr>
          <w:p w:rsidR="003524FF" w:rsidRDefault="003524FF" w:rsidP="00B91B7B">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307,83</w:t>
            </w:r>
          </w:p>
        </w:tc>
        <w:tc>
          <w:tcPr>
            <w:tcW w:w="1559" w:type="dxa"/>
            <w:gridSpan w:val="2"/>
          </w:tcPr>
          <w:p w:rsidR="003524FF" w:rsidRPr="00146CAF" w:rsidRDefault="003524FF" w:rsidP="00B91B7B">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1539,15</w:t>
            </w:r>
          </w:p>
        </w:tc>
      </w:tr>
      <w:tr w:rsidR="003524FF" w:rsidRPr="00CA4270" w:rsidTr="00743EA2">
        <w:trPr>
          <w:gridAfter w:val="1"/>
          <w:wAfter w:w="1938" w:type="dxa"/>
        </w:trPr>
        <w:tc>
          <w:tcPr>
            <w:tcW w:w="568" w:type="dxa"/>
          </w:tcPr>
          <w:p w:rsidR="003524FF" w:rsidRDefault="003524FF" w:rsidP="004D746E">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15.</w:t>
            </w:r>
          </w:p>
        </w:tc>
        <w:tc>
          <w:tcPr>
            <w:tcW w:w="6237" w:type="dxa"/>
            <w:gridSpan w:val="2"/>
          </w:tcPr>
          <w:p w:rsidR="003524FF" w:rsidRDefault="003524FF" w:rsidP="004D746E">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ТОВ «Будівельне управління №7»</w:t>
            </w:r>
          </w:p>
        </w:tc>
        <w:tc>
          <w:tcPr>
            <w:tcW w:w="1559" w:type="dxa"/>
            <w:gridSpan w:val="2"/>
          </w:tcPr>
          <w:p w:rsidR="003524FF" w:rsidRDefault="003524FF" w:rsidP="00B91B7B">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512,01</w:t>
            </w:r>
          </w:p>
        </w:tc>
        <w:tc>
          <w:tcPr>
            <w:tcW w:w="1559" w:type="dxa"/>
            <w:gridSpan w:val="2"/>
          </w:tcPr>
          <w:p w:rsidR="003524FF" w:rsidRDefault="003524FF" w:rsidP="00B91B7B">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2560,05</w:t>
            </w:r>
          </w:p>
        </w:tc>
      </w:tr>
      <w:tr w:rsidR="003524FF" w:rsidRPr="00CA4270" w:rsidTr="00743EA2">
        <w:trPr>
          <w:gridAfter w:val="1"/>
          <w:wAfter w:w="1938" w:type="dxa"/>
        </w:trPr>
        <w:tc>
          <w:tcPr>
            <w:tcW w:w="568" w:type="dxa"/>
          </w:tcPr>
          <w:p w:rsidR="003524FF" w:rsidRDefault="003524FF" w:rsidP="004D746E">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16.</w:t>
            </w:r>
          </w:p>
        </w:tc>
        <w:tc>
          <w:tcPr>
            <w:tcW w:w="6237" w:type="dxa"/>
            <w:gridSpan w:val="2"/>
          </w:tcPr>
          <w:p w:rsidR="003524FF" w:rsidRDefault="003524FF" w:rsidP="004D746E">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Вінницька філія ДП «Держгрунтохорона»</w:t>
            </w:r>
          </w:p>
        </w:tc>
        <w:tc>
          <w:tcPr>
            <w:tcW w:w="1559" w:type="dxa"/>
            <w:gridSpan w:val="2"/>
          </w:tcPr>
          <w:p w:rsidR="003524FF" w:rsidRDefault="003524FF" w:rsidP="00B91B7B">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273,65</w:t>
            </w:r>
          </w:p>
        </w:tc>
        <w:tc>
          <w:tcPr>
            <w:tcW w:w="1559" w:type="dxa"/>
            <w:gridSpan w:val="2"/>
          </w:tcPr>
          <w:p w:rsidR="003524FF" w:rsidRDefault="003524FF" w:rsidP="00B91B7B">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1368,25</w:t>
            </w:r>
          </w:p>
        </w:tc>
      </w:tr>
      <w:tr w:rsidR="003524FF" w:rsidRPr="00CA4270" w:rsidTr="00743EA2">
        <w:trPr>
          <w:gridAfter w:val="1"/>
          <w:wAfter w:w="1938" w:type="dxa"/>
        </w:trPr>
        <w:tc>
          <w:tcPr>
            <w:tcW w:w="568" w:type="dxa"/>
          </w:tcPr>
          <w:p w:rsidR="003524FF" w:rsidRDefault="003524FF" w:rsidP="004D746E">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 xml:space="preserve">17. </w:t>
            </w:r>
          </w:p>
        </w:tc>
        <w:tc>
          <w:tcPr>
            <w:tcW w:w="6237" w:type="dxa"/>
            <w:gridSpan w:val="2"/>
          </w:tcPr>
          <w:p w:rsidR="003524FF" w:rsidRDefault="003524FF" w:rsidP="004D746E">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Вінницьке казенне експериментальне протезно-ортопедичне підприємство</w:t>
            </w:r>
          </w:p>
        </w:tc>
        <w:tc>
          <w:tcPr>
            <w:tcW w:w="1559" w:type="dxa"/>
            <w:gridSpan w:val="2"/>
          </w:tcPr>
          <w:p w:rsidR="003524FF" w:rsidRDefault="003524FF" w:rsidP="00B91B7B">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253,25</w:t>
            </w:r>
          </w:p>
        </w:tc>
        <w:tc>
          <w:tcPr>
            <w:tcW w:w="1559" w:type="dxa"/>
            <w:gridSpan w:val="2"/>
          </w:tcPr>
          <w:p w:rsidR="003524FF" w:rsidRDefault="003524FF" w:rsidP="00B91B7B">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1266,25</w:t>
            </w:r>
          </w:p>
        </w:tc>
      </w:tr>
      <w:tr w:rsidR="003524FF" w:rsidRPr="00CA4270" w:rsidTr="00743EA2">
        <w:tc>
          <w:tcPr>
            <w:tcW w:w="568" w:type="dxa"/>
          </w:tcPr>
          <w:p w:rsidR="003524FF" w:rsidRDefault="003524FF" w:rsidP="004D746E">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18.</w:t>
            </w:r>
          </w:p>
        </w:tc>
        <w:tc>
          <w:tcPr>
            <w:tcW w:w="6237" w:type="dxa"/>
            <w:gridSpan w:val="2"/>
          </w:tcPr>
          <w:p w:rsidR="003524FF" w:rsidRPr="00D84937" w:rsidRDefault="003524FF" w:rsidP="004D746E">
            <w:pPr>
              <w:rPr>
                <w:color w:val="FF0000"/>
                <w:sz w:val="28"/>
                <w:szCs w:val="28"/>
                <w:lang w:val="uk-UA"/>
              </w:rPr>
            </w:pPr>
            <w:r w:rsidRPr="00D84937">
              <w:rPr>
                <w:rFonts w:ascii="Times New Roman" w:hAnsi="Times New Roman"/>
                <w:sz w:val="28"/>
                <w:szCs w:val="28"/>
                <w:lang w:val="uk-UA"/>
              </w:rPr>
              <w:t>Агрофірма «Батьківщина»</w:t>
            </w:r>
          </w:p>
        </w:tc>
        <w:tc>
          <w:tcPr>
            <w:tcW w:w="1559" w:type="dxa"/>
            <w:gridSpan w:val="2"/>
          </w:tcPr>
          <w:p w:rsidR="003524FF" w:rsidRPr="00CA4270" w:rsidRDefault="003524FF" w:rsidP="00B91B7B">
            <w:pPr>
              <w:jc w:val="center"/>
              <w:rPr>
                <w:rFonts w:ascii="Times New Roman" w:hAnsi="Times New Roman"/>
                <w:sz w:val="28"/>
                <w:szCs w:val="28"/>
                <w:lang w:val="uk-UA"/>
              </w:rPr>
            </w:pPr>
            <w:r>
              <w:rPr>
                <w:rFonts w:ascii="Times New Roman" w:hAnsi="Times New Roman"/>
                <w:sz w:val="28"/>
                <w:szCs w:val="28"/>
                <w:lang w:val="uk-UA"/>
              </w:rPr>
              <w:t>363,02</w:t>
            </w:r>
          </w:p>
        </w:tc>
        <w:tc>
          <w:tcPr>
            <w:tcW w:w="1559" w:type="dxa"/>
            <w:gridSpan w:val="2"/>
          </w:tcPr>
          <w:p w:rsidR="003524FF" w:rsidRPr="002325CB" w:rsidRDefault="003524FF" w:rsidP="00B91B7B">
            <w:pPr>
              <w:jc w:val="center"/>
              <w:rPr>
                <w:rFonts w:ascii="Times New Roman" w:hAnsi="Times New Roman"/>
                <w:sz w:val="28"/>
                <w:szCs w:val="28"/>
                <w:lang w:val="uk-UA"/>
              </w:rPr>
            </w:pPr>
            <w:r>
              <w:rPr>
                <w:rFonts w:ascii="Times New Roman" w:hAnsi="Times New Roman"/>
                <w:sz w:val="28"/>
                <w:szCs w:val="28"/>
                <w:lang w:val="uk-UA"/>
              </w:rPr>
              <w:t>1815,10</w:t>
            </w:r>
          </w:p>
        </w:tc>
        <w:tc>
          <w:tcPr>
            <w:tcW w:w="1938" w:type="dxa"/>
          </w:tcPr>
          <w:p w:rsidR="003524FF" w:rsidRPr="002325CB" w:rsidRDefault="003524FF" w:rsidP="004D746E">
            <w:pPr>
              <w:jc w:val="center"/>
              <w:rPr>
                <w:rFonts w:ascii="Times New Roman" w:hAnsi="Times New Roman"/>
                <w:sz w:val="28"/>
                <w:szCs w:val="28"/>
                <w:lang w:val="uk-UA"/>
              </w:rPr>
            </w:pPr>
            <w:r>
              <w:rPr>
                <w:rFonts w:ascii="Times New Roman" w:hAnsi="Times New Roman"/>
                <w:sz w:val="28"/>
                <w:szCs w:val="28"/>
                <w:lang w:val="uk-UA"/>
              </w:rPr>
              <w:t>9183,75</w:t>
            </w:r>
          </w:p>
        </w:tc>
      </w:tr>
      <w:tr w:rsidR="003524FF" w:rsidRPr="00CA4270" w:rsidTr="00743EA2">
        <w:trPr>
          <w:gridAfter w:val="1"/>
          <w:wAfter w:w="1938" w:type="dxa"/>
        </w:trPr>
        <w:tc>
          <w:tcPr>
            <w:tcW w:w="568" w:type="dxa"/>
          </w:tcPr>
          <w:p w:rsidR="003524FF" w:rsidRPr="00CA4270" w:rsidRDefault="003524FF" w:rsidP="004D746E">
            <w:pPr>
              <w:spacing w:before="100" w:beforeAutospacing="1" w:after="100" w:afterAutospacing="1"/>
              <w:jc w:val="both"/>
              <w:rPr>
                <w:rFonts w:ascii="Times New Roman" w:hAnsi="Times New Roman"/>
                <w:b/>
                <w:sz w:val="28"/>
                <w:szCs w:val="28"/>
                <w:lang w:val="uk-UA"/>
              </w:rPr>
            </w:pPr>
            <w:r w:rsidRPr="00CA4270">
              <w:rPr>
                <w:rFonts w:ascii="Times New Roman" w:hAnsi="Times New Roman"/>
                <w:b/>
                <w:sz w:val="28"/>
                <w:szCs w:val="28"/>
                <w:lang w:val="uk-UA"/>
              </w:rPr>
              <w:t>9</w:t>
            </w:r>
          </w:p>
        </w:tc>
        <w:tc>
          <w:tcPr>
            <w:tcW w:w="6237" w:type="dxa"/>
            <w:gridSpan w:val="2"/>
          </w:tcPr>
          <w:p w:rsidR="003524FF" w:rsidRPr="00CA4270" w:rsidRDefault="003524FF" w:rsidP="004D746E">
            <w:pPr>
              <w:spacing w:before="100" w:beforeAutospacing="1" w:after="100" w:afterAutospacing="1"/>
              <w:jc w:val="both"/>
              <w:rPr>
                <w:rFonts w:ascii="Times New Roman" w:hAnsi="Times New Roman"/>
                <w:b/>
                <w:sz w:val="28"/>
                <w:szCs w:val="28"/>
                <w:lang w:val="uk-UA"/>
              </w:rPr>
            </w:pPr>
            <w:r w:rsidRPr="00CA4270">
              <w:rPr>
                <w:rFonts w:ascii="Times New Roman" w:hAnsi="Times New Roman"/>
                <w:b/>
                <w:sz w:val="28"/>
                <w:szCs w:val="28"/>
                <w:lang w:val="uk-UA"/>
              </w:rPr>
              <w:t>Разом</w:t>
            </w:r>
          </w:p>
        </w:tc>
        <w:tc>
          <w:tcPr>
            <w:tcW w:w="1559" w:type="dxa"/>
            <w:gridSpan w:val="2"/>
          </w:tcPr>
          <w:p w:rsidR="003524FF" w:rsidRPr="00CA4270" w:rsidRDefault="003524FF" w:rsidP="00B91B7B">
            <w:pPr>
              <w:spacing w:before="100" w:beforeAutospacing="1" w:after="100" w:afterAutospacing="1"/>
              <w:jc w:val="center"/>
              <w:rPr>
                <w:rFonts w:ascii="Times New Roman" w:hAnsi="Times New Roman"/>
                <w:b/>
                <w:sz w:val="28"/>
                <w:szCs w:val="28"/>
                <w:lang w:val="uk-UA"/>
              </w:rPr>
            </w:pPr>
            <w:r>
              <w:rPr>
                <w:rFonts w:ascii="Times New Roman" w:hAnsi="Times New Roman"/>
                <w:b/>
                <w:sz w:val="28"/>
                <w:szCs w:val="28"/>
                <w:lang w:val="uk-UA"/>
              </w:rPr>
              <w:t>6116,07</w:t>
            </w:r>
          </w:p>
        </w:tc>
        <w:tc>
          <w:tcPr>
            <w:tcW w:w="1559" w:type="dxa"/>
            <w:gridSpan w:val="2"/>
          </w:tcPr>
          <w:p w:rsidR="003524FF" w:rsidRPr="00146CAF" w:rsidRDefault="003524FF" w:rsidP="00B91B7B">
            <w:pPr>
              <w:spacing w:before="100" w:beforeAutospacing="1" w:after="100" w:afterAutospacing="1"/>
              <w:jc w:val="center"/>
              <w:rPr>
                <w:rFonts w:ascii="Times New Roman" w:hAnsi="Times New Roman"/>
                <w:b/>
                <w:sz w:val="28"/>
                <w:szCs w:val="28"/>
                <w:lang w:val="uk-UA"/>
              </w:rPr>
            </w:pPr>
            <w:r>
              <w:rPr>
                <w:rFonts w:ascii="Times New Roman" w:hAnsi="Times New Roman"/>
                <w:b/>
                <w:sz w:val="28"/>
                <w:szCs w:val="28"/>
                <w:lang w:val="uk-UA"/>
              </w:rPr>
              <w:t>30580,35</w:t>
            </w:r>
          </w:p>
        </w:tc>
      </w:tr>
      <w:tr w:rsidR="003524FF" w:rsidRPr="00CA4270" w:rsidTr="00743EA2">
        <w:trPr>
          <w:gridAfter w:val="1"/>
          <w:wAfter w:w="1938" w:type="dxa"/>
          <w:trHeight w:val="860"/>
        </w:trPr>
        <w:tc>
          <w:tcPr>
            <w:tcW w:w="568" w:type="dxa"/>
          </w:tcPr>
          <w:p w:rsidR="003524FF" w:rsidRPr="00CA4270" w:rsidRDefault="003524FF" w:rsidP="004D746E">
            <w:pPr>
              <w:jc w:val="both"/>
              <w:rPr>
                <w:rFonts w:ascii="Times New Roman" w:hAnsi="Times New Roman"/>
                <w:sz w:val="28"/>
                <w:szCs w:val="28"/>
                <w:lang w:eastAsia="uk-UA"/>
              </w:rPr>
            </w:pPr>
          </w:p>
        </w:tc>
        <w:tc>
          <w:tcPr>
            <w:tcW w:w="6237" w:type="dxa"/>
            <w:gridSpan w:val="2"/>
          </w:tcPr>
          <w:p w:rsidR="003524FF" w:rsidRDefault="003524FF" w:rsidP="004D746E">
            <w:pPr>
              <w:jc w:val="both"/>
              <w:rPr>
                <w:rFonts w:ascii="Times New Roman" w:hAnsi="Times New Roman"/>
                <w:sz w:val="28"/>
                <w:szCs w:val="28"/>
                <w:lang w:val="uk-UA" w:eastAsia="uk-UA"/>
              </w:rPr>
            </w:pPr>
            <w:r w:rsidRPr="00CA4270">
              <w:rPr>
                <w:rFonts w:ascii="Times New Roman" w:hAnsi="Times New Roman"/>
                <w:sz w:val="28"/>
                <w:szCs w:val="28"/>
                <w:lang w:eastAsia="uk-UA"/>
              </w:rPr>
              <w:t>На один  суб’єкт господарювання  в середньому</w:t>
            </w:r>
          </w:p>
          <w:p w:rsidR="003524FF" w:rsidRPr="00B91B7B" w:rsidRDefault="003524FF" w:rsidP="004D746E">
            <w:pPr>
              <w:jc w:val="both"/>
              <w:rPr>
                <w:rFonts w:ascii="Times New Roman" w:hAnsi="Times New Roman"/>
                <w:sz w:val="28"/>
                <w:szCs w:val="28"/>
                <w:lang w:val="uk-UA" w:eastAsia="uk-UA"/>
              </w:rPr>
            </w:pPr>
            <w:r w:rsidRPr="00CA4270">
              <w:rPr>
                <w:rFonts w:ascii="Times New Roman" w:hAnsi="Times New Roman"/>
                <w:sz w:val="28"/>
                <w:szCs w:val="28"/>
                <w:lang w:eastAsia="uk-UA"/>
              </w:rPr>
              <w:t xml:space="preserve"> ( сума витрат:  на кількість  суб’єктів)</w:t>
            </w:r>
          </w:p>
        </w:tc>
        <w:tc>
          <w:tcPr>
            <w:tcW w:w="1559" w:type="dxa"/>
            <w:gridSpan w:val="2"/>
          </w:tcPr>
          <w:p w:rsidR="003524FF" w:rsidRPr="00CA4270" w:rsidRDefault="003524FF" w:rsidP="00B91B7B">
            <w:pPr>
              <w:jc w:val="center"/>
              <w:rPr>
                <w:rFonts w:ascii="Times New Roman" w:hAnsi="Times New Roman"/>
                <w:sz w:val="28"/>
                <w:szCs w:val="28"/>
                <w:lang w:val="uk-UA" w:eastAsia="uk-UA"/>
              </w:rPr>
            </w:pPr>
            <w:r>
              <w:rPr>
                <w:rFonts w:ascii="Times New Roman" w:hAnsi="Times New Roman"/>
                <w:sz w:val="28"/>
                <w:szCs w:val="28"/>
                <w:lang w:val="uk-UA" w:eastAsia="uk-UA"/>
              </w:rPr>
              <w:t>339,78</w:t>
            </w:r>
          </w:p>
        </w:tc>
        <w:tc>
          <w:tcPr>
            <w:tcW w:w="1559" w:type="dxa"/>
            <w:gridSpan w:val="2"/>
          </w:tcPr>
          <w:p w:rsidR="003524FF" w:rsidRPr="00146CAF" w:rsidRDefault="003524FF" w:rsidP="00B91B7B">
            <w:pPr>
              <w:jc w:val="center"/>
              <w:rPr>
                <w:rFonts w:ascii="Times New Roman" w:hAnsi="Times New Roman"/>
                <w:sz w:val="28"/>
                <w:szCs w:val="28"/>
                <w:lang w:val="uk-UA" w:eastAsia="uk-UA"/>
              </w:rPr>
            </w:pPr>
            <w:r>
              <w:rPr>
                <w:rFonts w:ascii="Times New Roman" w:hAnsi="Times New Roman"/>
                <w:sz w:val="28"/>
                <w:szCs w:val="28"/>
                <w:lang w:val="uk-UA" w:eastAsia="uk-UA"/>
              </w:rPr>
              <w:t>1698,90</w:t>
            </w:r>
          </w:p>
        </w:tc>
      </w:tr>
      <w:tr w:rsidR="003524FF" w:rsidRPr="00CA4270" w:rsidTr="00743EA2">
        <w:trPr>
          <w:gridAfter w:val="1"/>
          <w:wAfter w:w="1938" w:type="dxa"/>
          <w:trHeight w:val="1118"/>
        </w:trPr>
        <w:tc>
          <w:tcPr>
            <w:tcW w:w="568" w:type="dxa"/>
          </w:tcPr>
          <w:p w:rsidR="003524FF" w:rsidRPr="00CA4270" w:rsidRDefault="003524FF" w:rsidP="004D746E">
            <w:pPr>
              <w:jc w:val="both"/>
              <w:rPr>
                <w:rFonts w:ascii="Times New Roman" w:hAnsi="Times New Roman"/>
                <w:b/>
                <w:sz w:val="28"/>
                <w:szCs w:val="28"/>
                <w:lang w:eastAsia="uk-UA"/>
              </w:rPr>
            </w:pPr>
            <w:r w:rsidRPr="00CA4270">
              <w:rPr>
                <w:rFonts w:ascii="Times New Roman" w:hAnsi="Times New Roman"/>
                <w:b/>
                <w:sz w:val="28"/>
                <w:szCs w:val="28"/>
                <w:lang w:eastAsia="uk-UA"/>
              </w:rPr>
              <w:t>10</w:t>
            </w:r>
          </w:p>
        </w:tc>
        <w:tc>
          <w:tcPr>
            <w:tcW w:w="6237" w:type="dxa"/>
            <w:gridSpan w:val="2"/>
          </w:tcPr>
          <w:p w:rsidR="003524FF" w:rsidRPr="00CA4270" w:rsidRDefault="003524FF" w:rsidP="004D746E">
            <w:pPr>
              <w:jc w:val="both"/>
              <w:rPr>
                <w:rFonts w:ascii="Times New Roman" w:hAnsi="Times New Roman"/>
                <w:sz w:val="28"/>
                <w:szCs w:val="28"/>
                <w:lang w:eastAsia="uk-UA"/>
              </w:rPr>
            </w:pPr>
            <w:r w:rsidRPr="00CA4270">
              <w:rPr>
                <w:rFonts w:ascii="Times New Roman" w:hAnsi="Times New Roman"/>
                <w:sz w:val="28"/>
                <w:szCs w:val="28"/>
                <w:lang w:eastAsia="uk-UA"/>
              </w:rPr>
              <w:t xml:space="preserve">Кількість суб’єктів господарювання великого та середнього  </w:t>
            </w:r>
            <w:proofErr w:type="gramStart"/>
            <w:r w:rsidRPr="00CA4270">
              <w:rPr>
                <w:rFonts w:ascii="Times New Roman" w:hAnsi="Times New Roman"/>
                <w:sz w:val="28"/>
                <w:szCs w:val="28"/>
                <w:lang w:eastAsia="uk-UA"/>
              </w:rPr>
              <w:t>п</w:t>
            </w:r>
            <w:proofErr w:type="gramEnd"/>
            <w:r w:rsidRPr="00CA4270">
              <w:rPr>
                <w:rFonts w:ascii="Times New Roman" w:hAnsi="Times New Roman"/>
                <w:sz w:val="28"/>
                <w:szCs w:val="28"/>
                <w:lang w:eastAsia="uk-UA"/>
              </w:rPr>
              <w:t xml:space="preserve">ідприємництва, на яких буде поширено регулювання, одиниць </w:t>
            </w:r>
          </w:p>
        </w:tc>
        <w:tc>
          <w:tcPr>
            <w:tcW w:w="1559" w:type="dxa"/>
            <w:gridSpan w:val="2"/>
          </w:tcPr>
          <w:p w:rsidR="003524FF" w:rsidRPr="00CA4270" w:rsidRDefault="003524FF" w:rsidP="00B91B7B">
            <w:pPr>
              <w:jc w:val="center"/>
              <w:rPr>
                <w:rFonts w:ascii="Times New Roman" w:hAnsi="Times New Roman"/>
                <w:sz w:val="28"/>
                <w:szCs w:val="28"/>
                <w:lang w:val="uk-UA" w:eastAsia="uk-UA"/>
              </w:rPr>
            </w:pPr>
            <w:r>
              <w:rPr>
                <w:rFonts w:ascii="Times New Roman" w:hAnsi="Times New Roman"/>
                <w:sz w:val="28"/>
                <w:szCs w:val="28"/>
                <w:lang w:val="uk-UA" w:eastAsia="uk-UA"/>
              </w:rPr>
              <w:t>18</w:t>
            </w:r>
          </w:p>
        </w:tc>
        <w:tc>
          <w:tcPr>
            <w:tcW w:w="1559" w:type="dxa"/>
            <w:gridSpan w:val="2"/>
          </w:tcPr>
          <w:p w:rsidR="003524FF" w:rsidRPr="00CA4270" w:rsidRDefault="003524FF" w:rsidP="00B91B7B">
            <w:pPr>
              <w:jc w:val="center"/>
              <w:rPr>
                <w:rFonts w:ascii="Times New Roman" w:hAnsi="Times New Roman"/>
                <w:sz w:val="28"/>
                <w:szCs w:val="28"/>
                <w:lang w:val="uk-UA" w:eastAsia="uk-UA"/>
              </w:rPr>
            </w:pPr>
            <w:r>
              <w:rPr>
                <w:rFonts w:ascii="Times New Roman" w:hAnsi="Times New Roman"/>
                <w:sz w:val="28"/>
                <w:szCs w:val="28"/>
                <w:lang w:val="uk-UA" w:eastAsia="uk-UA"/>
              </w:rPr>
              <w:t>18</w:t>
            </w:r>
          </w:p>
        </w:tc>
      </w:tr>
      <w:tr w:rsidR="003524FF" w:rsidRPr="00CA4270" w:rsidTr="00743EA2">
        <w:trPr>
          <w:gridAfter w:val="1"/>
          <w:wAfter w:w="1938" w:type="dxa"/>
        </w:trPr>
        <w:tc>
          <w:tcPr>
            <w:tcW w:w="568" w:type="dxa"/>
          </w:tcPr>
          <w:p w:rsidR="003524FF" w:rsidRPr="00CA4270" w:rsidRDefault="003524FF" w:rsidP="004D746E">
            <w:pPr>
              <w:jc w:val="both"/>
              <w:rPr>
                <w:rFonts w:ascii="Times New Roman" w:hAnsi="Times New Roman"/>
                <w:b/>
                <w:sz w:val="28"/>
                <w:szCs w:val="28"/>
                <w:lang w:eastAsia="uk-UA"/>
              </w:rPr>
            </w:pPr>
            <w:r w:rsidRPr="00CA4270">
              <w:rPr>
                <w:rFonts w:ascii="Times New Roman" w:hAnsi="Times New Roman"/>
                <w:b/>
                <w:sz w:val="28"/>
                <w:szCs w:val="28"/>
                <w:lang w:eastAsia="uk-UA"/>
              </w:rPr>
              <w:t>11</w:t>
            </w:r>
          </w:p>
        </w:tc>
        <w:tc>
          <w:tcPr>
            <w:tcW w:w="6237" w:type="dxa"/>
            <w:gridSpan w:val="2"/>
          </w:tcPr>
          <w:p w:rsidR="003524FF" w:rsidRPr="00CA4270" w:rsidRDefault="003524FF" w:rsidP="004D746E">
            <w:pPr>
              <w:jc w:val="both"/>
              <w:rPr>
                <w:rFonts w:ascii="Times New Roman" w:hAnsi="Times New Roman"/>
                <w:sz w:val="28"/>
                <w:szCs w:val="28"/>
                <w:lang w:eastAsia="uk-UA"/>
              </w:rPr>
            </w:pPr>
            <w:r w:rsidRPr="00CA4270">
              <w:rPr>
                <w:rFonts w:ascii="Times New Roman" w:hAnsi="Times New Roman"/>
                <w:sz w:val="28"/>
                <w:szCs w:val="28"/>
                <w:lang w:eastAsia="uk-UA"/>
              </w:rPr>
              <w:t xml:space="preserve">Сумарні  витрати суб’єктів  господарювання великого та середнього  </w:t>
            </w:r>
            <w:proofErr w:type="gramStart"/>
            <w:r w:rsidRPr="00CA4270">
              <w:rPr>
                <w:rFonts w:ascii="Times New Roman" w:hAnsi="Times New Roman"/>
                <w:sz w:val="28"/>
                <w:szCs w:val="28"/>
                <w:lang w:eastAsia="uk-UA"/>
              </w:rPr>
              <w:t>п</w:t>
            </w:r>
            <w:proofErr w:type="gramEnd"/>
            <w:r w:rsidRPr="00CA4270">
              <w:rPr>
                <w:rFonts w:ascii="Times New Roman" w:hAnsi="Times New Roman"/>
                <w:sz w:val="28"/>
                <w:szCs w:val="28"/>
                <w:lang w:eastAsia="uk-UA"/>
              </w:rPr>
              <w:t xml:space="preserve">ідприємництва, на виконання регулювання ( вартість регулювання ) грн. </w:t>
            </w:r>
          </w:p>
        </w:tc>
        <w:tc>
          <w:tcPr>
            <w:tcW w:w="1559" w:type="dxa"/>
            <w:gridSpan w:val="2"/>
          </w:tcPr>
          <w:p w:rsidR="003524FF" w:rsidRPr="00CA4270" w:rsidRDefault="003524FF" w:rsidP="00B91B7B">
            <w:pPr>
              <w:spacing w:before="100" w:beforeAutospacing="1" w:after="100" w:afterAutospacing="1"/>
              <w:jc w:val="center"/>
              <w:rPr>
                <w:rFonts w:ascii="Times New Roman" w:hAnsi="Times New Roman"/>
                <w:b/>
                <w:sz w:val="28"/>
                <w:szCs w:val="28"/>
                <w:lang w:val="uk-UA"/>
              </w:rPr>
            </w:pPr>
            <w:r>
              <w:rPr>
                <w:rFonts w:ascii="Times New Roman" w:hAnsi="Times New Roman"/>
                <w:b/>
                <w:sz w:val="28"/>
                <w:szCs w:val="28"/>
                <w:lang w:val="uk-UA"/>
              </w:rPr>
              <w:t>6116,07</w:t>
            </w:r>
          </w:p>
        </w:tc>
        <w:tc>
          <w:tcPr>
            <w:tcW w:w="1559" w:type="dxa"/>
            <w:gridSpan w:val="2"/>
          </w:tcPr>
          <w:p w:rsidR="003524FF" w:rsidRPr="00146CAF" w:rsidRDefault="003524FF" w:rsidP="00B91B7B">
            <w:pPr>
              <w:spacing w:before="100" w:beforeAutospacing="1" w:after="100" w:afterAutospacing="1"/>
              <w:jc w:val="center"/>
              <w:rPr>
                <w:rFonts w:ascii="Times New Roman" w:hAnsi="Times New Roman"/>
                <w:b/>
                <w:sz w:val="28"/>
                <w:szCs w:val="28"/>
                <w:lang w:val="uk-UA"/>
              </w:rPr>
            </w:pPr>
            <w:r>
              <w:rPr>
                <w:rFonts w:ascii="Times New Roman" w:hAnsi="Times New Roman"/>
                <w:b/>
                <w:sz w:val="28"/>
                <w:szCs w:val="28"/>
                <w:lang w:val="uk-UA"/>
              </w:rPr>
              <w:t>30580,35</w:t>
            </w:r>
          </w:p>
        </w:tc>
      </w:tr>
    </w:tbl>
    <w:p w:rsidR="003524FF" w:rsidRPr="003C58CA" w:rsidRDefault="003524FF" w:rsidP="003524FF">
      <w:pPr>
        <w:pStyle w:val="a3"/>
        <w:spacing w:before="0" w:beforeAutospacing="0" w:after="0" w:afterAutospacing="0"/>
        <w:jc w:val="both"/>
        <w:rPr>
          <w:sz w:val="28"/>
          <w:szCs w:val="28"/>
          <w:lang w:val="uk-UA"/>
        </w:rPr>
      </w:pPr>
      <w:r w:rsidRPr="003C58CA">
        <w:rPr>
          <w:sz w:val="28"/>
          <w:szCs w:val="28"/>
        </w:rPr>
        <w:br/>
      </w:r>
      <w:r w:rsidRPr="003C58CA">
        <w:rPr>
          <w:sz w:val="28"/>
          <w:szCs w:val="28"/>
          <w:lang w:val="uk-UA"/>
        </w:rPr>
        <w:t xml:space="preserve">  Зазначена форма державного регулювання не має альтернатив, оскільки згідно із ст.5 Закону України «Про ціни і ціноутворення» Кабінет Міністрів України у сфері ціноутворення здійснює державне регулювання цін, визначає повноваження органів виконавчої влади щодо формування, встановлення та застосування цін. Постановою Кабінету Міністрів України від 25 грудня 1996 року №1548 «Про встановлення повноважень органів виконавчої влади та виконавчих органів міських рад щодо регулювання цін (тарифів)» (із змінами і доповненнями) обласні державні адміністрації регулюють (встановлюють) тарифи на платні послуги, що надають лікувально-профілактичні державні і комунальні заклади охорони здоров'я.</w:t>
      </w:r>
    </w:p>
    <w:p w:rsidR="003524FF" w:rsidRPr="003C58CA" w:rsidRDefault="003524FF" w:rsidP="003524FF">
      <w:pPr>
        <w:pStyle w:val="a3"/>
        <w:spacing w:before="0" w:beforeAutospacing="0" w:after="0" w:afterAutospacing="0"/>
        <w:jc w:val="both"/>
        <w:rPr>
          <w:sz w:val="28"/>
          <w:szCs w:val="28"/>
        </w:rPr>
      </w:pPr>
      <w:r w:rsidRPr="003C58CA">
        <w:rPr>
          <w:sz w:val="28"/>
          <w:szCs w:val="28"/>
          <w:lang w:val="uk-UA"/>
        </w:rPr>
        <w:t>Отже, за вирішення проблеми приймається встановлення тарифів на медичні послуги, запропоновані проектом розпоряджен</w:t>
      </w:r>
      <w:r w:rsidR="00B91B7B">
        <w:rPr>
          <w:sz w:val="28"/>
          <w:szCs w:val="28"/>
          <w:lang w:val="uk-UA"/>
        </w:rPr>
        <w:t xml:space="preserve">ня голови облдержадміністрації </w:t>
      </w:r>
      <w:r w:rsidR="00B91B7B" w:rsidRPr="00B91B7B">
        <w:rPr>
          <w:sz w:val="28"/>
          <w:szCs w:val="28"/>
          <w:lang w:val="uk-UA"/>
        </w:rPr>
        <w:t>«Про внесення змін до розпорядження голови облдержадміністрації від 31 березня 2006 року № 114»</w:t>
      </w:r>
      <w:r w:rsidR="00B91B7B">
        <w:rPr>
          <w:b/>
          <w:sz w:val="28"/>
          <w:szCs w:val="28"/>
          <w:lang w:val="uk-UA"/>
        </w:rPr>
        <w:t xml:space="preserve"> </w:t>
      </w:r>
      <w:r w:rsidRPr="003C58CA">
        <w:rPr>
          <w:sz w:val="28"/>
          <w:szCs w:val="28"/>
          <w:lang w:val="uk-UA"/>
        </w:rPr>
        <w:t xml:space="preserve"> тарифів на платні послуги, що надаються </w:t>
      </w:r>
      <w:r>
        <w:rPr>
          <w:sz w:val="28"/>
          <w:szCs w:val="28"/>
          <w:lang w:val="uk-UA"/>
        </w:rPr>
        <w:t xml:space="preserve">КНП «Вінницька центральна районна клінічна лікарня» </w:t>
      </w:r>
      <w:r w:rsidRPr="003C58CA">
        <w:rPr>
          <w:sz w:val="28"/>
          <w:szCs w:val="28"/>
          <w:lang w:val="uk-UA"/>
        </w:rPr>
        <w:t xml:space="preserve">економічно обґрунтованому розмірі. </w:t>
      </w:r>
      <w:r w:rsidRPr="003C58CA">
        <w:rPr>
          <w:sz w:val="28"/>
          <w:szCs w:val="28"/>
        </w:rPr>
        <w:t xml:space="preserve">Запропонований спосіб відповідає діючому законодавству, а також дозволить стабілізувати </w:t>
      </w:r>
      <w:r w:rsidRPr="003C58CA">
        <w:rPr>
          <w:sz w:val="28"/>
          <w:szCs w:val="28"/>
        </w:rPr>
        <w:lastRenderedPageBreak/>
        <w:t>фінансовий стан лікарні, не допускаючи погіршення якості послуг або припинення їх надання. Затвердження цього регуляторного акта забезпечить досягнення встановлених цілей, починаючи з дня його прийняття.</w:t>
      </w:r>
    </w:p>
    <w:p w:rsidR="003524FF" w:rsidRPr="003C58CA" w:rsidRDefault="003524FF" w:rsidP="003524FF">
      <w:pPr>
        <w:spacing w:after="240"/>
        <w:jc w:val="both"/>
        <w:rPr>
          <w:rFonts w:ascii="Times New Roman" w:hAnsi="Times New Roman"/>
          <w:b/>
          <w:bCs/>
          <w:sz w:val="28"/>
          <w:szCs w:val="28"/>
          <w:lang w:val="uk-UA"/>
        </w:rPr>
      </w:pPr>
      <w:r w:rsidRPr="003C58CA">
        <w:rPr>
          <w:rFonts w:ascii="Times New Roman" w:hAnsi="Times New Roman"/>
          <w:sz w:val="28"/>
          <w:szCs w:val="28"/>
        </w:rPr>
        <w:br/>
      </w:r>
      <w:r w:rsidRPr="003C58CA">
        <w:rPr>
          <w:rFonts w:ascii="Times New Roman" w:hAnsi="Times New Roman"/>
          <w:b/>
          <w:bCs/>
          <w:sz w:val="28"/>
          <w:szCs w:val="28"/>
        </w:rPr>
        <w:t>4. Вибі</w:t>
      </w:r>
      <w:proofErr w:type="gramStart"/>
      <w:r w:rsidRPr="003C58CA">
        <w:rPr>
          <w:rFonts w:ascii="Times New Roman" w:hAnsi="Times New Roman"/>
          <w:b/>
          <w:bCs/>
          <w:sz w:val="28"/>
          <w:szCs w:val="28"/>
        </w:rPr>
        <w:t>р</w:t>
      </w:r>
      <w:proofErr w:type="gramEnd"/>
      <w:r w:rsidRPr="003C58CA">
        <w:rPr>
          <w:rFonts w:ascii="Times New Roman" w:hAnsi="Times New Roman"/>
          <w:b/>
          <w:bCs/>
          <w:sz w:val="28"/>
          <w:szCs w:val="28"/>
        </w:rPr>
        <w:t xml:space="preserve"> найбільш оптимального альтернативного способу досягнення цілей</w:t>
      </w:r>
    </w:p>
    <w:p w:rsidR="003524FF" w:rsidRPr="003C58CA" w:rsidRDefault="003524FF" w:rsidP="003524FF">
      <w:pPr>
        <w:ind w:firstLine="707"/>
        <w:jc w:val="both"/>
        <w:rPr>
          <w:rStyle w:val="rvts0"/>
          <w:rFonts w:ascii="Times New Roman" w:hAnsi="Times New Roman"/>
          <w:sz w:val="28"/>
          <w:szCs w:val="28"/>
          <w:lang w:val="uk-UA"/>
        </w:rPr>
      </w:pPr>
      <w:r w:rsidRPr="003C58CA">
        <w:rPr>
          <w:rFonts w:ascii="Times New Roman" w:hAnsi="Times New Roman"/>
          <w:b/>
          <w:sz w:val="28"/>
          <w:szCs w:val="28"/>
          <w:u w:val="single"/>
          <w:lang w:val="uk-UA"/>
        </w:rPr>
        <w:t>Альтернатива 1</w:t>
      </w:r>
      <w:r w:rsidRPr="003C58CA">
        <w:rPr>
          <w:rFonts w:ascii="Times New Roman" w:hAnsi="Times New Roman"/>
          <w:sz w:val="28"/>
          <w:szCs w:val="28"/>
          <w:lang w:val="uk-UA"/>
        </w:rPr>
        <w:t xml:space="preserve"> – залишення тарифів на платні медичні послуги без змін, які надає </w:t>
      </w:r>
      <w:r>
        <w:rPr>
          <w:rFonts w:ascii="Times New Roman" w:hAnsi="Times New Roman"/>
          <w:sz w:val="28"/>
          <w:szCs w:val="28"/>
          <w:lang w:val="uk-UA"/>
        </w:rPr>
        <w:t>КНП «Вінницька ЦРКЛ»</w:t>
      </w:r>
      <w:r w:rsidRPr="003C58CA">
        <w:rPr>
          <w:rFonts w:ascii="Times New Roman" w:hAnsi="Times New Roman"/>
          <w:sz w:val="28"/>
          <w:szCs w:val="28"/>
          <w:lang w:val="uk-UA"/>
        </w:rPr>
        <w:t xml:space="preserve"> не відповідає вимогам статті 12 Закону України «Про ціни і ціноутворення», яка передбачає, що д</w:t>
      </w:r>
      <w:r w:rsidRPr="003C58CA">
        <w:rPr>
          <w:rStyle w:val="rvts0"/>
          <w:rFonts w:ascii="Times New Roman" w:hAnsi="Times New Roman"/>
          <w:sz w:val="28"/>
          <w:szCs w:val="28"/>
          <w:lang w:val="uk-UA"/>
        </w:rPr>
        <w:t>ержавні регульовані ціни і тарифи повинні бути економічно обґрунтованими, тобто, забезпечувати відповідність ціни на послуги витратам на їх надання, реалізацію та прибуток від їх реалізації.»</w:t>
      </w:r>
    </w:p>
    <w:p w:rsidR="003524FF" w:rsidRPr="003C58CA" w:rsidRDefault="003524FF" w:rsidP="003524FF">
      <w:pPr>
        <w:ind w:firstLine="707"/>
        <w:jc w:val="both"/>
        <w:rPr>
          <w:rFonts w:ascii="Times New Roman" w:hAnsi="Times New Roman"/>
          <w:sz w:val="28"/>
          <w:szCs w:val="28"/>
          <w:lang w:val="uk-UA"/>
        </w:rPr>
      </w:pPr>
      <w:r w:rsidRPr="003C58CA">
        <w:rPr>
          <w:rFonts w:ascii="Times New Roman" w:hAnsi="Times New Roman"/>
          <w:b/>
          <w:sz w:val="28"/>
          <w:szCs w:val="28"/>
          <w:u w:val="single"/>
          <w:lang w:val="uk-UA"/>
        </w:rPr>
        <w:t>Альтернатива 2</w:t>
      </w:r>
      <w:r w:rsidRPr="003C58CA">
        <w:rPr>
          <w:rFonts w:ascii="Times New Roman" w:hAnsi="Times New Roman"/>
          <w:b/>
          <w:sz w:val="28"/>
          <w:szCs w:val="28"/>
          <w:lang w:val="uk-UA"/>
        </w:rPr>
        <w:t xml:space="preserve"> –</w:t>
      </w:r>
      <w:r w:rsidRPr="003C58CA">
        <w:rPr>
          <w:rFonts w:ascii="Times New Roman" w:hAnsi="Times New Roman"/>
          <w:sz w:val="28"/>
          <w:szCs w:val="28"/>
          <w:lang w:val="uk-UA"/>
        </w:rPr>
        <w:t xml:space="preserve"> забезпечення закладу бюджетним фінансуванням на 100% від потреби, тобто, залишити формування тарифів у вільному режимі ціноутворення, не може бути застосована, оскільки не відповідає вимогам статті 5 Закону України «Про ціни і ціноутворення» та постанови Кабінету Міністрів України від 25.12.1996 № 1548 «Про встановлення повноважень органів виконавчої влади та виконавчих органів міських рад щодо регулювання цін (тарифів)» (далі – Постанова № 1548), відповідно до якої обласні, Київська та Севастопольська міські державні адміністрації регулюють (встановлюють) тарифи на платні послуги, що надають лікувально-профілактичні державні і комунальні заклади охорони здоров'я. В свою чергу, перелік таких послуг затверджено постановою </w:t>
      </w:r>
      <w:r w:rsidRPr="003C58CA">
        <w:rPr>
          <w:rStyle w:val="rvts0"/>
          <w:rFonts w:ascii="Times New Roman" w:hAnsi="Times New Roman"/>
          <w:sz w:val="28"/>
          <w:szCs w:val="28"/>
          <w:lang w:val="uk-UA"/>
        </w:rPr>
        <w:t>Кабінету Міністрів України</w:t>
      </w:r>
      <w:r w:rsidRPr="003C58CA">
        <w:rPr>
          <w:rFonts w:ascii="Times New Roman" w:hAnsi="Times New Roman"/>
          <w:sz w:val="28"/>
          <w:szCs w:val="28"/>
          <w:lang w:val="uk-UA"/>
        </w:rPr>
        <w:t xml:space="preserve"> від 17.09.1996 № 1138 «Про затвердження переліку платних послуг, які надаються в державних закладах охорони здоров'я та вищих медичних закладах освіти» (далі – Постанова № 1138).</w:t>
      </w:r>
    </w:p>
    <w:p w:rsidR="003524FF" w:rsidRPr="003C58CA" w:rsidRDefault="003524FF" w:rsidP="003524FF">
      <w:pPr>
        <w:ind w:firstLine="720"/>
        <w:jc w:val="both"/>
        <w:rPr>
          <w:rFonts w:ascii="Times New Roman" w:hAnsi="Times New Roman"/>
          <w:sz w:val="28"/>
          <w:szCs w:val="28"/>
          <w:lang w:val="uk-UA"/>
        </w:rPr>
      </w:pPr>
      <w:r w:rsidRPr="003C58CA">
        <w:rPr>
          <w:rFonts w:ascii="Times New Roman" w:hAnsi="Times New Roman"/>
          <w:b/>
          <w:sz w:val="28"/>
          <w:szCs w:val="28"/>
          <w:u w:val="single"/>
          <w:lang w:val="uk-UA"/>
        </w:rPr>
        <w:t>Альтернатива 3</w:t>
      </w:r>
      <w:r w:rsidRPr="003C58CA">
        <w:rPr>
          <w:rFonts w:ascii="Times New Roman" w:hAnsi="Times New Roman"/>
          <w:sz w:val="28"/>
          <w:szCs w:val="28"/>
          <w:lang w:val="uk-UA"/>
        </w:rPr>
        <w:t xml:space="preserve"> – прийняття регуляторного акту , що передбачає затвердження економічно обґрунтованого тарифу на платні медичні послуги, які надає </w:t>
      </w:r>
      <w:r>
        <w:rPr>
          <w:rFonts w:ascii="Times New Roman" w:hAnsi="Times New Roman"/>
          <w:sz w:val="28"/>
          <w:szCs w:val="28"/>
          <w:lang w:val="uk-UA"/>
        </w:rPr>
        <w:t>КНП «Вінницька ЦРКЛ»</w:t>
      </w:r>
      <w:r w:rsidRPr="003C58CA">
        <w:rPr>
          <w:rFonts w:ascii="Times New Roman" w:hAnsi="Times New Roman"/>
          <w:sz w:val="28"/>
          <w:szCs w:val="28"/>
          <w:lang w:val="uk-UA"/>
        </w:rPr>
        <w:t xml:space="preserve"> відповідає вимогам Закону України «Про ціни та ціноутворення» та Постановам № 1548 та №1138. </w:t>
      </w:r>
    </w:p>
    <w:p w:rsidR="003524FF" w:rsidRDefault="003524FF" w:rsidP="003524FF">
      <w:pPr>
        <w:tabs>
          <w:tab w:val="left" w:pos="540"/>
        </w:tabs>
        <w:ind w:firstLine="567"/>
        <w:jc w:val="both"/>
        <w:rPr>
          <w:rFonts w:ascii="Times New Roman" w:hAnsi="Times New Roman"/>
          <w:sz w:val="28"/>
          <w:szCs w:val="28"/>
          <w:lang w:val="uk-UA"/>
        </w:rPr>
      </w:pPr>
      <w:r w:rsidRPr="003C58CA">
        <w:rPr>
          <w:rFonts w:ascii="Times New Roman" w:hAnsi="Times New Roman"/>
          <w:sz w:val="28"/>
          <w:szCs w:val="28"/>
          <w:lang w:val="uk-UA"/>
        </w:rPr>
        <w:t xml:space="preserve">Таким чином, за вирішення проблеми приймається встановлення тарифів на послуги </w:t>
      </w:r>
      <w:r>
        <w:rPr>
          <w:rFonts w:ascii="Times New Roman" w:hAnsi="Times New Roman"/>
          <w:sz w:val="28"/>
          <w:szCs w:val="28"/>
          <w:lang w:val="uk-UA"/>
        </w:rPr>
        <w:t>КНП «Вінницька ЦРКЛ»</w:t>
      </w:r>
      <w:r w:rsidRPr="003C58CA">
        <w:rPr>
          <w:rFonts w:ascii="Times New Roman" w:hAnsi="Times New Roman"/>
          <w:sz w:val="28"/>
          <w:szCs w:val="28"/>
          <w:lang w:val="uk-UA"/>
        </w:rPr>
        <w:t xml:space="preserve"> запропоновані проектом розпорядження облдержадміністрації «</w:t>
      </w:r>
      <w:r w:rsidR="00B91B7B" w:rsidRPr="00B91B7B">
        <w:rPr>
          <w:rFonts w:ascii="Times New Roman" w:hAnsi="Times New Roman"/>
          <w:sz w:val="28"/>
          <w:szCs w:val="28"/>
          <w:lang w:val="uk-UA"/>
        </w:rPr>
        <w:t>Про внесення змін до розпорядження голови облдержадміністрації від 31 березня 2006 року № 114»</w:t>
      </w:r>
      <w:r w:rsidRPr="003C58CA">
        <w:rPr>
          <w:rFonts w:ascii="Times New Roman" w:hAnsi="Times New Roman"/>
          <w:sz w:val="28"/>
          <w:szCs w:val="28"/>
          <w:lang w:val="uk-UA"/>
        </w:rPr>
        <w:t>.Узагальнені дані щодо вибору найбільш оптимального альтернативного способу досягнення цілей наведено у наступних таблицях.</w:t>
      </w:r>
    </w:p>
    <w:tbl>
      <w:tblPr>
        <w:tblW w:w="5121" w:type="pct"/>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
        <w:gridCol w:w="1916"/>
        <w:gridCol w:w="549"/>
        <w:gridCol w:w="1655"/>
        <w:gridCol w:w="545"/>
        <w:gridCol w:w="84"/>
        <w:gridCol w:w="2184"/>
        <w:gridCol w:w="22"/>
        <w:gridCol w:w="2680"/>
        <w:gridCol w:w="96"/>
      </w:tblGrid>
      <w:tr w:rsidR="003524FF" w:rsidRPr="00CA4270" w:rsidTr="006C08DD">
        <w:trPr>
          <w:gridBefore w:val="1"/>
          <w:wBefore w:w="37" w:type="pct"/>
          <w:jc w:val="center"/>
        </w:trPr>
        <w:tc>
          <w:tcPr>
            <w:tcW w:w="1257" w:type="pct"/>
            <w:gridSpan w:val="2"/>
          </w:tcPr>
          <w:p w:rsidR="003524FF" w:rsidRPr="00CA4270" w:rsidRDefault="003524FF" w:rsidP="004D746E">
            <w:pPr>
              <w:jc w:val="both"/>
              <w:rPr>
                <w:rFonts w:ascii="Times New Roman" w:hAnsi="Times New Roman"/>
                <w:sz w:val="27"/>
                <w:szCs w:val="27"/>
                <w:lang w:val="uk-UA"/>
              </w:rPr>
            </w:pPr>
            <w:r w:rsidRPr="00CA4270">
              <w:rPr>
                <w:rFonts w:ascii="Times New Roman" w:hAnsi="Times New Roman"/>
                <w:sz w:val="27"/>
                <w:szCs w:val="27"/>
                <w:lang w:val="uk-UA"/>
              </w:rPr>
              <w:lastRenderedPageBreak/>
              <w:t>Рейтинг результа</w:t>
            </w:r>
            <w:r w:rsidRPr="00CA4270">
              <w:rPr>
                <w:rFonts w:ascii="Times New Roman" w:hAnsi="Times New Roman"/>
                <w:sz w:val="27"/>
                <w:szCs w:val="27"/>
                <w:lang w:val="uk-UA"/>
              </w:rPr>
              <w:softHyphen/>
              <w:t>тивності (досяг</w:t>
            </w:r>
            <w:r w:rsidRPr="00CA4270">
              <w:rPr>
                <w:rFonts w:ascii="Times New Roman" w:hAnsi="Times New Roman"/>
                <w:sz w:val="27"/>
                <w:szCs w:val="27"/>
                <w:lang w:val="uk-UA"/>
              </w:rPr>
              <w:softHyphen/>
              <w:t>нення цілей під час вирішення проблеми)</w:t>
            </w:r>
          </w:p>
        </w:tc>
        <w:tc>
          <w:tcPr>
            <w:tcW w:w="844" w:type="pct"/>
          </w:tcPr>
          <w:p w:rsidR="003524FF" w:rsidRPr="00CA4270" w:rsidRDefault="003524FF" w:rsidP="004D746E">
            <w:pPr>
              <w:jc w:val="both"/>
              <w:rPr>
                <w:rFonts w:ascii="Times New Roman" w:hAnsi="Times New Roman"/>
                <w:sz w:val="27"/>
                <w:szCs w:val="27"/>
                <w:lang w:val="uk-UA"/>
              </w:rPr>
            </w:pPr>
            <w:r w:rsidRPr="00CA4270">
              <w:rPr>
                <w:rFonts w:ascii="Times New Roman" w:hAnsi="Times New Roman"/>
                <w:sz w:val="27"/>
                <w:szCs w:val="27"/>
                <w:lang w:val="uk-UA"/>
              </w:rPr>
              <w:t>Бал результа</w:t>
            </w:r>
            <w:r w:rsidRPr="00CA4270">
              <w:rPr>
                <w:rFonts w:ascii="Times New Roman" w:hAnsi="Times New Roman"/>
                <w:sz w:val="27"/>
                <w:szCs w:val="27"/>
                <w:lang w:val="uk-UA"/>
              </w:rPr>
              <w:softHyphen/>
              <w:t>тивності (за чотирибаль</w:t>
            </w:r>
            <w:r w:rsidRPr="00CA4270">
              <w:rPr>
                <w:rFonts w:ascii="Times New Roman" w:hAnsi="Times New Roman"/>
                <w:sz w:val="27"/>
                <w:szCs w:val="27"/>
                <w:lang w:val="uk-UA"/>
              </w:rPr>
              <w:softHyphen/>
              <w:t>ною систе</w:t>
            </w:r>
            <w:r w:rsidRPr="00CA4270">
              <w:rPr>
                <w:rFonts w:ascii="Times New Roman" w:hAnsi="Times New Roman"/>
                <w:sz w:val="27"/>
                <w:szCs w:val="27"/>
                <w:lang w:val="uk-UA"/>
              </w:rPr>
              <w:softHyphen/>
              <w:t>мою оцінки)</w:t>
            </w:r>
          </w:p>
        </w:tc>
        <w:tc>
          <w:tcPr>
            <w:tcW w:w="2861" w:type="pct"/>
            <w:gridSpan w:val="6"/>
          </w:tcPr>
          <w:p w:rsidR="003524FF" w:rsidRPr="00CA4270" w:rsidRDefault="003524FF" w:rsidP="004D746E">
            <w:pPr>
              <w:jc w:val="both"/>
              <w:rPr>
                <w:rFonts w:ascii="Times New Roman" w:hAnsi="Times New Roman"/>
                <w:sz w:val="27"/>
                <w:szCs w:val="27"/>
                <w:lang w:val="uk-UA"/>
              </w:rPr>
            </w:pPr>
            <w:r w:rsidRPr="00CA4270">
              <w:rPr>
                <w:rFonts w:ascii="Times New Roman" w:hAnsi="Times New Roman"/>
                <w:sz w:val="27"/>
                <w:szCs w:val="27"/>
                <w:lang w:val="uk-UA"/>
              </w:rPr>
              <w:t>Коментарі щодо присвоєння відповідного бала</w:t>
            </w:r>
          </w:p>
        </w:tc>
      </w:tr>
      <w:tr w:rsidR="003524FF" w:rsidRPr="00CA4270" w:rsidTr="006C08DD">
        <w:trPr>
          <w:gridBefore w:val="1"/>
          <w:wBefore w:w="37" w:type="pct"/>
          <w:trHeight w:val="387"/>
          <w:jc w:val="center"/>
        </w:trPr>
        <w:tc>
          <w:tcPr>
            <w:tcW w:w="1257" w:type="pct"/>
            <w:gridSpan w:val="2"/>
          </w:tcPr>
          <w:p w:rsidR="003524FF" w:rsidRPr="003C58CA" w:rsidRDefault="003524FF" w:rsidP="004D746E">
            <w:pPr>
              <w:pStyle w:val="rvps12"/>
              <w:jc w:val="both"/>
              <w:rPr>
                <w:sz w:val="28"/>
                <w:szCs w:val="28"/>
                <w:lang w:val="uk-UA"/>
              </w:rPr>
            </w:pPr>
            <w:r w:rsidRPr="003C58CA">
              <w:rPr>
                <w:sz w:val="28"/>
                <w:szCs w:val="28"/>
                <w:lang w:val="uk-UA"/>
              </w:rPr>
              <w:t>Альтернатива 1</w:t>
            </w:r>
          </w:p>
        </w:tc>
        <w:tc>
          <w:tcPr>
            <w:tcW w:w="844" w:type="pct"/>
            <w:vAlign w:val="center"/>
          </w:tcPr>
          <w:p w:rsidR="003524FF" w:rsidRPr="00CA4270" w:rsidRDefault="003524FF" w:rsidP="004D746E">
            <w:pPr>
              <w:jc w:val="center"/>
              <w:rPr>
                <w:rFonts w:ascii="Times New Roman" w:hAnsi="Times New Roman"/>
                <w:sz w:val="28"/>
                <w:szCs w:val="28"/>
                <w:lang w:val="uk-UA"/>
              </w:rPr>
            </w:pPr>
            <w:r w:rsidRPr="00CA4270">
              <w:rPr>
                <w:rFonts w:ascii="Times New Roman" w:hAnsi="Times New Roman"/>
                <w:sz w:val="28"/>
                <w:szCs w:val="28"/>
                <w:lang w:val="uk-UA"/>
              </w:rPr>
              <w:t>1</w:t>
            </w:r>
          </w:p>
        </w:tc>
        <w:tc>
          <w:tcPr>
            <w:tcW w:w="2861" w:type="pct"/>
            <w:gridSpan w:val="6"/>
          </w:tcPr>
          <w:p w:rsidR="003524FF" w:rsidRPr="00CA4270" w:rsidRDefault="003524FF" w:rsidP="004D746E">
            <w:pPr>
              <w:jc w:val="both"/>
              <w:rPr>
                <w:rFonts w:ascii="Times New Roman" w:hAnsi="Times New Roman"/>
                <w:sz w:val="28"/>
                <w:szCs w:val="28"/>
                <w:lang w:val="uk-UA"/>
              </w:rPr>
            </w:pPr>
            <w:r w:rsidRPr="00CA4270">
              <w:rPr>
                <w:rFonts w:ascii="Times New Roman" w:hAnsi="Times New Roman"/>
                <w:sz w:val="28"/>
                <w:szCs w:val="28"/>
                <w:lang w:val="uk-UA"/>
              </w:rPr>
              <w:t>Не сприяє розв’язанню визначеної проблеми</w:t>
            </w:r>
          </w:p>
        </w:tc>
      </w:tr>
      <w:tr w:rsidR="003524FF" w:rsidRPr="00CA4270" w:rsidTr="006C08DD">
        <w:trPr>
          <w:gridBefore w:val="1"/>
          <w:wBefore w:w="37" w:type="pct"/>
          <w:trHeight w:val="1002"/>
          <w:jc w:val="center"/>
        </w:trPr>
        <w:tc>
          <w:tcPr>
            <w:tcW w:w="1257" w:type="pct"/>
            <w:gridSpan w:val="2"/>
          </w:tcPr>
          <w:p w:rsidR="003524FF" w:rsidRPr="003C58CA" w:rsidRDefault="003524FF" w:rsidP="004D746E">
            <w:pPr>
              <w:pStyle w:val="rvps12"/>
              <w:jc w:val="both"/>
              <w:rPr>
                <w:sz w:val="28"/>
                <w:szCs w:val="28"/>
                <w:lang w:val="uk-UA"/>
              </w:rPr>
            </w:pPr>
          </w:p>
          <w:p w:rsidR="003524FF" w:rsidRPr="003C58CA" w:rsidRDefault="003524FF" w:rsidP="004D746E">
            <w:pPr>
              <w:pStyle w:val="rvps12"/>
              <w:jc w:val="both"/>
              <w:rPr>
                <w:sz w:val="28"/>
                <w:szCs w:val="28"/>
                <w:lang w:val="uk-UA"/>
              </w:rPr>
            </w:pPr>
            <w:r w:rsidRPr="003C58CA">
              <w:rPr>
                <w:sz w:val="28"/>
                <w:szCs w:val="28"/>
                <w:lang w:val="uk-UA"/>
              </w:rPr>
              <w:t>Альтернатива 2</w:t>
            </w:r>
          </w:p>
        </w:tc>
        <w:tc>
          <w:tcPr>
            <w:tcW w:w="844" w:type="pct"/>
            <w:vAlign w:val="center"/>
          </w:tcPr>
          <w:p w:rsidR="003524FF" w:rsidRPr="00CA4270" w:rsidRDefault="003524FF" w:rsidP="004D746E">
            <w:pPr>
              <w:jc w:val="center"/>
              <w:rPr>
                <w:rFonts w:ascii="Times New Roman" w:hAnsi="Times New Roman"/>
                <w:sz w:val="28"/>
                <w:szCs w:val="28"/>
                <w:lang w:val="uk-UA"/>
              </w:rPr>
            </w:pPr>
            <w:r w:rsidRPr="00CA4270">
              <w:rPr>
                <w:rFonts w:ascii="Times New Roman" w:hAnsi="Times New Roman"/>
                <w:sz w:val="28"/>
                <w:szCs w:val="28"/>
                <w:lang w:val="uk-UA"/>
              </w:rPr>
              <w:t>1</w:t>
            </w:r>
          </w:p>
        </w:tc>
        <w:tc>
          <w:tcPr>
            <w:tcW w:w="2861" w:type="pct"/>
            <w:gridSpan w:val="6"/>
          </w:tcPr>
          <w:p w:rsidR="003524FF" w:rsidRPr="00CA4270" w:rsidRDefault="003524FF" w:rsidP="004D746E">
            <w:pPr>
              <w:jc w:val="both"/>
              <w:rPr>
                <w:rFonts w:ascii="Times New Roman" w:hAnsi="Times New Roman"/>
                <w:sz w:val="28"/>
                <w:szCs w:val="28"/>
                <w:lang w:val="uk-UA"/>
              </w:rPr>
            </w:pPr>
            <w:r w:rsidRPr="00CA4270">
              <w:rPr>
                <w:rFonts w:ascii="Times New Roman" w:hAnsi="Times New Roman"/>
                <w:sz w:val="28"/>
                <w:szCs w:val="28"/>
                <w:lang w:val="uk-UA"/>
              </w:rPr>
              <w:t>Не сприяє розв’язанню визначеної проблеми; введення не можливе без внесення відповідних змін до законодавчої бази.</w:t>
            </w:r>
          </w:p>
        </w:tc>
      </w:tr>
      <w:tr w:rsidR="003524FF" w:rsidRPr="00E175E2" w:rsidTr="006C08DD">
        <w:trPr>
          <w:gridBefore w:val="1"/>
          <w:wBefore w:w="37" w:type="pct"/>
          <w:trHeight w:val="273"/>
          <w:jc w:val="center"/>
        </w:trPr>
        <w:tc>
          <w:tcPr>
            <w:tcW w:w="1257" w:type="pct"/>
            <w:gridSpan w:val="2"/>
            <w:vAlign w:val="center"/>
          </w:tcPr>
          <w:p w:rsidR="003524FF" w:rsidRPr="003C58CA" w:rsidRDefault="003524FF" w:rsidP="004D746E">
            <w:pPr>
              <w:pStyle w:val="rvps14"/>
              <w:spacing w:before="0" w:beforeAutospacing="0" w:after="0" w:afterAutospacing="0"/>
              <w:jc w:val="both"/>
              <w:rPr>
                <w:sz w:val="28"/>
                <w:szCs w:val="28"/>
                <w:lang w:val="uk-UA"/>
              </w:rPr>
            </w:pPr>
            <w:r w:rsidRPr="003C58CA">
              <w:rPr>
                <w:sz w:val="28"/>
                <w:szCs w:val="28"/>
                <w:lang w:val="uk-UA"/>
              </w:rPr>
              <w:t>Альтернатива 3</w:t>
            </w:r>
          </w:p>
        </w:tc>
        <w:tc>
          <w:tcPr>
            <w:tcW w:w="844" w:type="pct"/>
            <w:vAlign w:val="center"/>
          </w:tcPr>
          <w:p w:rsidR="003524FF" w:rsidRPr="00CA4270" w:rsidRDefault="003524FF" w:rsidP="004D746E">
            <w:pPr>
              <w:jc w:val="center"/>
              <w:rPr>
                <w:rFonts w:ascii="Times New Roman" w:hAnsi="Times New Roman"/>
                <w:sz w:val="28"/>
                <w:szCs w:val="28"/>
                <w:lang w:val="uk-UA"/>
              </w:rPr>
            </w:pPr>
            <w:r w:rsidRPr="00CA4270">
              <w:rPr>
                <w:rFonts w:ascii="Times New Roman" w:hAnsi="Times New Roman"/>
                <w:sz w:val="28"/>
                <w:szCs w:val="28"/>
                <w:lang w:val="uk-UA"/>
              </w:rPr>
              <w:t>3</w:t>
            </w:r>
          </w:p>
        </w:tc>
        <w:tc>
          <w:tcPr>
            <w:tcW w:w="2861" w:type="pct"/>
            <w:gridSpan w:val="6"/>
          </w:tcPr>
          <w:p w:rsidR="003524FF" w:rsidRPr="00CA4270" w:rsidRDefault="003524FF" w:rsidP="004D746E">
            <w:pPr>
              <w:jc w:val="both"/>
              <w:rPr>
                <w:rFonts w:ascii="Times New Roman" w:hAnsi="Times New Roman"/>
                <w:sz w:val="28"/>
                <w:szCs w:val="28"/>
                <w:lang w:val="uk-UA"/>
              </w:rPr>
            </w:pPr>
            <w:r w:rsidRPr="00CA4270">
              <w:rPr>
                <w:rFonts w:ascii="Times New Roman" w:hAnsi="Times New Roman"/>
                <w:sz w:val="28"/>
                <w:szCs w:val="28"/>
                <w:lang w:val="uk-UA"/>
              </w:rPr>
              <w:t>Цілі прийняття регуляторного акта будуть досягнуті майже повною мірою, разом з тим довготривала процедура затвердження тарифів та відсутність можливості швидко змінювати розмір тарифу, у разі зростання мінімальної заробітної плати, тарифів на комунальні послуги та інші витрати, впливатиме на своєчасне покриття витрат установи, які включаються до собівартості послуг.</w:t>
            </w:r>
          </w:p>
        </w:tc>
      </w:tr>
      <w:tr w:rsidR="003524FF" w:rsidRPr="00CA4270" w:rsidTr="006C08DD">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1" w:type="pct"/>
          <w:tblCellSpacing w:w="15" w:type="dxa"/>
        </w:trPr>
        <w:tc>
          <w:tcPr>
            <w:tcW w:w="1014" w:type="pct"/>
            <w:gridSpan w:val="2"/>
            <w:tcBorders>
              <w:top w:val="outset" w:sz="6" w:space="0" w:color="auto"/>
              <w:left w:val="single" w:sz="4" w:space="0" w:color="auto"/>
              <w:bottom w:val="outset" w:sz="6" w:space="0" w:color="auto"/>
              <w:right w:val="outset" w:sz="6" w:space="0" w:color="auto"/>
            </w:tcBorders>
          </w:tcPr>
          <w:p w:rsidR="003524FF" w:rsidRPr="00CA4270" w:rsidRDefault="003524FF" w:rsidP="004D746E">
            <w:pPr>
              <w:jc w:val="both"/>
              <w:rPr>
                <w:rFonts w:ascii="Times New Roman" w:hAnsi="Times New Roman"/>
                <w:sz w:val="27"/>
                <w:szCs w:val="27"/>
                <w:lang w:eastAsia="uk-UA"/>
              </w:rPr>
            </w:pPr>
            <w:r w:rsidRPr="00CA4270">
              <w:rPr>
                <w:rFonts w:ascii="Times New Roman" w:hAnsi="Times New Roman"/>
                <w:sz w:val="27"/>
                <w:szCs w:val="27"/>
                <w:lang w:eastAsia="uk-UA"/>
              </w:rPr>
              <w:t>Рейтинг результативності</w:t>
            </w:r>
          </w:p>
        </w:tc>
        <w:tc>
          <w:tcPr>
            <w:tcW w:w="1445" w:type="pct"/>
            <w:gridSpan w:val="4"/>
            <w:tcBorders>
              <w:top w:val="outset" w:sz="6" w:space="0" w:color="auto"/>
              <w:left w:val="outset" w:sz="6" w:space="0" w:color="auto"/>
              <w:bottom w:val="outset" w:sz="6" w:space="0" w:color="auto"/>
              <w:right w:val="outset" w:sz="6" w:space="0" w:color="auto"/>
            </w:tcBorders>
          </w:tcPr>
          <w:p w:rsidR="003524FF" w:rsidRPr="00CA4270" w:rsidRDefault="003524FF" w:rsidP="004D746E">
            <w:pPr>
              <w:jc w:val="both"/>
              <w:rPr>
                <w:rFonts w:ascii="Times New Roman" w:hAnsi="Times New Roman"/>
                <w:sz w:val="27"/>
                <w:szCs w:val="27"/>
                <w:lang w:eastAsia="uk-UA"/>
              </w:rPr>
            </w:pPr>
            <w:r w:rsidRPr="00CA4270">
              <w:rPr>
                <w:rFonts w:ascii="Times New Roman" w:hAnsi="Times New Roman"/>
                <w:sz w:val="27"/>
                <w:szCs w:val="27"/>
                <w:lang w:eastAsia="uk-UA"/>
              </w:rPr>
              <w:t>Вигоди (</w:t>
            </w:r>
            <w:proofErr w:type="gramStart"/>
            <w:r w:rsidRPr="00CA4270">
              <w:rPr>
                <w:rFonts w:ascii="Times New Roman" w:hAnsi="Times New Roman"/>
                <w:sz w:val="27"/>
                <w:szCs w:val="27"/>
                <w:lang w:eastAsia="uk-UA"/>
              </w:rPr>
              <w:t>п</w:t>
            </w:r>
            <w:proofErr w:type="gramEnd"/>
            <w:r w:rsidRPr="00CA4270">
              <w:rPr>
                <w:rFonts w:ascii="Times New Roman" w:hAnsi="Times New Roman"/>
                <w:sz w:val="27"/>
                <w:szCs w:val="27"/>
                <w:lang w:eastAsia="uk-UA"/>
              </w:rPr>
              <w:t>ідсумок)</w:t>
            </w:r>
          </w:p>
        </w:tc>
        <w:tc>
          <w:tcPr>
            <w:tcW w:w="1125" w:type="pct"/>
            <w:gridSpan w:val="2"/>
            <w:tcBorders>
              <w:top w:val="outset" w:sz="6" w:space="0" w:color="auto"/>
              <w:left w:val="outset" w:sz="6" w:space="0" w:color="auto"/>
              <w:bottom w:val="outset" w:sz="6" w:space="0" w:color="auto"/>
              <w:right w:val="outset" w:sz="6" w:space="0" w:color="auto"/>
            </w:tcBorders>
          </w:tcPr>
          <w:p w:rsidR="003524FF" w:rsidRPr="00CA4270" w:rsidRDefault="003524FF" w:rsidP="004D746E">
            <w:pPr>
              <w:jc w:val="both"/>
              <w:rPr>
                <w:rFonts w:ascii="Times New Roman" w:hAnsi="Times New Roman"/>
                <w:sz w:val="27"/>
                <w:szCs w:val="27"/>
                <w:lang w:eastAsia="uk-UA"/>
              </w:rPr>
            </w:pPr>
            <w:r w:rsidRPr="00CA4270">
              <w:rPr>
                <w:rFonts w:ascii="Times New Roman" w:hAnsi="Times New Roman"/>
                <w:sz w:val="27"/>
                <w:szCs w:val="27"/>
                <w:lang w:eastAsia="uk-UA"/>
              </w:rPr>
              <w:t>Витрати (</w:t>
            </w:r>
            <w:proofErr w:type="gramStart"/>
            <w:r w:rsidRPr="00CA4270">
              <w:rPr>
                <w:rFonts w:ascii="Times New Roman" w:hAnsi="Times New Roman"/>
                <w:sz w:val="27"/>
                <w:szCs w:val="27"/>
                <w:lang w:eastAsia="uk-UA"/>
              </w:rPr>
              <w:t>п</w:t>
            </w:r>
            <w:proofErr w:type="gramEnd"/>
            <w:r w:rsidRPr="00CA4270">
              <w:rPr>
                <w:rFonts w:ascii="Times New Roman" w:hAnsi="Times New Roman"/>
                <w:sz w:val="27"/>
                <w:szCs w:val="27"/>
                <w:lang w:eastAsia="uk-UA"/>
              </w:rPr>
              <w:t>ідсумок)</w:t>
            </w:r>
          </w:p>
        </w:tc>
        <w:tc>
          <w:tcPr>
            <w:tcW w:w="1365" w:type="pct"/>
            <w:tcBorders>
              <w:top w:val="outset" w:sz="6" w:space="0" w:color="auto"/>
              <w:left w:val="outset" w:sz="6" w:space="0" w:color="auto"/>
              <w:bottom w:val="outset" w:sz="6" w:space="0" w:color="auto"/>
              <w:right w:val="single" w:sz="4" w:space="0" w:color="auto"/>
            </w:tcBorders>
          </w:tcPr>
          <w:p w:rsidR="003524FF" w:rsidRPr="00CA4270" w:rsidRDefault="003524FF" w:rsidP="004D746E">
            <w:pPr>
              <w:jc w:val="both"/>
              <w:rPr>
                <w:rFonts w:ascii="Times New Roman" w:hAnsi="Times New Roman"/>
                <w:sz w:val="27"/>
                <w:szCs w:val="27"/>
                <w:lang w:val="uk-UA" w:eastAsia="uk-UA"/>
              </w:rPr>
            </w:pPr>
            <w:r w:rsidRPr="00CA4270">
              <w:rPr>
                <w:rFonts w:ascii="Times New Roman" w:hAnsi="Times New Roman"/>
                <w:sz w:val="27"/>
                <w:szCs w:val="27"/>
                <w:lang w:eastAsia="uk-UA"/>
              </w:rPr>
              <w:t>Обґрунтування</w:t>
            </w:r>
          </w:p>
          <w:p w:rsidR="003524FF" w:rsidRPr="00CA4270" w:rsidRDefault="003524FF" w:rsidP="004D746E">
            <w:pPr>
              <w:jc w:val="both"/>
              <w:rPr>
                <w:rFonts w:ascii="Times New Roman" w:hAnsi="Times New Roman"/>
                <w:sz w:val="27"/>
                <w:szCs w:val="27"/>
                <w:lang w:val="uk-UA" w:eastAsia="uk-UA"/>
              </w:rPr>
            </w:pPr>
            <w:r w:rsidRPr="00CA4270">
              <w:rPr>
                <w:rFonts w:ascii="Times New Roman" w:hAnsi="Times New Roman"/>
                <w:sz w:val="27"/>
                <w:szCs w:val="27"/>
                <w:lang w:val="uk-UA" w:eastAsia="uk-UA"/>
              </w:rPr>
              <w:t>в</w:t>
            </w:r>
            <w:r w:rsidRPr="00CA4270">
              <w:rPr>
                <w:rFonts w:ascii="Times New Roman" w:hAnsi="Times New Roman"/>
                <w:sz w:val="27"/>
                <w:szCs w:val="27"/>
                <w:lang w:eastAsia="uk-UA"/>
              </w:rPr>
              <w:t>ідповідного</w:t>
            </w:r>
          </w:p>
          <w:p w:rsidR="003524FF" w:rsidRPr="00CA4270" w:rsidRDefault="003524FF" w:rsidP="004D746E">
            <w:pPr>
              <w:jc w:val="both"/>
              <w:rPr>
                <w:rFonts w:ascii="Times New Roman" w:hAnsi="Times New Roman"/>
                <w:sz w:val="27"/>
                <w:szCs w:val="27"/>
                <w:lang w:eastAsia="uk-UA"/>
              </w:rPr>
            </w:pPr>
            <w:r w:rsidRPr="00CA4270">
              <w:rPr>
                <w:rFonts w:ascii="Times New Roman" w:hAnsi="Times New Roman"/>
                <w:sz w:val="27"/>
                <w:szCs w:val="27"/>
                <w:lang w:eastAsia="uk-UA"/>
              </w:rPr>
              <w:t xml:space="preserve">місцяальтернативи </w:t>
            </w:r>
            <w:proofErr w:type="gramStart"/>
            <w:r w:rsidRPr="00CA4270">
              <w:rPr>
                <w:rFonts w:ascii="Times New Roman" w:hAnsi="Times New Roman"/>
                <w:sz w:val="27"/>
                <w:szCs w:val="27"/>
                <w:lang w:eastAsia="uk-UA"/>
              </w:rPr>
              <w:t>у</w:t>
            </w:r>
            <w:proofErr w:type="gramEnd"/>
            <w:r w:rsidRPr="00CA4270">
              <w:rPr>
                <w:rFonts w:ascii="Times New Roman" w:hAnsi="Times New Roman"/>
                <w:sz w:val="27"/>
                <w:szCs w:val="27"/>
                <w:lang w:eastAsia="uk-UA"/>
              </w:rPr>
              <w:t xml:space="preserve"> рейтингу</w:t>
            </w:r>
          </w:p>
        </w:tc>
      </w:tr>
      <w:tr w:rsidR="003524FF" w:rsidRPr="00E175E2" w:rsidTr="006C08DD">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1" w:type="pct"/>
          <w:tblCellSpacing w:w="15" w:type="dxa"/>
        </w:trPr>
        <w:tc>
          <w:tcPr>
            <w:tcW w:w="1014" w:type="pct"/>
            <w:gridSpan w:val="2"/>
            <w:tcBorders>
              <w:top w:val="outset" w:sz="6" w:space="0" w:color="auto"/>
              <w:left w:val="single" w:sz="4" w:space="0" w:color="auto"/>
              <w:bottom w:val="outset" w:sz="6" w:space="0" w:color="auto"/>
              <w:right w:val="outset" w:sz="6" w:space="0" w:color="auto"/>
            </w:tcBorders>
          </w:tcPr>
          <w:p w:rsidR="003524FF" w:rsidRPr="00CA4270" w:rsidRDefault="003524FF" w:rsidP="004D746E">
            <w:pPr>
              <w:jc w:val="both"/>
              <w:rPr>
                <w:rFonts w:ascii="Times New Roman" w:hAnsi="Times New Roman"/>
                <w:sz w:val="27"/>
                <w:szCs w:val="27"/>
                <w:lang w:val="uk-UA" w:eastAsia="uk-UA"/>
              </w:rPr>
            </w:pPr>
            <w:r w:rsidRPr="00CA4270">
              <w:rPr>
                <w:rFonts w:ascii="Times New Roman" w:hAnsi="Times New Roman"/>
                <w:sz w:val="27"/>
                <w:szCs w:val="27"/>
                <w:lang w:eastAsia="uk-UA"/>
              </w:rPr>
              <w:t>Залиш</w:t>
            </w:r>
            <w:r w:rsidRPr="00CA4270">
              <w:rPr>
                <w:rFonts w:ascii="Times New Roman" w:hAnsi="Times New Roman"/>
                <w:sz w:val="27"/>
                <w:szCs w:val="27"/>
                <w:lang w:val="uk-UA" w:eastAsia="uk-UA"/>
              </w:rPr>
              <w:t xml:space="preserve">ити </w:t>
            </w:r>
            <w:r w:rsidRPr="00CA4270">
              <w:rPr>
                <w:rFonts w:ascii="Times New Roman" w:hAnsi="Times New Roman"/>
                <w:sz w:val="27"/>
                <w:szCs w:val="27"/>
                <w:lang w:eastAsia="uk-UA"/>
              </w:rPr>
              <w:t>існуюч</w:t>
            </w:r>
            <w:r w:rsidRPr="00CA4270">
              <w:rPr>
                <w:rFonts w:ascii="Times New Roman" w:hAnsi="Times New Roman"/>
                <w:sz w:val="27"/>
                <w:szCs w:val="27"/>
                <w:lang w:val="uk-UA" w:eastAsia="uk-UA"/>
              </w:rPr>
              <w:t>і</w:t>
            </w:r>
            <w:r w:rsidRPr="00CA4270">
              <w:rPr>
                <w:rFonts w:ascii="Times New Roman" w:hAnsi="Times New Roman"/>
                <w:sz w:val="27"/>
                <w:szCs w:val="27"/>
                <w:lang w:eastAsia="uk-UA"/>
              </w:rPr>
              <w:t xml:space="preserve"> тариф</w:t>
            </w:r>
            <w:r w:rsidRPr="00CA4270">
              <w:rPr>
                <w:rFonts w:ascii="Times New Roman" w:hAnsi="Times New Roman"/>
                <w:sz w:val="27"/>
                <w:szCs w:val="27"/>
                <w:lang w:val="uk-UA" w:eastAsia="uk-UA"/>
              </w:rPr>
              <w:t>и</w:t>
            </w:r>
          </w:p>
        </w:tc>
        <w:tc>
          <w:tcPr>
            <w:tcW w:w="1400" w:type="pct"/>
            <w:gridSpan w:val="3"/>
            <w:tcBorders>
              <w:top w:val="outset" w:sz="6" w:space="0" w:color="auto"/>
              <w:left w:val="outset" w:sz="6" w:space="0" w:color="auto"/>
              <w:bottom w:val="outset" w:sz="6" w:space="0" w:color="auto"/>
              <w:right w:val="outset" w:sz="6" w:space="0" w:color="auto"/>
            </w:tcBorders>
          </w:tcPr>
          <w:p w:rsidR="003524FF" w:rsidRPr="00CA4270" w:rsidRDefault="003524FF" w:rsidP="004D746E">
            <w:pPr>
              <w:rPr>
                <w:rFonts w:ascii="Times New Roman" w:hAnsi="Times New Roman"/>
                <w:sz w:val="27"/>
                <w:szCs w:val="27"/>
                <w:lang w:val="uk-UA" w:eastAsia="uk-UA"/>
              </w:rPr>
            </w:pPr>
            <w:r w:rsidRPr="00CA4270">
              <w:rPr>
                <w:rFonts w:ascii="Times New Roman" w:hAnsi="Times New Roman"/>
                <w:sz w:val="27"/>
                <w:szCs w:val="27"/>
                <w:lang w:eastAsia="uk-UA"/>
              </w:rPr>
              <w:t>Вигоди</w:t>
            </w:r>
            <w:r>
              <w:rPr>
                <w:rFonts w:ascii="Times New Roman" w:hAnsi="Times New Roman"/>
                <w:sz w:val="27"/>
                <w:szCs w:val="27"/>
                <w:lang w:val="uk-UA" w:eastAsia="uk-UA"/>
              </w:rPr>
              <w:t xml:space="preserve"> </w:t>
            </w:r>
            <w:r w:rsidRPr="00CA4270">
              <w:rPr>
                <w:rFonts w:ascii="Times New Roman" w:hAnsi="Times New Roman"/>
                <w:sz w:val="27"/>
                <w:szCs w:val="27"/>
                <w:lang w:eastAsia="uk-UA"/>
              </w:rPr>
              <w:t>відсутні</w:t>
            </w:r>
            <w:r>
              <w:rPr>
                <w:rFonts w:ascii="Times New Roman" w:hAnsi="Times New Roman"/>
                <w:sz w:val="27"/>
                <w:szCs w:val="27"/>
                <w:lang w:val="uk-UA" w:eastAsia="uk-UA"/>
              </w:rPr>
              <w:t xml:space="preserve"> для закладу, дозволяє спожива</w:t>
            </w:r>
            <w:r w:rsidRPr="00CA4270">
              <w:rPr>
                <w:rFonts w:ascii="Times New Roman" w:hAnsi="Times New Roman"/>
                <w:sz w:val="27"/>
                <w:szCs w:val="27"/>
                <w:lang w:val="uk-UA" w:eastAsia="uk-UA"/>
              </w:rPr>
              <w:t xml:space="preserve">чам послуг не витрачати додаткові кошти у разі </w:t>
            </w:r>
            <w:proofErr w:type="gramStart"/>
            <w:r w:rsidRPr="00CA4270">
              <w:rPr>
                <w:rFonts w:ascii="Times New Roman" w:hAnsi="Times New Roman"/>
                <w:sz w:val="27"/>
                <w:szCs w:val="27"/>
                <w:lang w:val="uk-UA" w:eastAsia="uk-UA"/>
              </w:rPr>
              <w:t>п</w:t>
            </w:r>
            <w:proofErr w:type="gramEnd"/>
            <w:r w:rsidRPr="00CA4270">
              <w:rPr>
                <w:rFonts w:ascii="Times New Roman" w:hAnsi="Times New Roman"/>
                <w:sz w:val="27"/>
                <w:szCs w:val="27"/>
                <w:lang w:val="uk-UA" w:eastAsia="uk-UA"/>
              </w:rPr>
              <w:t>ідвищення тарифів на медичні  послуги</w:t>
            </w:r>
          </w:p>
        </w:tc>
        <w:tc>
          <w:tcPr>
            <w:tcW w:w="1157" w:type="pct"/>
            <w:gridSpan w:val="2"/>
            <w:tcBorders>
              <w:top w:val="outset" w:sz="6" w:space="0" w:color="auto"/>
              <w:left w:val="outset" w:sz="6" w:space="0" w:color="auto"/>
              <w:bottom w:val="outset" w:sz="6" w:space="0" w:color="auto"/>
              <w:right w:val="outset" w:sz="6" w:space="0" w:color="auto"/>
            </w:tcBorders>
          </w:tcPr>
          <w:p w:rsidR="003524FF" w:rsidRPr="00CA4270" w:rsidRDefault="003524FF" w:rsidP="004D746E">
            <w:pPr>
              <w:jc w:val="both"/>
              <w:rPr>
                <w:rFonts w:ascii="Times New Roman" w:hAnsi="Times New Roman"/>
                <w:sz w:val="27"/>
                <w:szCs w:val="27"/>
                <w:lang w:val="uk-UA" w:eastAsia="uk-UA"/>
              </w:rPr>
            </w:pPr>
            <w:r w:rsidRPr="00CA4270">
              <w:rPr>
                <w:rFonts w:ascii="Times New Roman" w:hAnsi="Times New Roman"/>
                <w:sz w:val="27"/>
                <w:szCs w:val="27"/>
                <w:lang w:eastAsia="uk-UA"/>
              </w:rPr>
              <w:t>Додаткові</w:t>
            </w:r>
          </w:p>
          <w:p w:rsidR="003524FF" w:rsidRPr="00CA4270" w:rsidRDefault="003524FF" w:rsidP="004D746E">
            <w:pPr>
              <w:jc w:val="both"/>
              <w:rPr>
                <w:rFonts w:ascii="Times New Roman" w:hAnsi="Times New Roman"/>
                <w:sz w:val="27"/>
                <w:szCs w:val="27"/>
                <w:lang w:val="uk-UA" w:eastAsia="uk-UA"/>
              </w:rPr>
            </w:pPr>
            <w:r w:rsidRPr="00CA4270">
              <w:rPr>
                <w:rFonts w:ascii="Times New Roman" w:hAnsi="Times New Roman"/>
                <w:sz w:val="27"/>
                <w:szCs w:val="27"/>
                <w:lang w:eastAsia="uk-UA"/>
              </w:rPr>
              <w:t>витрати</w:t>
            </w:r>
            <w:r w:rsidRPr="00CA4270">
              <w:rPr>
                <w:rFonts w:ascii="Times New Roman" w:hAnsi="Times New Roman"/>
                <w:sz w:val="27"/>
                <w:szCs w:val="27"/>
                <w:lang w:val="uk-UA" w:eastAsia="uk-UA"/>
              </w:rPr>
              <w:t xml:space="preserve">, збиткова  діяльність закладу </w:t>
            </w:r>
          </w:p>
        </w:tc>
        <w:tc>
          <w:tcPr>
            <w:tcW w:w="1378" w:type="pct"/>
            <w:gridSpan w:val="2"/>
            <w:tcBorders>
              <w:top w:val="outset" w:sz="6" w:space="0" w:color="auto"/>
              <w:left w:val="outset" w:sz="6" w:space="0" w:color="auto"/>
              <w:bottom w:val="outset" w:sz="6" w:space="0" w:color="auto"/>
              <w:right w:val="single" w:sz="4" w:space="0" w:color="auto"/>
            </w:tcBorders>
          </w:tcPr>
          <w:p w:rsidR="003524FF" w:rsidRPr="00CA4270" w:rsidRDefault="003524FF" w:rsidP="004D746E">
            <w:pPr>
              <w:jc w:val="both"/>
              <w:rPr>
                <w:rFonts w:ascii="Times New Roman" w:hAnsi="Times New Roman"/>
                <w:sz w:val="27"/>
                <w:szCs w:val="27"/>
                <w:lang w:val="uk-UA" w:eastAsia="uk-UA"/>
              </w:rPr>
            </w:pPr>
            <w:r w:rsidRPr="00CA4270">
              <w:rPr>
                <w:rFonts w:ascii="Times New Roman" w:hAnsi="Times New Roman"/>
                <w:sz w:val="27"/>
                <w:szCs w:val="27"/>
                <w:lang w:val="uk-UA" w:eastAsia="uk-UA"/>
              </w:rPr>
              <w:t xml:space="preserve">При збереженні існуючих тарифів  цілі регуляторного акту не будуть досягнуті,  не відповідає вимогам чинного законодавства, щодо економічної </w:t>
            </w:r>
            <w:r w:rsidRPr="00CA4270">
              <w:rPr>
                <w:rFonts w:ascii="Times New Roman" w:hAnsi="Times New Roman"/>
                <w:sz w:val="27"/>
                <w:szCs w:val="27"/>
                <w:lang w:val="uk-UA" w:eastAsia="uk-UA"/>
              </w:rPr>
              <w:lastRenderedPageBreak/>
              <w:t>обґрунтованості тарифів</w:t>
            </w:r>
          </w:p>
        </w:tc>
      </w:tr>
      <w:tr w:rsidR="003524FF" w:rsidRPr="00CA4270" w:rsidTr="006C08DD">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1" w:type="pct"/>
          <w:tblCellSpacing w:w="15" w:type="dxa"/>
        </w:trPr>
        <w:tc>
          <w:tcPr>
            <w:tcW w:w="1012" w:type="pct"/>
            <w:gridSpan w:val="2"/>
            <w:tcBorders>
              <w:top w:val="outset" w:sz="6" w:space="0" w:color="auto"/>
              <w:left w:val="single" w:sz="4" w:space="0" w:color="auto"/>
              <w:bottom w:val="outset" w:sz="6" w:space="0" w:color="auto"/>
              <w:right w:val="outset" w:sz="6" w:space="0" w:color="auto"/>
            </w:tcBorders>
          </w:tcPr>
          <w:p w:rsidR="003524FF" w:rsidRPr="00CA4270" w:rsidRDefault="003524FF" w:rsidP="004D746E">
            <w:pPr>
              <w:rPr>
                <w:rFonts w:ascii="Times New Roman" w:hAnsi="Times New Roman"/>
                <w:sz w:val="27"/>
                <w:szCs w:val="27"/>
                <w:lang w:eastAsia="uk-UA"/>
              </w:rPr>
            </w:pPr>
            <w:r w:rsidRPr="00CA4270">
              <w:rPr>
                <w:rFonts w:ascii="Times New Roman" w:hAnsi="Times New Roman"/>
                <w:sz w:val="27"/>
                <w:szCs w:val="27"/>
                <w:lang w:val="uk-UA" w:eastAsia="uk-UA"/>
              </w:rPr>
              <w:lastRenderedPageBreak/>
              <w:t>Залишити  формування тарифів у вільному режимі ціноутворення за умови  відміни державного регулювання тарифів на послуги</w:t>
            </w:r>
          </w:p>
        </w:tc>
        <w:tc>
          <w:tcPr>
            <w:tcW w:w="1402" w:type="pct"/>
            <w:gridSpan w:val="3"/>
            <w:tcBorders>
              <w:top w:val="outset" w:sz="6" w:space="0" w:color="auto"/>
              <w:left w:val="outset" w:sz="6" w:space="0" w:color="auto"/>
              <w:bottom w:val="outset" w:sz="6" w:space="0" w:color="auto"/>
              <w:right w:val="outset" w:sz="6" w:space="0" w:color="auto"/>
            </w:tcBorders>
          </w:tcPr>
          <w:p w:rsidR="003524FF" w:rsidRPr="00CA4270" w:rsidRDefault="003524FF" w:rsidP="004D746E">
            <w:pPr>
              <w:jc w:val="both"/>
              <w:rPr>
                <w:rFonts w:ascii="Times New Roman" w:hAnsi="Times New Roman"/>
                <w:sz w:val="27"/>
                <w:szCs w:val="27"/>
                <w:lang w:val="uk-UA" w:eastAsia="uk-UA"/>
              </w:rPr>
            </w:pPr>
            <w:r w:rsidRPr="00CA4270">
              <w:rPr>
                <w:rFonts w:ascii="Times New Roman" w:hAnsi="Times New Roman"/>
                <w:sz w:val="27"/>
                <w:szCs w:val="27"/>
                <w:lang w:val="uk-UA" w:eastAsia="uk-UA"/>
              </w:rPr>
              <w:t>Вигоди відсутні</w:t>
            </w:r>
          </w:p>
        </w:tc>
        <w:tc>
          <w:tcPr>
            <w:tcW w:w="1157" w:type="pct"/>
            <w:gridSpan w:val="2"/>
            <w:tcBorders>
              <w:top w:val="outset" w:sz="6" w:space="0" w:color="auto"/>
              <w:left w:val="outset" w:sz="6" w:space="0" w:color="auto"/>
              <w:bottom w:val="outset" w:sz="6" w:space="0" w:color="auto"/>
              <w:right w:val="outset" w:sz="6" w:space="0" w:color="auto"/>
            </w:tcBorders>
          </w:tcPr>
          <w:p w:rsidR="003524FF" w:rsidRPr="00CA4270" w:rsidRDefault="003524FF" w:rsidP="004D746E">
            <w:pPr>
              <w:rPr>
                <w:rFonts w:ascii="Times New Roman" w:hAnsi="Times New Roman"/>
                <w:sz w:val="27"/>
                <w:szCs w:val="27"/>
                <w:lang w:val="uk-UA" w:eastAsia="uk-UA"/>
              </w:rPr>
            </w:pPr>
            <w:r w:rsidRPr="00CA4270">
              <w:rPr>
                <w:rFonts w:ascii="Times New Roman" w:hAnsi="Times New Roman"/>
                <w:sz w:val="27"/>
                <w:szCs w:val="27"/>
                <w:lang w:val="uk-UA" w:eastAsia="uk-UA"/>
              </w:rPr>
              <w:t>Можливе необґрунтоване  підвищення тарифів  як наслідок – надмірна плата за отримані послуги  споживачами послуг</w:t>
            </w:r>
          </w:p>
        </w:tc>
        <w:tc>
          <w:tcPr>
            <w:tcW w:w="1378" w:type="pct"/>
            <w:gridSpan w:val="2"/>
            <w:tcBorders>
              <w:top w:val="outset" w:sz="6" w:space="0" w:color="auto"/>
              <w:left w:val="outset" w:sz="6" w:space="0" w:color="auto"/>
              <w:bottom w:val="outset" w:sz="6" w:space="0" w:color="auto"/>
              <w:right w:val="single" w:sz="4" w:space="0" w:color="auto"/>
            </w:tcBorders>
          </w:tcPr>
          <w:p w:rsidR="003524FF" w:rsidRPr="00CA4270" w:rsidRDefault="003524FF" w:rsidP="004D746E">
            <w:pPr>
              <w:rPr>
                <w:rFonts w:ascii="Times New Roman" w:hAnsi="Times New Roman"/>
                <w:sz w:val="27"/>
                <w:szCs w:val="27"/>
                <w:lang w:val="uk-UA" w:eastAsia="uk-UA"/>
              </w:rPr>
            </w:pPr>
            <w:r w:rsidRPr="00CA4270">
              <w:rPr>
                <w:rFonts w:ascii="Times New Roman" w:hAnsi="Times New Roman"/>
                <w:sz w:val="27"/>
                <w:szCs w:val="27"/>
                <w:lang w:val="uk-UA" w:eastAsia="uk-UA"/>
              </w:rPr>
              <w:t>Цілі регуляторного акту  не будуть досягнуті;</w:t>
            </w:r>
          </w:p>
          <w:p w:rsidR="003524FF" w:rsidRPr="00CA4270" w:rsidRDefault="003524FF" w:rsidP="004D746E">
            <w:pPr>
              <w:rPr>
                <w:rFonts w:ascii="Times New Roman" w:hAnsi="Times New Roman"/>
                <w:sz w:val="27"/>
                <w:szCs w:val="27"/>
                <w:lang w:val="uk-UA" w:eastAsia="uk-UA"/>
              </w:rPr>
            </w:pPr>
            <w:r w:rsidRPr="00CA4270">
              <w:rPr>
                <w:rFonts w:ascii="Times New Roman" w:hAnsi="Times New Roman"/>
                <w:sz w:val="27"/>
                <w:szCs w:val="27"/>
                <w:lang w:val="uk-UA" w:eastAsia="uk-UA"/>
              </w:rPr>
              <w:t>Не відповідає вимогам чинного законодавства України;</w:t>
            </w:r>
          </w:p>
          <w:p w:rsidR="003524FF" w:rsidRPr="00CA4270" w:rsidRDefault="003524FF" w:rsidP="004D746E">
            <w:pPr>
              <w:jc w:val="both"/>
              <w:rPr>
                <w:rFonts w:ascii="Times New Roman" w:hAnsi="Times New Roman"/>
                <w:sz w:val="27"/>
                <w:szCs w:val="27"/>
                <w:lang w:val="uk-UA" w:eastAsia="uk-UA"/>
              </w:rPr>
            </w:pPr>
            <w:r w:rsidRPr="00CA4270">
              <w:rPr>
                <w:rFonts w:ascii="Times New Roman" w:hAnsi="Times New Roman"/>
                <w:sz w:val="27"/>
                <w:szCs w:val="27"/>
                <w:lang w:val="uk-UA" w:eastAsia="uk-UA"/>
              </w:rPr>
              <w:t>Можливе зростання вартості послуг на недоступність для більшості населення;</w:t>
            </w:r>
          </w:p>
        </w:tc>
      </w:tr>
      <w:tr w:rsidR="003524FF" w:rsidRPr="00CA4270" w:rsidTr="006C08DD">
        <w:tblPrEx>
          <w:jc w:val="left"/>
          <w:tblCellSpacing w:w="15" w:type="dxa"/>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15" w:type="dxa"/>
            <w:left w:w="15" w:type="dxa"/>
            <w:bottom w:w="15" w:type="dxa"/>
            <w:right w:w="15" w:type="dxa"/>
          </w:tblCellMar>
        </w:tblPrEx>
        <w:trPr>
          <w:gridAfter w:val="1"/>
          <w:wAfter w:w="51" w:type="pct"/>
          <w:tblCellSpacing w:w="15" w:type="dxa"/>
        </w:trPr>
        <w:tc>
          <w:tcPr>
            <w:tcW w:w="1012" w:type="pct"/>
            <w:gridSpan w:val="2"/>
            <w:tcBorders>
              <w:top w:val="outset" w:sz="6" w:space="0" w:color="auto"/>
              <w:left w:val="single" w:sz="4" w:space="0" w:color="auto"/>
              <w:bottom w:val="outset" w:sz="6" w:space="0" w:color="auto"/>
              <w:right w:val="outset" w:sz="6" w:space="0" w:color="auto"/>
            </w:tcBorders>
          </w:tcPr>
          <w:p w:rsidR="003524FF" w:rsidRPr="00CA4270" w:rsidRDefault="003524FF" w:rsidP="006C08DD">
            <w:pPr>
              <w:rPr>
                <w:rFonts w:ascii="Times New Roman" w:hAnsi="Times New Roman"/>
                <w:sz w:val="27"/>
                <w:szCs w:val="27"/>
                <w:lang w:eastAsia="uk-UA"/>
              </w:rPr>
            </w:pPr>
            <w:r w:rsidRPr="00CA4270">
              <w:rPr>
                <w:rFonts w:ascii="Times New Roman" w:hAnsi="Times New Roman"/>
                <w:sz w:val="27"/>
                <w:szCs w:val="27"/>
                <w:lang w:val="uk-UA" w:eastAsia="uk-UA"/>
              </w:rPr>
              <w:t>Прийняти  регуляторний акт, що передбачає затвердження е</w:t>
            </w:r>
            <w:r>
              <w:rPr>
                <w:rFonts w:ascii="Times New Roman" w:hAnsi="Times New Roman"/>
                <w:sz w:val="27"/>
                <w:szCs w:val="27"/>
                <w:lang w:val="uk-UA" w:eastAsia="uk-UA"/>
              </w:rPr>
              <w:t xml:space="preserve">кономічно обґрунтованих тарифів </w:t>
            </w:r>
            <w:r w:rsidRPr="00CA4270">
              <w:rPr>
                <w:rFonts w:ascii="Times New Roman" w:hAnsi="Times New Roman"/>
                <w:sz w:val="27"/>
                <w:szCs w:val="27"/>
                <w:lang w:val="uk-UA" w:eastAsia="uk-UA"/>
              </w:rPr>
              <w:t>на послуги</w:t>
            </w:r>
          </w:p>
        </w:tc>
        <w:tc>
          <w:tcPr>
            <w:tcW w:w="1402" w:type="pct"/>
            <w:gridSpan w:val="3"/>
            <w:tcBorders>
              <w:top w:val="outset" w:sz="6" w:space="0" w:color="auto"/>
              <w:left w:val="outset" w:sz="6" w:space="0" w:color="auto"/>
              <w:bottom w:val="outset" w:sz="6" w:space="0" w:color="auto"/>
              <w:right w:val="outset" w:sz="6" w:space="0" w:color="auto"/>
            </w:tcBorders>
          </w:tcPr>
          <w:p w:rsidR="003524FF" w:rsidRPr="00CA4270" w:rsidRDefault="003524FF" w:rsidP="004D746E">
            <w:pPr>
              <w:jc w:val="both"/>
              <w:rPr>
                <w:rFonts w:ascii="Times New Roman" w:hAnsi="Times New Roman"/>
                <w:sz w:val="27"/>
                <w:szCs w:val="27"/>
                <w:lang w:val="uk-UA" w:eastAsia="uk-UA"/>
              </w:rPr>
            </w:pPr>
            <w:r w:rsidRPr="00CA4270">
              <w:rPr>
                <w:rFonts w:ascii="Times New Roman" w:hAnsi="Times New Roman"/>
                <w:sz w:val="27"/>
                <w:szCs w:val="27"/>
                <w:lang w:val="uk-UA" w:eastAsia="uk-UA"/>
              </w:rPr>
              <w:t>Приведення вартості послуг до економічно обґрунтованого  рівня;</w:t>
            </w:r>
          </w:p>
          <w:p w:rsidR="003524FF" w:rsidRPr="00CA4270" w:rsidRDefault="003524FF" w:rsidP="004D746E">
            <w:pPr>
              <w:jc w:val="both"/>
              <w:rPr>
                <w:rFonts w:ascii="Times New Roman" w:hAnsi="Times New Roman"/>
                <w:sz w:val="27"/>
                <w:szCs w:val="27"/>
                <w:lang w:val="uk-UA" w:eastAsia="uk-UA"/>
              </w:rPr>
            </w:pPr>
            <w:r w:rsidRPr="00CA4270">
              <w:rPr>
                <w:rFonts w:ascii="Times New Roman" w:hAnsi="Times New Roman"/>
                <w:sz w:val="27"/>
                <w:szCs w:val="27"/>
                <w:lang w:eastAsia="uk-UA"/>
              </w:rPr>
              <w:t>Покращення</w:t>
            </w:r>
            <w:r>
              <w:rPr>
                <w:rFonts w:ascii="Times New Roman" w:hAnsi="Times New Roman"/>
                <w:sz w:val="27"/>
                <w:szCs w:val="27"/>
                <w:lang w:val="uk-UA" w:eastAsia="uk-UA"/>
              </w:rPr>
              <w:t xml:space="preserve"> </w:t>
            </w:r>
            <w:r w:rsidRPr="00CA4270">
              <w:rPr>
                <w:rFonts w:ascii="Times New Roman" w:hAnsi="Times New Roman"/>
                <w:sz w:val="27"/>
                <w:szCs w:val="27"/>
                <w:lang w:eastAsia="uk-UA"/>
              </w:rPr>
              <w:t>якості</w:t>
            </w:r>
            <w:r>
              <w:rPr>
                <w:rFonts w:ascii="Times New Roman" w:hAnsi="Times New Roman"/>
                <w:sz w:val="27"/>
                <w:szCs w:val="27"/>
                <w:lang w:val="uk-UA" w:eastAsia="uk-UA"/>
              </w:rPr>
              <w:t xml:space="preserve"> </w:t>
            </w:r>
            <w:r w:rsidRPr="00CA4270">
              <w:rPr>
                <w:rFonts w:ascii="Times New Roman" w:hAnsi="Times New Roman"/>
                <w:sz w:val="27"/>
                <w:szCs w:val="27"/>
                <w:lang w:eastAsia="uk-UA"/>
              </w:rPr>
              <w:t>медичних</w:t>
            </w:r>
            <w:r>
              <w:rPr>
                <w:rFonts w:ascii="Times New Roman" w:hAnsi="Times New Roman"/>
                <w:sz w:val="27"/>
                <w:szCs w:val="27"/>
                <w:lang w:val="uk-UA" w:eastAsia="uk-UA"/>
              </w:rPr>
              <w:t xml:space="preserve"> </w:t>
            </w:r>
            <w:r w:rsidRPr="00CA4270">
              <w:rPr>
                <w:rFonts w:ascii="Times New Roman" w:hAnsi="Times New Roman"/>
                <w:sz w:val="27"/>
                <w:szCs w:val="27"/>
                <w:lang w:eastAsia="uk-UA"/>
              </w:rPr>
              <w:t>послуг</w:t>
            </w:r>
            <w:r w:rsidRPr="00CA4270">
              <w:rPr>
                <w:rFonts w:ascii="Times New Roman" w:hAnsi="Times New Roman"/>
                <w:sz w:val="27"/>
                <w:szCs w:val="27"/>
                <w:lang w:val="uk-UA" w:eastAsia="uk-UA"/>
              </w:rPr>
              <w:t xml:space="preserve"> на сучасному </w:t>
            </w:r>
            <w:proofErr w:type="gramStart"/>
            <w:r w:rsidRPr="00CA4270">
              <w:rPr>
                <w:rFonts w:ascii="Times New Roman" w:hAnsi="Times New Roman"/>
                <w:sz w:val="27"/>
                <w:szCs w:val="27"/>
                <w:lang w:val="uk-UA" w:eastAsia="uk-UA"/>
              </w:rPr>
              <w:t>р</w:t>
            </w:r>
            <w:proofErr w:type="gramEnd"/>
            <w:r w:rsidRPr="00CA4270">
              <w:rPr>
                <w:rFonts w:ascii="Times New Roman" w:hAnsi="Times New Roman"/>
                <w:sz w:val="27"/>
                <w:szCs w:val="27"/>
                <w:lang w:val="uk-UA" w:eastAsia="uk-UA"/>
              </w:rPr>
              <w:t>івні</w:t>
            </w:r>
          </w:p>
        </w:tc>
        <w:tc>
          <w:tcPr>
            <w:tcW w:w="1157" w:type="pct"/>
            <w:gridSpan w:val="2"/>
            <w:tcBorders>
              <w:top w:val="outset" w:sz="6" w:space="0" w:color="auto"/>
              <w:left w:val="outset" w:sz="6" w:space="0" w:color="auto"/>
              <w:bottom w:val="outset" w:sz="6" w:space="0" w:color="auto"/>
              <w:right w:val="outset" w:sz="6" w:space="0" w:color="auto"/>
            </w:tcBorders>
          </w:tcPr>
          <w:p w:rsidR="003524FF" w:rsidRPr="00CA4270" w:rsidRDefault="003524FF" w:rsidP="004D746E">
            <w:pPr>
              <w:jc w:val="both"/>
              <w:rPr>
                <w:rFonts w:ascii="Times New Roman" w:hAnsi="Times New Roman"/>
                <w:sz w:val="27"/>
                <w:szCs w:val="27"/>
                <w:lang w:val="uk-UA" w:eastAsia="uk-UA"/>
              </w:rPr>
            </w:pPr>
            <w:r w:rsidRPr="00CA4270">
              <w:rPr>
                <w:rFonts w:ascii="Times New Roman" w:hAnsi="Times New Roman"/>
                <w:sz w:val="27"/>
                <w:szCs w:val="27"/>
                <w:lang w:val="uk-UA" w:eastAsia="uk-UA"/>
              </w:rPr>
              <w:t xml:space="preserve">Витрати споживачів  послуг збільшаться  </w:t>
            </w:r>
          </w:p>
        </w:tc>
        <w:tc>
          <w:tcPr>
            <w:tcW w:w="1378" w:type="pct"/>
            <w:gridSpan w:val="2"/>
            <w:tcBorders>
              <w:top w:val="outset" w:sz="6" w:space="0" w:color="auto"/>
              <w:left w:val="outset" w:sz="6" w:space="0" w:color="auto"/>
              <w:bottom w:val="outset" w:sz="6" w:space="0" w:color="auto"/>
              <w:right w:val="single" w:sz="4" w:space="0" w:color="auto"/>
            </w:tcBorders>
          </w:tcPr>
          <w:p w:rsidR="003524FF" w:rsidRPr="00CA4270" w:rsidRDefault="003524FF" w:rsidP="004D746E">
            <w:pPr>
              <w:jc w:val="center"/>
              <w:rPr>
                <w:rFonts w:ascii="Times New Roman" w:hAnsi="Times New Roman"/>
                <w:sz w:val="27"/>
                <w:szCs w:val="27"/>
                <w:lang w:val="uk-UA" w:eastAsia="uk-UA"/>
              </w:rPr>
            </w:pPr>
            <w:r w:rsidRPr="00CA4270">
              <w:rPr>
                <w:rFonts w:ascii="Times New Roman" w:hAnsi="Times New Roman"/>
                <w:sz w:val="27"/>
                <w:szCs w:val="27"/>
                <w:lang w:val="uk-UA" w:eastAsia="uk-UA"/>
              </w:rPr>
              <w:t xml:space="preserve">Цілі </w:t>
            </w:r>
            <w:r w:rsidRPr="00CA4270">
              <w:rPr>
                <w:rFonts w:ascii="Times New Roman" w:hAnsi="Times New Roman"/>
                <w:sz w:val="27"/>
                <w:szCs w:val="27"/>
                <w:lang w:eastAsia="uk-UA"/>
              </w:rPr>
              <w:t>прийнятт</w:t>
            </w:r>
            <w:r w:rsidRPr="00CA4270">
              <w:rPr>
                <w:rFonts w:ascii="Times New Roman" w:hAnsi="Times New Roman"/>
                <w:sz w:val="27"/>
                <w:szCs w:val="27"/>
                <w:lang w:val="uk-UA" w:eastAsia="uk-UA"/>
              </w:rPr>
              <w:t xml:space="preserve">я </w:t>
            </w:r>
            <w:r w:rsidRPr="00CA4270">
              <w:rPr>
                <w:rFonts w:ascii="Times New Roman" w:hAnsi="Times New Roman"/>
                <w:sz w:val="27"/>
                <w:szCs w:val="27"/>
                <w:lang w:eastAsia="uk-UA"/>
              </w:rPr>
              <w:t xml:space="preserve">даного регуляторного акту </w:t>
            </w:r>
            <w:r w:rsidRPr="00CA4270">
              <w:rPr>
                <w:rFonts w:ascii="Times New Roman" w:hAnsi="Times New Roman"/>
                <w:sz w:val="27"/>
                <w:szCs w:val="27"/>
                <w:lang w:val="uk-UA" w:eastAsia="uk-UA"/>
              </w:rPr>
              <w:t>будуть досягнуті  майже  повною мірою</w:t>
            </w:r>
          </w:p>
        </w:tc>
      </w:tr>
    </w:tbl>
    <w:p w:rsidR="003524FF" w:rsidRPr="003C58CA" w:rsidRDefault="003524FF" w:rsidP="003524FF">
      <w:pPr>
        <w:spacing w:after="240"/>
        <w:jc w:val="both"/>
        <w:rPr>
          <w:rFonts w:ascii="Times New Roman" w:hAnsi="Times New Roman"/>
          <w:sz w:val="28"/>
          <w:szCs w:val="28"/>
          <w:lang w:val="uk-UA"/>
        </w:rPr>
      </w:pP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120"/>
        <w:gridCol w:w="3105"/>
        <w:gridCol w:w="3120"/>
      </w:tblGrid>
      <w:tr w:rsidR="003524FF" w:rsidRPr="00CA4270" w:rsidTr="004D746E">
        <w:trPr>
          <w:tblCellSpacing w:w="15" w:type="dxa"/>
        </w:trPr>
        <w:tc>
          <w:tcPr>
            <w:tcW w:w="3075" w:type="dxa"/>
            <w:tcBorders>
              <w:top w:val="outset" w:sz="6" w:space="0" w:color="auto"/>
              <w:left w:val="single" w:sz="4" w:space="0" w:color="auto"/>
              <w:bottom w:val="outset" w:sz="6" w:space="0" w:color="auto"/>
              <w:right w:val="outset" w:sz="6" w:space="0" w:color="auto"/>
            </w:tcBorders>
          </w:tcPr>
          <w:p w:rsidR="003524FF" w:rsidRPr="00CA4270" w:rsidRDefault="003524FF" w:rsidP="004D746E">
            <w:pPr>
              <w:jc w:val="both"/>
              <w:rPr>
                <w:rFonts w:ascii="Times New Roman" w:hAnsi="Times New Roman"/>
                <w:sz w:val="27"/>
                <w:szCs w:val="27"/>
              </w:rPr>
            </w:pPr>
            <w:r w:rsidRPr="00CA4270">
              <w:rPr>
                <w:rFonts w:ascii="Times New Roman" w:hAnsi="Times New Roman"/>
                <w:sz w:val="27"/>
                <w:szCs w:val="27"/>
              </w:rPr>
              <w:t>Рейтинг</w:t>
            </w:r>
          </w:p>
        </w:tc>
        <w:tc>
          <w:tcPr>
            <w:tcW w:w="3075" w:type="dxa"/>
            <w:tcBorders>
              <w:top w:val="outset" w:sz="6" w:space="0" w:color="auto"/>
              <w:left w:val="outset" w:sz="6" w:space="0" w:color="auto"/>
              <w:bottom w:val="outset" w:sz="6" w:space="0" w:color="auto"/>
              <w:right w:val="outset" w:sz="6" w:space="0" w:color="auto"/>
            </w:tcBorders>
          </w:tcPr>
          <w:p w:rsidR="003524FF" w:rsidRPr="00CA4270" w:rsidRDefault="003524FF" w:rsidP="004D746E">
            <w:pPr>
              <w:jc w:val="both"/>
              <w:rPr>
                <w:rFonts w:ascii="Times New Roman" w:hAnsi="Times New Roman"/>
                <w:sz w:val="27"/>
                <w:szCs w:val="27"/>
              </w:rPr>
            </w:pPr>
            <w:r w:rsidRPr="00CA4270">
              <w:rPr>
                <w:rFonts w:ascii="Times New Roman" w:hAnsi="Times New Roman"/>
                <w:sz w:val="27"/>
                <w:szCs w:val="27"/>
              </w:rPr>
              <w:t>Аргументи щодо переваги обраної альтернативи /причини відмови від альтернативи</w:t>
            </w:r>
          </w:p>
        </w:tc>
        <w:tc>
          <w:tcPr>
            <w:tcW w:w="3075" w:type="dxa"/>
            <w:tcBorders>
              <w:top w:val="outset" w:sz="6" w:space="0" w:color="auto"/>
              <w:left w:val="outset" w:sz="6" w:space="0" w:color="auto"/>
              <w:bottom w:val="outset" w:sz="6" w:space="0" w:color="auto"/>
              <w:right w:val="single" w:sz="4" w:space="0" w:color="auto"/>
            </w:tcBorders>
          </w:tcPr>
          <w:p w:rsidR="003524FF" w:rsidRPr="00CA4270" w:rsidRDefault="003524FF" w:rsidP="004D746E">
            <w:pPr>
              <w:jc w:val="both"/>
              <w:rPr>
                <w:rFonts w:ascii="Times New Roman" w:hAnsi="Times New Roman"/>
                <w:sz w:val="27"/>
                <w:szCs w:val="27"/>
              </w:rPr>
            </w:pPr>
            <w:r w:rsidRPr="00CA4270">
              <w:rPr>
                <w:rFonts w:ascii="Times New Roman" w:hAnsi="Times New Roman"/>
                <w:sz w:val="27"/>
                <w:szCs w:val="27"/>
              </w:rPr>
              <w:t xml:space="preserve">Оцінка ризику зовнішніх чинників на дію запропонованого </w:t>
            </w:r>
            <w:proofErr w:type="gramStart"/>
            <w:r w:rsidRPr="00CA4270">
              <w:rPr>
                <w:rFonts w:ascii="Times New Roman" w:hAnsi="Times New Roman"/>
                <w:sz w:val="27"/>
                <w:szCs w:val="27"/>
              </w:rPr>
              <w:t>регуляторного</w:t>
            </w:r>
            <w:proofErr w:type="gramEnd"/>
            <w:r w:rsidRPr="00CA4270">
              <w:rPr>
                <w:rFonts w:ascii="Times New Roman" w:hAnsi="Times New Roman"/>
                <w:sz w:val="27"/>
                <w:szCs w:val="27"/>
              </w:rPr>
              <w:t xml:space="preserve"> акту</w:t>
            </w:r>
          </w:p>
        </w:tc>
      </w:tr>
      <w:tr w:rsidR="003524FF" w:rsidRPr="00CA4270" w:rsidTr="004D746E">
        <w:trPr>
          <w:tblCellSpacing w:w="15" w:type="dxa"/>
        </w:trPr>
        <w:tc>
          <w:tcPr>
            <w:tcW w:w="3075" w:type="dxa"/>
            <w:tcBorders>
              <w:top w:val="outset" w:sz="6" w:space="0" w:color="auto"/>
              <w:left w:val="single" w:sz="4" w:space="0" w:color="auto"/>
              <w:bottom w:val="outset" w:sz="6" w:space="0" w:color="auto"/>
              <w:right w:val="outset" w:sz="6" w:space="0" w:color="auto"/>
            </w:tcBorders>
          </w:tcPr>
          <w:p w:rsidR="003524FF" w:rsidRPr="00CA4270" w:rsidRDefault="003524FF" w:rsidP="004D746E">
            <w:pPr>
              <w:jc w:val="both"/>
              <w:rPr>
                <w:rFonts w:ascii="Times New Roman" w:hAnsi="Times New Roman"/>
                <w:sz w:val="27"/>
                <w:szCs w:val="27"/>
              </w:rPr>
            </w:pPr>
            <w:r w:rsidRPr="00CA4270">
              <w:rPr>
                <w:rFonts w:ascii="Times New Roman" w:hAnsi="Times New Roman"/>
                <w:sz w:val="27"/>
                <w:szCs w:val="27"/>
              </w:rPr>
              <w:t>Залишення тарифі</w:t>
            </w:r>
            <w:proofErr w:type="gramStart"/>
            <w:r w:rsidRPr="00CA4270">
              <w:rPr>
                <w:rFonts w:ascii="Times New Roman" w:hAnsi="Times New Roman"/>
                <w:sz w:val="27"/>
                <w:szCs w:val="27"/>
              </w:rPr>
              <w:t>в</w:t>
            </w:r>
            <w:proofErr w:type="gramEnd"/>
            <w:r w:rsidRPr="00CA4270">
              <w:rPr>
                <w:rFonts w:ascii="Times New Roman" w:hAnsi="Times New Roman"/>
                <w:sz w:val="27"/>
                <w:szCs w:val="27"/>
              </w:rPr>
              <w:t xml:space="preserve"> на платні медичні послуги без змін</w:t>
            </w:r>
          </w:p>
        </w:tc>
        <w:tc>
          <w:tcPr>
            <w:tcW w:w="3075" w:type="dxa"/>
            <w:tcBorders>
              <w:top w:val="outset" w:sz="6" w:space="0" w:color="auto"/>
              <w:left w:val="outset" w:sz="6" w:space="0" w:color="auto"/>
              <w:bottom w:val="outset" w:sz="6" w:space="0" w:color="auto"/>
              <w:right w:val="outset" w:sz="6" w:space="0" w:color="auto"/>
            </w:tcBorders>
          </w:tcPr>
          <w:p w:rsidR="003524FF" w:rsidRPr="00CA4270" w:rsidRDefault="003524FF" w:rsidP="004D746E">
            <w:pPr>
              <w:rPr>
                <w:rFonts w:ascii="Times New Roman" w:hAnsi="Times New Roman"/>
                <w:sz w:val="27"/>
                <w:szCs w:val="27"/>
              </w:rPr>
            </w:pPr>
            <w:r w:rsidRPr="00CA4270">
              <w:rPr>
                <w:rFonts w:ascii="Times New Roman" w:hAnsi="Times New Roman"/>
                <w:sz w:val="27"/>
                <w:szCs w:val="27"/>
                <w:lang w:val="uk-UA" w:eastAsia="uk-UA"/>
              </w:rPr>
              <w:t>Не сприяє розв</w:t>
            </w:r>
            <w:r w:rsidRPr="00CA4270">
              <w:rPr>
                <w:rFonts w:ascii="Times New Roman" w:hAnsi="Times New Roman"/>
                <w:sz w:val="27"/>
                <w:szCs w:val="27"/>
                <w:lang w:eastAsia="uk-UA"/>
              </w:rPr>
              <w:t>’</w:t>
            </w:r>
            <w:r w:rsidRPr="00CA4270">
              <w:rPr>
                <w:rFonts w:ascii="Times New Roman" w:hAnsi="Times New Roman"/>
                <w:sz w:val="27"/>
                <w:szCs w:val="27"/>
                <w:lang w:val="uk-UA" w:eastAsia="uk-UA"/>
              </w:rPr>
              <w:t>язанню  визначеної проблеми</w:t>
            </w:r>
          </w:p>
        </w:tc>
        <w:tc>
          <w:tcPr>
            <w:tcW w:w="3075" w:type="dxa"/>
            <w:tcBorders>
              <w:top w:val="outset" w:sz="6" w:space="0" w:color="auto"/>
              <w:left w:val="outset" w:sz="6" w:space="0" w:color="auto"/>
              <w:bottom w:val="outset" w:sz="6" w:space="0" w:color="auto"/>
              <w:right w:val="single" w:sz="4" w:space="0" w:color="auto"/>
            </w:tcBorders>
          </w:tcPr>
          <w:p w:rsidR="003524FF" w:rsidRPr="00CA4270" w:rsidRDefault="003524FF" w:rsidP="004D746E">
            <w:pPr>
              <w:jc w:val="both"/>
              <w:rPr>
                <w:rFonts w:ascii="Times New Roman" w:hAnsi="Times New Roman"/>
                <w:sz w:val="27"/>
                <w:szCs w:val="27"/>
              </w:rPr>
            </w:pPr>
            <w:r w:rsidRPr="00CA4270">
              <w:rPr>
                <w:rFonts w:ascii="Times New Roman" w:hAnsi="Times New Roman"/>
                <w:sz w:val="27"/>
                <w:szCs w:val="27"/>
              </w:rPr>
              <w:t>Х</w:t>
            </w:r>
          </w:p>
        </w:tc>
      </w:tr>
      <w:tr w:rsidR="003524FF" w:rsidRPr="00CA4270" w:rsidTr="004D746E">
        <w:trPr>
          <w:tblCellSpacing w:w="15" w:type="dxa"/>
        </w:trPr>
        <w:tc>
          <w:tcPr>
            <w:tcW w:w="3075" w:type="dxa"/>
            <w:tcBorders>
              <w:top w:val="outset" w:sz="6" w:space="0" w:color="auto"/>
              <w:left w:val="single" w:sz="4" w:space="0" w:color="auto"/>
              <w:bottom w:val="outset" w:sz="6" w:space="0" w:color="auto"/>
              <w:right w:val="outset" w:sz="6" w:space="0" w:color="auto"/>
            </w:tcBorders>
          </w:tcPr>
          <w:p w:rsidR="003524FF" w:rsidRPr="00CA4270" w:rsidRDefault="003524FF" w:rsidP="004D746E">
            <w:pPr>
              <w:rPr>
                <w:rFonts w:ascii="Times New Roman" w:hAnsi="Times New Roman"/>
                <w:sz w:val="27"/>
                <w:szCs w:val="27"/>
                <w:lang w:eastAsia="uk-UA"/>
              </w:rPr>
            </w:pPr>
            <w:r w:rsidRPr="00CA4270">
              <w:rPr>
                <w:rFonts w:ascii="Times New Roman" w:hAnsi="Times New Roman"/>
                <w:sz w:val="27"/>
                <w:szCs w:val="27"/>
                <w:lang w:val="uk-UA" w:eastAsia="uk-UA"/>
              </w:rPr>
              <w:t xml:space="preserve">Залишити  формування тарифів у вільному режимі ціноутворення за умови  відміни </w:t>
            </w:r>
            <w:r w:rsidRPr="00CA4270">
              <w:rPr>
                <w:rFonts w:ascii="Times New Roman" w:hAnsi="Times New Roman"/>
                <w:sz w:val="27"/>
                <w:szCs w:val="27"/>
                <w:lang w:val="uk-UA" w:eastAsia="uk-UA"/>
              </w:rPr>
              <w:lastRenderedPageBreak/>
              <w:t>державного регулювання тарифів на послуги</w:t>
            </w:r>
          </w:p>
        </w:tc>
        <w:tc>
          <w:tcPr>
            <w:tcW w:w="3075" w:type="dxa"/>
            <w:tcBorders>
              <w:top w:val="outset" w:sz="6" w:space="0" w:color="auto"/>
              <w:left w:val="outset" w:sz="6" w:space="0" w:color="auto"/>
              <w:bottom w:val="outset" w:sz="6" w:space="0" w:color="auto"/>
              <w:right w:val="outset" w:sz="6" w:space="0" w:color="auto"/>
            </w:tcBorders>
          </w:tcPr>
          <w:p w:rsidR="003524FF" w:rsidRPr="00CA4270" w:rsidRDefault="003524FF" w:rsidP="004D746E">
            <w:pPr>
              <w:rPr>
                <w:rFonts w:ascii="Times New Roman" w:hAnsi="Times New Roman"/>
                <w:sz w:val="27"/>
                <w:szCs w:val="27"/>
                <w:lang w:val="uk-UA" w:eastAsia="uk-UA"/>
              </w:rPr>
            </w:pPr>
            <w:r w:rsidRPr="00CA4270">
              <w:rPr>
                <w:rFonts w:ascii="Times New Roman" w:hAnsi="Times New Roman"/>
                <w:sz w:val="27"/>
                <w:szCs w:val="27"/>
                <w:lang w:val="uk-UA" w:eastAsia="uk-UA"/>
              </w:rPr>
              <w:lastRenderedPageBreak/>
              <w:t>Не можливе без внесення відповідних  змін до законодавчих  документів</w:t>
            </w:r>
          </w:p>
        </w:tc>
        <w:tc>
          <w:tcPr>
            <w:tcW w:w="3075" w:type="dxa"/>
            <w:tcBorders>
              <w:top w:val="outset" w:sz="6" w:space="0" w:color="auto"/>
              <w:left w:val="outset" w:sz="6" w:space="0" w:color="auto"/>
              <w:bottom w:val="outset" w:sz="6" w:space="0" w:color="auto"/>
              <w:right w:val="single" w:sz="4" w:space="0" w:color="auto"/>
            </w:tcBorders>
          </w:tcPr>
          <w:p w:rsidR="003524FF" w:rsidRPr="00CA4270" w:rsidRDefault="003524FF" w:rsidP="004D746E">
            <w:pPr>
              <w:jc w:val="both"/>
              <w:rPr>
                <w:rFonts w:ascii="Times New Roman" w:hAnsi="Times New Roman"/>
                <w:sz w:val="27"/>
                <w:szCs w:val="27"/>
              </w:rPr>
            </w:pPr>
            <w:r w:rsidRPr="00CA4270">
              <w:rPr>
                <w:rFonts w:ascii="Times New Roman" w:hAnsi="Times New Roman"/>
                <w:sz w:val="27"/>
                <w:szCs w:val="27"/>
              </w:rPr>
              <w:t>Х</w:t>
            </w:r>
          </w:p>
        </w:tc>
      </w:tr>
      <w:tr w:rsidR="003524FF" w:rsidRPr="00CA4270" w:rsidTr="004D746E">
        <w:trPr>
          <w:tblCellSpacing w:w="15" w:type="dxa"/>
        </w:trPr>
        <w:tc>
          <w:tcPr>
            <w:tcW w:w="3075" w:type="dxa"/>
            <w:tcBorders>
              <w:top w:val="outset" w:sz="6" w:space="0" w:color="auto"/>
              <w:left w:val="single" w:sz="4" w:space="0" w:color="auto"/>
              <w:bottom w:val="outset" w:sz="6" w:space="0" w:color="auto"/>
              <w:right w:val="outset" w:sz="6" w:space="0" w:color="auto"/>
            </w:tcBorders>
          </w:tcPr>
          <w:p w:rsidR="003524FF" w:rsidRPr="00CA4270" w:rsidRDefault="003524FF" w:rsidP="004D746E">
            <w:pPr>
              <w:jc w:val="both"/>
              <w:rPr>
                <w:rFonts w:ascii="Times New Roman" w:hAnsi="Times New Roman"/>
                <w:sz w:val="27"/>
                <w:szCs w:val="27"/>
              </w:rPr>
            </w:pPr>
            <w:r>
              <w:rPr>
                <w:rFonts w:ascii="Times New Roman" w:hAnsi="Times New Roman"/>
                <w:sz w:val="27"/>
                <w:szCs w:val="27"/>
              </w:rPr>
              <w:lastRenderedPageBreak/>
              <w:t xml:space="preserve">Прийняття </w:t>
            </w:r>
            <w:proofErr w:type="gramStart"/>
            <w:r>
              <w:rPr>
                <w:rFonts w:ascii="Times New Roman" w:hAnsi="Times New Roman"/>
                <w:sz w:val="27"/>
                <w:szCs w:val="27"/>
              </w:rPr>
              <w:t>регуляторного</w:t>
            </w:r>
            <w:proofErr w:type="gramEnd"/>
            <w:r>
              <w:rPr>
                <w:rFonts w:ascii="Times New Roman" w:hAnsi="Times New Roman"/>
                <w:sz w:val="27"/>
                <w:szCs w:val="27"/>
              </w:rPr>
              <w:t xml:space="preserve"> акту</w:t>
            </w:r>
            <w:r w:rsidRPr="00CA4270">
              <w:rPr>
                <w:rFonts w:ascii="Times New Roman" w:hAnsi="Times New Roman"/>
                <w:sz w:val="27"/>
                <w:szCs w:val="27"/>
              </w:rPr>
              <w:t>, що передбачає затвердження економічно обгрунтованого тарифу на платні медичні послуги</w:t>
            </w:r>
          </w:p>
        </w:tc>
        <w:tc>
          <w:tcPr>
            <w:tcW w:w="3075" w:type="dxa"/>
            <w:tcBorders>
              <w:top w:val="outset" w:sz="6" w:space="0" w:color="auto"/>
              <w:left w:val="outset" w:sz="6" w:space="0" w:color="auto"/>
              <w:bottom w:val="outset" w:sz="6" w:space="0" w:color="auto"/>
              <w:right w:val="outset" w:sz="6" w:space="0" w:color="auto"/>
            </w:tcBorders>
          </w:tcPr>
          <w:p w:rsidR="003524FF" w:rsidRPr="00CA4270" w:rsidRDefault="003524FF" w:rsidP="004D746E">
            <w:pPr>
              <w:spacing w:after="0"/>
              <w:rPr>
                <w:rFonts w:ascii="Times New Roman" w:hAnsi="Times New Roman"/>
                <w:sz w:val="27"/>
                <w:szCs w:val="27"/>
                <w:lang w:val="uk-UA" w:eastAsia="uk-UA"/>
              </w:rPr>
            </w:pPr>
            <w:r w:rsidRPr="00CA4270">
              <w:rPr>
                <w:rFonts w:ascii="Times New Roman" w:hAnsi="Times New Roman"/>
                <w:sz w:val="27"/>
                <w:szCs w:val="27"/>
                <w:lang w:val="uk-UA" w:eastAsia="uk-UA"/>
              </w:rPr>
              <w:t>Надання якісних послуг за економічно обґрунтованою  вартістю;</w:t>
            </w:r>
          </w:p>
          <w:p w:rsidR="003524FF" w:rsidRPr="00CA4270" w:rsidRDefault="003524FF" w:rsidP="004D746E">
            <w:pPr>
              <w:spacing w:after="0"/>
              <w:rPr>
                <w:rFonts w:ascii="Times New Roman" w:hAnsi="Times New Roman"/>
                <w:sz w:val="27"/>
                <w:szCs w:val="27"/>
              </w:rPr>
            </w:pPr>
            <w:r w:rsidRPr="00CA4270">
              <w:rPr>
                <w:rFonts w:ascii="Times New Roman" w:hAnsi="Times New Roman"/>
                <w:sz w:val="27"/>
                <w:szCs w:val="27"/>
                <w:lang w:val="uk-UA" w:eastAsia="uk-UA"/>
              </w:rPr>
              <w:t>Покращення результатів  фінансово – господарської діяльності закладу.</w:t>
            </w:r>
            <w:r w:rsidRPr="00CA4270">
              <w:rPr>
                <w:rFonts w:ascii="Times New Roman" w:hAnsi="Times New Roman"/>
                <w:sz w:val="27"/>
                <w:szCs w:val="27"/>
              </w:rPr>
              <w:t>Відшкодування витрат пов’язаних з наданням медичної допомоги</w:t>
            </w:r>
          </w:p>
        </w:tc>
        <w:tc>
          <w:tcPr>
            <w:tcW w:w="3075" w:type="dxa"/>
            <w:tcBorders>
              <w:top w:val="outset" w:sz="6" w:space="0" w:color="auto"/>
              <w:left w:val="outset" w:sz="6" w:space="0" w:color="auto"/>
              <w:bottom w:val="outset" w:sz="6" w:space="0" w:color="auto"/>
              <w:right w:val="single" w:sz="4" w:space="0" w:color="auto"/>
            </w:tcBorders>
          </w:tcPr>
          <w:p w:rsidR="003524FF" w:rsidRPr="00CA4270" w:rsidRDefault="003524FF" w:rsidP="004D746E">
            <w:pPr>
              <w:spacing w:after="0"/>
              <w:rPr>
                <w:rFonts w:ascii="Times New Roman" w:hAnsi="Times New Roman"/>
                <w:sz w:val="27"/>
                <w:szCs w:val="27"/>
              </w:rPr>
            </w:pPr>
            <w:r w:rsidRPr="00CA4270">
              <w:rPr>
                <w:rFonts w:ascii="Times New Roman" w:hAnsi="Times New Roman"/>
                <w:sz w:val="27"/>
                <w:szCs w:val="27"/>
                <w:lang w:val="uk-UA" w:eastAsia="uk-UA"/>
              </w:rPr>
              <w:t>У разі підвищення  тарифів на комунальні послуги, розміру мінімальної заробітної плати , тощо розмір вартості послуг буде переглянутий закладом</w:t>
            </w:r>
          </w:p>
        </w:tc>
      </w:tr>
    </w:tbl>
    <w:p w:rsidR="003524FF" w:rsidRPr="00743EA2" w:rsidRDefault="003524FF" w:rsidP="003524FF">
      <w:pPr>
        <w:spacing w:after="0"/>
        <w:jc w:val="both"/>
        <w:rPr>
          <w:rFonts w:ascii="Times New Roman" w:hAnsi="Times New Roman"/>
          <w:sz w:val="28"/>
          <w:szCs w:val="28"/>
          <w:lang w:val="uk-UA"/>
        </w:rPr>
      </w:pPr>
      <w:r w:rsidRPr="003C58CA">
        <w:rPr>
          <w:rFonts w:ascii="Times New Roman" w:hAnsi="Times New Roman"/>
          <w:sz w:val="28"/>
          <w:szCs w:val="28"/>
        </w:rPr>
        <w:t>Враховуючи те, що проект розпорядження спрямований на затвердження економічно</w:t>
      </w:r>
      <w:r w:rsidRPr="003C58CA">
        <w:rPr>
          <w:rFonts w:ascii="Times New Roman" w:hAnsi="Times New Roman"/>
          <w:sz w:val="28"/>
          <w:szCs w:val="28"/>
          <w:lang w:val="uk-UA"/>
        </w:rPr>
        <w:t xml:space="preserve"> - о</w:t>
      </w:r>
      <w:r w:rsidRPr="003C58CA">
        <w:rPr>
          <w:rFonts w:ascii="Times New Roman" w:hAnsi="Times New Roman"/>
          <w:sz w:val="28"/>
          <w:szCs w:val="28"/>
        </w:rPr>
        <w:t>бгрунтованих тарифів на платні послуги, тобто передбачає правове врегулювання надання медичної допомоги населенню, вбачається позитивний його вплив як на покращення фінансового стану закладу</w:t>
      </w:r>
      <w:proofErr w:type="gramStart"/>
      <w:r w:rsidRPr="003C58CA">
        <w:rPr>
          <w:rFonts w:ascii="Times New Roman" w:hAnsi="Times New Roman"/>
          <w:sz w:val="28"/>
          <w:szCs w:val="28"/>
        </w:rPr>
        <w:t xml:space="preserve"> ,</w:t>
      </w:r>
      <w:proofErr w:type="gramEnd"/>
      <w:r w:rsidRPr="003C58CA">
        <w:rPr>
          <w:rFonts w:ascii="Times New Roman" w:hAnsi="Times New Roman"/>
          <w:sz w:val="28"/>
          <w:szCs w:val="28"/>
        </w:rPr>
        <w:t xml:space="preserve">так і на підвищення якості медичного обслуговування населення, що передбачено </w:t>
      </w:r>
      <w:r w:rsidRPr="003C58CA">
        <w:rPr>
          <w:rFonts w:ascii="Times New Roman" w:hAnsi="Times New Roman"/>
          <w:sz w:val="28"/>
          <w:szCs w:val="28"/>
          <w:lang w:val="uk-UA"/>
        </w:rPr>
        <w:t xml:space="preserve">цілями державного регулювання. </w:t>
      </w:r>
      <w:r w:rsidRPr="003C58CA">
        <w:rPr>
          <w:rFonts w:ascii="Times New Roman" w:hAnsi="Times New Roman"/>
          <w:sz w:val="28"/>
          <w:szCs w:val="28"/>
        </w:rPr>
        <w:t xml:space="preserve">Результатом прийняття регуляторного акту буде встановлення таких тарифів, які дозволять задовольнити попит споживачів </w:t>
      </w:r>
      <w:proofErr w:type="gramStart"/>
      <w:r w:rsidRPr="003C58CA">
        <w:rPr>
          <w:rFonts w:ascii="Times New Roman" w:hAnsi="Times New Roman"/>
          <w:sz w:val="28"/>
          <w:szCs w:val="28"/>
        </w:rPr>
        <w:t>в</w:t>
      </w:r>
      <w:proofErr w:type="gramEnd"/>
      <w:r w:rsidRPr="003C58CA">
        <w:rPr>
          <w:rFonts w:ascii="Times New Roman" w:hAnsi="Times New Roman"/>
          <w:sz w:val="28"/>
          <w:szCs w:val="28"/>
        </w:rPr>
        <w:t xml:space="preserve"> отриманні якісних послуг за обгрунтованими згідно з чинним законодавством</w:t>
      </w:r>
      <w:r w:rsidRPr="003C58CA">
        <w:rPr>
          <w:rFonts w:ascii="Times New Roman" w:hAnsi="Times New Roman"/>
          <w:sz w:val="28"/>
          <w:szCs w:val="28"/>
          <w:lang w:val="uk-UA"/>
        </w:rPr>
        <w:t xml:space="preserve"> . </w:t>
      </w:r>
      <w:r w:rsidRPr="003C58CA">
        <w:rPr>
          <w:rFonts w:ascii="Times New Roman" w:hAnsi="Times New Roman"/>
          <w:sz w:val="28"/>
          <w:szCs w:val="28"/>
        </w:rPr>
        <w:t xml:space="preserve">Негативно на дію регуляторного акту можуть вплинути такі зовнішні чинники, як зміни в чинному законодавстві України, реформи, інфляція. Усе це може привести до недоцільності в подальшому застосуванні прийнятого </w:t>
      </w:r>
      <w:proofErr w:type="gramStart"/>
      <w:r w:rsidRPr="003C58CA">
        <w:rPr>
          <w:rFonts w:ascii="Times New Roman" w:hAnsi="Times New Roman"/>
          <w:sz w:val="28"/>
          <w:szCs w:val="28"/>
        </w:rPr>
        <w:t>регуляторного</w:t>
      </w:r>
      <w:proofErr w:type="gramEnd"/>
      <w:r w:rsidRPr="003C58CA">
        <w:rPr>
          <w:rFonts w:ascii="Times New Roman" w:hAnsi="Times New Roman"/>
          <w:sz w:val="28"/>
          <w:szCs w:val="28"/>
        </w:rPr>
        <w:t xml:space="preserve"> акту або зміни його суті чи окремих положень.</w:t>
      </w:r>
      <w:r w:rsidRPr="003C58CA">
        <w:rPr>
          <w:rFonts w:ascii="Times New Roman" w:hAnsi="Times New Roman"/>
          <w:sz w:val="28"/>
          <w:szCs w:val="28"/>
        </w:rPr>
        <w:br/>
        <w:t xml:space="preserve">Впровадження та виконання вимог </w:t>
      </w:r>
      <w:proofErr w:type="gramStart"/>
      <w:r w:rsidRPr="003C58CA">
        <w:rPr>
          <w:rFonts w:ascii="Times New Roman" w:hAnsi="Times New Roman"/>
          <w:sz w:val="28"/>
          <w:szCs w:val="28"/>
        </w:rPr>
        <w:t>регуляторного</w:t>
      </w:r>
      <w:proofErr w:type="gramEnd"/>
      <w:r w:rsidRPr="003C58CA">
        <w:rPr>
          <w:rFonts w:ascii="Times New Roman" w:hAnsi="Times New Roman"/>
          <w:sz w:val="28"/>
          <w:szCs w:val="28"/>
        </w:rPr>
        <w:t xml:space="preserve"> акту не потребує </w:t>
      </w:r>
      <w:r w:rsidRPr="003C58CA">
        <w:rPr>
          <w:rFonts w:ascii="Times New Roman" w:hAnsi="Times New Roman"/>
          <w:sz w:val="28"/>
          <w:szCs w:val="28"/>
          <w:lang w:val="uk-UA"/>
        </w:rPr>
        <w:t xml:space="preserve"> додаткових витрат з бюджету. </w:t>
      </w:r>
      <w:r w:rsidRPr="003C58CA">
        <w:rPr>
          <w:rFonts w:ascii="Times New Roman" w:hAnsi="Times New Roman"/>
          <w:sz w:val="28"/>
          <w:szCs w:val="28"/>
        </w:rPr>
        <w:t xml:space="preserve">Нагляд за дотриманням вимог </w:t>
      </w:r>
      <w:proofErr w:type="gramStart"/>
      <w:r w:rsidRPr="003C58CA">
        <w:rPr>
          <w:rFonts w:ascii="Times New Roman" w:hAnsi="Times New Roman"/>
          <w:sz w:val="28"/>
          <w:szCs w:val="28"/>
        </w:rPr>
        <w:t>регуляторного</w:t>
      </w:r>
      <w:proofErr w:type="gramEnd"/>
      <w:r w:rsidRPr="003C58CA">
        <w:rPr>
          <w:rFonts w:ascii="Times New Roman" w:hAnsi="Times New Roman"/>
          <w:sz w:val="28"/>
          <w:szCs w:val="28"/>
        </w:rPr>
        <w:t xml:space="preserve"> акту не потребує створення додаткових систем контролю і буде здійснюватися відповідно до чинного законодавства.</w:t>
      </w:r>
      <w:r w:rsidRPr="003C58CA">
        <w:rPr>
          <w:rFonts w:ascii="Times New Roman" w:hAnsi="Times New Roman"/>
          <w:sz w:val="28"/>
          <w:szCs w:val="28"/>
        </w:rPr>
        <w:br/>
        <w:t>Тарифи затверджуватимуться з урахуванням інте</w:t>
      </w:r>
      <w:r>
        <w:rPr>
          <w:rFonts w:ascii="Times New Roman" w:hAnsi="Times New Roman"/>
          <w:sz w:val="28"/>
          <w:szCs w:val="28"/>
        </w:rPr>
        <w:t>ресів усіх зацікавлених сторін.</w:t>
      </w:r>
      <w:r w:rsidRPr="003C58CA">
        <w:rPr>
          <w:rFonts w:ascii="Times New Roman" w:hAnsi="Times New Roman"/>
          <w:sz w:val="28"/>
          <w:szCs w:val="28"/>
        </w:rPr>
        <w:br/>
      </w:r>
      <w:r w:rsidRPr="003C58CA">
        <w:rPr>
          <w:rFonts w:ascii="Times New Roman" w:hAnsi="Times New Roman"/>
          <w:b/>
          <w:bCs/>
          <w:sz w:val="28"/>
          <w:szCs w:val="28"/>
        </w:rPr>
        <w:t>5. Механізми та заходи, які забезпечать розв’язання визначеної проблеми</w:t>
      </w:r>
    </w:p>
    <w:p w:rsidR="003524FF" w:rsidRPr="003566E5" w:rsidRDefault="003524FF" w:rsidP="003524FF">
      <w:pPr>
        <w:spacing w:after="0"/>
        <w:jc w:val="both"/>
        <w:rPr>
          <w:rFonts w:ascii="Times New Roman" w:hAnsi="Times New Roman"/>
          <w:sz w:val="28"/>
          <w:szCs w:val="28"/>
          <w:lang w:val="uk-UA" w:eastAsia="uk-UA"/>
        </w:rPr>
      </w:pPr>
      <w:r w:rsidRPr="00FF7761">
        <w:rPr>
          <w:rFonts w:ascii="Times New Roman" w:hAnsi="Times New Roman"/>
          <w:sz w:val="28"/>
          <w:szCs w:val="28"/>
          <w:lang w:val="uk-UA"/>
        </w:rPr>
        <w:t>Механізмом розв’язання проблеми є затвердження економічно обґрунтованих тарифів на медичні послуги, що нада</w:t>
      </w:r>
      <w:r w:rsidRPr="003C58CA">
        <w:rPr>
          <w:rFonts w:ascii="Times New Roman" w:hAnsi="Times New Roman"/>
          <w:sz w:val="28"/>
          <w:szCs w:val="28"/>
          <w:lang w:val="uk-UA"/>
        </w:rPr>
        <w:t xml:space="preserve">ватимуться </w:t>
      </w:r>
      <w:r w:rsidRPr="00FF7761">
        <w:rPr>
          <w:rFonts w:ascii="Times New Roman" w:hAnsi="Times New Roman"/>
          <w:sz w:val="28"/>
          <w:szCs w:val="28"/>
          <w:lang w:val="uk-UA"/>
        </w:rPr>
        <w:t xml:space="preserve"> </w:t>
      </w:r>
      <w:r>
        <w:rPr>
          <w:rFonts w:ascii="Times New Roman" w:hAnsi="Times New Roman"/>
          <w:sz w:val="28"/>
          <w:szCs w:val="28"/>
          <w:lang w:val="uk-UA"/>
        </w:rPr>
        <w:t>КНП «Вінницька центральна районна клінічна лікарня»</w:t>
      </w:r>
      <w:r w:rsidR="007F6411">
        <w:rPr>
          <w:rFonts w:ascii="Times New Roman" w:hAnsi="Times New Roman"/>
          <w:sz w:val="28"/>
          <w:szCs w:val="28"/>
          <w:lang w:val="uk-UA"/>
        </w:rPr>
        <w:t xml:space="preserve"> </w:t>
      </w:r>
      <w:r>
        <w:rPr>
          <w:rFonts w:ascii="Times New Roman" w:hAnsi="Times New Roman"/>
          <w:sz w:val="28"/>
          <w:szCs w:val="28"/>
          <w:lang w:val="uk-UA"/>
        </w:rPr>
        <w:t>Вінницької районної ради</w:t>
      </w:r>
      <w:r w:rsidRPr="00FF7761">
        <w:rPr>
          <w:rFonts w:ascii="Times New Roman" w:hAnsi="Times New Roman"/>
          <w:sz w:val="28"/>
          <w:szCs w:val="28"/>
          <w:lang w:val="uk-UA"/>
        </w:rPr>
        <w:t>.</w:t>
      </w:r>
    </w:p>
    <w:p w:rsidR="003524FF" w:rsidRPr="003C58CA" w:rsidRDefault="007F6411" w:rsidP="003524FF">
      <w:pPr>
        <w:spacing w:after="0"/>
        <w:jc w:val="both"/>
        <w:rPr>
          <w:rFonts w:ascii="Times New Roman" w:hAnsi="Times New Roman"/>
          <w:sz w:val="28"/>
          <w:szCs w:val="28"/>
          <w:lang w:val="uk-UA" w:eastAsia="uk-UA"/>
        </w:rPr>
      </w:pPr>
      <w:r>
        <w:rPr>
          <w:rFonts w:ascii="Times New Roman" w:hAnsi="Times New Roman"/>
          <w:sz w:val="28"/>
          <w:szCs w:val="28"/>
          <w:lang w:val="uk-UA" w:eastAsia="uk-UA"/>
        </w:rPr>
        <w:t xml:space="preserve">Калькуляція </w:t>
      </w:r>
      <w:r w:rsidR="003524FF" w:rsidRPr="003C58CA">
        <w:rPr>
          <w:rFonts w:ascii="Times New Roman" w:hAnsi="Times New Roman"/>
          <w:sz w:val="28"/>
          <w:szCs w:val="28"/>
          <w:lang w:val="uk-UA" w:eastAsia="uk-UA"/>
        </w:rPr>
        <w:t xml:space="preserve">розрахунку вартості  платних послуг, що надаватимуться по </w:t>
      </w:r>
      <w:r w:rsidR="003524FF">
        <w:rPr>
          <w:rFonts w:ascii="Times New Roman" w:hAnsi="Times New Roman"/>
          <w:sz w:val="28"/>
          <w:szCs w:val="28"/>
          <w:lang w:val="uk-UA" w:eastAsia="uk-UA"/>
        </w:rPr>
        <w:t>КНП «Вінницька  ЦРКЛ»</w:t>
      </w:r>
      <w:r w:rsidR="003524FF" w:rsidRPr="003C58CA">
        <w:rPr>
          <w:rFonts w:ascii="Times New Roman" w:hAnsi="Times New Roman"/>
          <w:sz w:val="28"/>
          <w:szCs w:val="28"/>
          <w:lang w:val="uk-UA" w:eastAsia="uk-UA"/>
        </w:rPr>
        <w:t xml:space="preserve">  додається.</w:t>
      </w:r>
    </w:p>
    <w:p w:rsidR="003524FF" w:rsidRPr="003C58CA" w:rsidRDefault="003524FF" w:rsidP="003524FF">
      <w:pPr>
        <w:spacing w:after="0"/>
        <w:jc w:val="both"/>
        <w:rPr>
          <w:rFonts w:ascii="Times New Roman" w:hAnsi="Times New Roman"/>
          <w:sz w:val="28"/>
          <w:szCs w:val="28"/>
          <w:lang w:val="uk-UA" w:eastAsia="uk-UA"/>
        </w:rPr>
      </w:pPr>
    </w:p>
    <w:tbl>
      <w:tblPr>
        <w:tblpPr w:leftFromText="180" w:rightFromText="180" w:vertAnchor="text" w:tblpY="1"/>
        <w:tblOverlap w:val="never"/>
        <w:tblW w:w="11845" w:type="dxa"/>
        <w:tblLook w:val="00A0"/>
      </w:tblPr>
      <w:tblGrid>
        <w:gridCol w:w="236"/>
        <w:gridCol w:w="538"/>
        <w:gridCol w:w="5620"/>
        <w:gridCol w:w="1080"/>
        <w:gridCol w:w="4371"/>
      </w:tblGrid>
      <w:tr w:rsidR="003524FF" w:rsidRPr="00CA4270" w:rsidTr="004D746E">
        <w:trPr>
          <w:gridAfter w:val="1"/>
          <w:wAfter w:w="4371" w:type="dxa"/>
          <w:trHeight w:val="360"/>
        </w:trPr>
        <w:tc>
          <w:tcPr>
            <w:tcW w:w="774" w:type="dxa"/>
            <w:gridSpan w:val="2"/>
            <w:noWrap/>
          </w:tcPr>
          <w:p w:rsidR="003524FF" w:rsidRPr="003C58CA" w:rsidRDefault="003524FF" w:rsidP="004D746E">
            <w:pPr>
              <w:spacing w:after="0" w:line="240" w:lineRule="auto"/>
              <w:rPr>
                <w:rFonts w:ascii="Times New Roman" w:hAnsi="Times New Roman"/>
                <w:sz w:val="28"/>
                <w:szCs w:val="28"/>
                <w:lang w:eastAsia="ru-RU"/>
              </w:rPr>
            </w:pPr>
          </w:p>
        </w:tc>
        <w:tc>
          <w:tcPr>
            <w:tcW w:w="5620" w:type="dxa"/>
            <w:noWrap/>
          </w:tcPr>
          <w:p w:rsidR="003524FF" w:rsidRPr="003C58CA" w:rsidRDefault="003524FF" w:rsidP="004D746E">
            <w:pPr>
              <w:spacing w:after="0" w:line="240" w:lineRule="auto"/>
              <w:jc w:val="center"/>
              <w:rPr>
                <w:rFonts w:ascii="Times New Roman" w:hAnsi="Times New Roman"/>
                <w:sz w:val="28"/>
                <w:szCs w:val="28"/>
                <w:lang w:eastAsia="ru-RU"/>
              </w:rPr>
            </w:pPr>
            <w:r w:rsidRPr="003C58CA">
              <w:rPr>
                <w:rFonts w:ascii="Times New Roman" w:hAnsi="Times New Roman"/>
                <w:sz w:val="28"/>
                <w:szCs w:val="28"/>
                <w:lang w:eastAsia="ru-RU"/>
              </w:rPr>
              <w:t>КАЛЬКУЛЯЦІЯ</w:t>
            </w:r>
          </w:p>
        </w:tc>
        <w:tc>
          <w:tcPr>
            <w:tcW w:w="1080" w:type="dxa"/>
            <w:noWrap/>
          </w:tcPr>
          <w:p w:rsidR="003524FF" w:rsidRPr="003C58CA" w:rsidRDefault="003524FF" w:rsidP="004D746E">
            <w:pPr>
              <w:spacing w:after="0" w:line="240" w:lineRule="auto"/>
              <w:rPr>
                <w:rFonts w:ascii="Times New Roman" w:hAnsi="Times New Roman"/>
                <w:sz w:val="28"/>
                <w:szCs w:val="28"/>
                <w:lang w:eastAsia="ru-RU"/>
              </w:rPr>
            </w:pPr>
          </w:p>
        </w:tc>
      </w:tr>
      <w:tr w:rsidR="003524FF" w:rsidRPr="00CA4270" w:rsidTr="004D746E">
        <w:trPr>
          <w:trHeight w:val="360"/>
        </w:trPr>
        <w:tc>
          <w:tcPr>
            <w:tcW w:w="11845" w:type="dxa"/>
            <w:gridSpan w:val="5"/>
            <w:noWrap/>
          </w:tcPr>
          <w:p w:rsidR="003524FF" w:rsidRPr="003C58CA" w:rsidRDefault="003524FF" w:rsidP="004D746E">
            <w:pPr>
              <w:spacing w:after="0" w:line="240" w:lineRule="auto"/>
              <w:rPr>
                <w:rFonts w:ascii="Times New Roman" w:hAnsi="Times New Roman"/>
                <w:sz w:val="28"/>
                <w:szCs w:val="28"/>
                <w:lang w:val="uk-UA" w:eastAsia="ru-RU"/>
              </w:rPr>
            </w:pPr>
            <w:r w:rsidRPr="003C58CA">
              <w:rPr>
                <w:rFonts w:ascii="Times New Roman" w:hAnsi="Times New Roman"/>
                <w:sz w:val="28"/>
                <w:szCs w:val="28"/>
                <w:lang w:eastAsia="ru-RU"/>
              </w:rPr>
              <w:t>на платну послугу –</w:t>
            </w:r>
            <w:proofErr w:type="gramStart"/>
            <w:r w:rsidRPr="003C58CA">
              <w:rPr>
                <w:rFonts w:ascii="Times New Roman" w:hAnsi="Times New Roman"/>
                <w:sz w:val="28"/>
                <w:szCs w:val="28"/>
                <w:lang w:val="uk-UA" w:eastAsia="ru-RU"/>
              </w:rPr>
              <w:t>«</w:t>
            </w:r>
            <w:r w:rsidRPr="003C58CA">
              <w:rPr>
                <w:rFonts w:ascii="Times New Roman" w:hAnsi="Times New Roman"/>
                <w:bCs/>
                <w:sz w:val="28"/>
                <w:szCs w:val="28"/>
                <w:lang w:eastAsia="ru-RU"/>
              </w:rPr>
              <w:t>П</w:t>
            </w:r>
            <w:proofErr w:type="gramEnd"/>
            <w:r w:rsidRPr="003C58CA">
              <w:rPr>
                <w:rFonts w:ascii="Times New Roman" w:hAnsi="Times New Roman"/>
                <w:bCs/>
                <w:sz w:val="28"/>
                <w:szCs w:val="28"/>
                <w:lang w:eastAsia="ru-RU"/>
              </w:rPr>
              <w:t>роведення медичного  огляду лікарем-терапевтом</w:t>
            </w:r>
            <w:r w:rsidRPr="003C58CA">
              <w:rPr>
                <w:rFonts w:ascii="Times New Roman" w:hAnsi="Times New Roman"/>
                <w:b/>
                <w:bCs/>
                <w:sz w:val="28"/>
                <w:szCs w:val="28"/>
                <w:lang w:val="uk-UA" w:eastAsia="ru-RU"/>
              </w:rPr>
              <w:t>»</w:t>
            </w:r>
          </w:p>
        </w:tc>
      </w:tr>
      <w:tr w:rsidR="003524FF" w:rsidRPr="00CA4270" w:rsidTr="004D746E">
        <w:trPr>
          <w:gridAfter w:val="4"/>
          <w:wAfter w:w="11609" w:type="dxa"/>
          <w:trHeight w:val="80"/>
        </w:trPr>
        <w:tc>
          <w:tcPr>
            <w:tcW w:w="236" w:type="dxa"/>
            <w:vAlign w:val="center"/>
          </w:tcPr>
          <w:p w:rsidR="003524FF" w:rsidRPr="003C58CA" w:rsidRDefault="003524FF" w:rsidP="004D746E">
            <w:pPr>
              <w:spacing w:after="0" w:line="240" w:lineRule="auto"/>
              <w:rPr>
                <w:rFonts w:ascii="Times New Roman" w:hAnsi="Times New Roman"/>
                <w:sz w:val="28"/>
                <w:szCs w:val="28"/>
                <w:lang w:eastAsia="ru-RU"/>
              </w:rPr>
            </w:pPr>
          </w:p>
        </w:tc>
      </w:tr>
    </w:tbl>
    <w:tbl>
      <w:tblPr>
        <w:tblW w:w="7920" w:type="dxa"/>
        <w:tblInd w:w="93" w:type="dxa"/>
        <w:tblLook w:val="0000"/>
      </w:tblPr>
      <w:tblGrid>
        <w:gridCol w:w="760"/>
        <w:gridCol w:w="5620"/>
        <w:gridCol w:w="1540"/>
      </w:tblGrid>
      <w:tr w:rsidR="003524FF" w:rsidRPr="00584B22" w:rsidTr="00092295">
        <w:trPr>
          <w:trHeight w:val="929"/>
        </w:trPr>
        <w:tc>
          <w:tcPr>
            <w:tcW w:w="760" w:type="dxa"/>
            <w:tcBorders>
              <w:top w:val="single" w:sz="8" w:space="0" w:color="auto"/>
              <w:left w:val="single" w:sz="8" w:space="0" w:color="auto"/>
              <w:bottom w:val="single" w:sz="4" w:space="0" w:color="auto"/>
              <w:right w:val="single" w:sz="4" w:space="0" w:color="auto"/>
            </w:tcBorders>
            <w:shd w:val="clear" w:color="auto" w:fill="auto"/>
          </w:tcPr>
          <w:p w:rsidR="003524FF" w:rsidRPr="00584B22" w:rsidRDefault="003524FF" w:rsidP="004D746E">
            <w:pPr>
              <w:spacing w:after="0" w:line="240" w:lineRule="auto"/>
              <w:rPr>
                <w:rFonts w:ascii="Times New Roman" w:hAnsi="Times New Roman"/>
                <w:sz w:val="28"/>
                <w:szCs w:val="28"/>
                <w:lang w:eastAsia="ru-RU"/>
              </w:rPr>
            </w:pPr>
            <w:r w:rsidRPr="00584B22">
              <w:rPr>
                <w:rFonts w:ascii="Times New Roman" w:hAnsi="Times New Roman"/>
                <w:sz w:val="28"/>
                <w:szCs w:val="28"/>
                <w:lang w:eastAsia="ru-RU"/>
              </w:rPr>
              <w:t xml:space="preserve">№ </w:t>
            </w:r>
            <w:proofErr w:type="gramStart"/>
            <w:r w:rsidRPr="00584B22">
              <w:rPr>
                <w:rFonts w:ascii="Times New Roman" w:hAnsi="Times New Roman"/>
                <w:sz w:val="28"/>
                <w:szCs w:val="28"/>
                <w:lang w:eastAsia="ru-RU"/>
              </w:rPr>
              <w:t>п</w:t>
            </w:r>
            <w:proofErr w:type="gramEnd"/>
            <w:r w:rsidRPr="00584B22">
              <w:rPr>
                <w:rFonts w:ascii="Times New Roman" w:hAnsi="Times New Roman"/>
                <w:sz w:val="28"/>
                <w:szCs w:val="28"/>
                <w:lang w:eastAsia="ru-RU"/>
              </w:rPr>
              <w:t>/п</w:t>
            </w:r>
          </w:p>
        </w:tc>
        <w:tc>
          <w:tcPr>
            <w:tcW w:w="5620" w:type="dxa"/>
            <w:tcBorders>
              <w:top w:val="single" w:sz="8" w:space="0" w:color="auto"/>
              <w:left w:val="nil"/>
              <w:bottom w:val="single" w:sz="4" w:space="0" w:color="auto"/>
              <w:right w:val="single" w:sz="4" w:space="0" w:color="auto"/>
            </w:tcBorders>
            <w:shd w:val="clear" w:color="auto" w:fill="auto"/>
            <w:noWrap/>
          </w:tcPr>
          <w:p w:rsidR="003524FF" w:rsidRPr="00584B22" w:rsidRDefault="003524FF" w:rsidP="004D746E">
            <w:pPr>
              <w:spacing w:after="0" w:line="240" w:lineRule="auto"/>
              <w:jc w:val="center"/>
              <w:rPr>
                <w:rFonts w:ascii="Times New Roman" w:hAnsi="Times New Roman"/>
                <w:sz w:val="28"/>
                <w:szCs w:val="28"/>
                <w:lang w:eastAsia="ru-RU"/>
              </w:rPr>
            </w:pPr>
            <w:r w:rsidRPr="00584B22">
              <w:rPr>
                <w:rFonts w:ascii="Times New Roman" w:hAnsi="Times New Roman"/>
                <w:sz w:val="28"/>
                <w:szCs w:val="28"/>
                <w:lang w:eastAsia="ru-RU"/>
              </w:rPr>
              <w:t>Найменування витрат</w:t>
            </w:r>
          </w:p>
        </w:tc>
        <w:tc>
          <w:tcPr>
            <w:tcW w:w="1540" w:type="dxa"/>
            <w:tcBorders>
              <w:top w:val="single" w:sz="8" w:space="0" w:color="auto"/>
              <w:left w:val="nil"/>
              <w:bottom w:val="single" w:sz="4" w:space="0" w:color="auto"/>
              <w:right w:val="single" w:sz="8" w:space="0" w:color="auto"/>
            </w:tcBorders>
            <w:shd w:val="clear" w:color="auto" w:fill="auto"/>
          </w:tcPr>
          <w:p w:rsidR="003524FF" w:rsidRPr="00584B22" w:rsidRDefault="003524FF" w:rsidP="004D746E">
            <w:pPr>
              <w:spacing w:after="0" w:line="240" w:lineRule="auto"/>
              <w:jc w:val="center"/>
              <w:rPr>
                <w:rFonts w:ascii="Times New Roman" w:hAnsi="Times New Roman"/>
                <w:sz w:val="28"/>
                <w:szCs w:val="28"/>
                <w:lang w:eastAsia="ru-RU"/>
              </w:rPr>
            </w:pPr>
            <w:r w:rsidRPr="00584B22">
              <w:rPr>
                <w:rFonts w:ascii="Times New Roman" w:hAnsi="Times New Roman"/>
                <w:sz w:val="28"/>
                <w:szCs w:val="28"/>
                <w:lang w:eastAsia="ru-RU"/>
              </w:rPr>
              <w:t>Сума  грн</w:t>
            </w:r>
            <w:proofErr w:type="gramStart"/>
            <w:r w:rsidRPr="00584B22">
              <w:rPr>
                <w:rFonts w:ascii="Times New Roman" w:hAnsi="Times New Roman"/>
                <w:sz w:val="28"/>
                <w:szCs w:val="28"/>
                <w:lang w:eastAsia="ru-RU"/>
              </w:rPr>
              <w:t>.б</w:t>
            </w:r>
            <w:proofErr w:type="gramEnd"/>
            <w:r w:rsidRPr="00584B22">
              <w:rPr>
                <w:rFonts w:ascii="Times New Roman" w:hAnsi="Times New Roman"/>
                <w:sz w:val="28"/>
                <w:szCs w:val="28"/>
                <w:lang w:eastAsia="ru-RU"/>
              </w:rPr>
              <w:t>ез ПДВ</w:t>
            </w:r>
          </w:p>
        </w:tc>
      </w:tr>
      <w:tr w:rsidR="003524FF" w:rsidRPr="00584B22" w:rsidTr="004D746E">
        <w:trPr>
          <w:trHeight w:val="375"/>
        </w:trPr>
        <w:tc>
          <w:tcPr>
            <w:tcW w:w="760" w:type="dxa"/>
            <w:tcBorders>
              <w:top w:val="nil"/>
              <w:left w:val="single" w:sz="8" w:space="0" w:color="auto"/>
              <w:bottom w:val="single" w:sz="4" w:space="0" w:color="auto"/>
              <w:right w:val="single" w:sz="4" w:space="0" w:color="auto"/>
            </w:tcBorders>
            <w:shd w:val="clear" w:color="auto" w:fill="auto"/>
            <w:noWrap/>
          </w:tcPr>
          <w:p w:rsidR="003524FF" w:rsidRPr="00584B22" w:rsidRDefault="003524FF" w:rsidP="004D746E">
            <w:pPr>
              <w:spacing w:after="0" w:line="240" w:lineRule="auto"/>
              <w:jc w:val="center"/>
              <w:rPr>
                <w:rFonts w:ascii="Times New Roman" w:hAnsi="Times New Roman"/>
                <w:sz w:val="28"/>
                <w:szCs w:val="28"/>
                <w:lang w:eastAsia="ru-RU"/>
              </w:rPr>
            </w:pPr>
            <w:r w:rsidRPr="00584B22">
              <w:rPr>
                <w:rFonts w:ascii="Times New Roman" w:hAnsi="Times New Roman"/>
                <w:sz w:val="28"/>
                <w:szCs w:val="28"/>
                <w:lang w:eastAsia="ru-RU"/>
              </w:rPr>
              <w:t>1</w:t>
            </w:r>
          </w:p>
        </w:tc>
        <w:tc>
          <w:tcPr>
            <w:tcW w:w="5620" w:type="dxa"/>
            <w:tcBorders>
              <w:top w:val="nil"/>
              <w:left w:val="nil"/>
              <w:bottom w:val="single" w:sz="4" w:space="0" w:color="auto"/>
              <w:right w:val="single" w:sz="4" w:space="0" w:color="auto"/>
            </w:tcBorders>
            <w:shd w:val="clear" w:color="auto" w:fill="auto"/>
            <w:noWrap/>
          </w:tcPr>
          <w:p w:rsidR="003524FF" w:rsidRPr="00584B22" w:rsidRDefault="003524FF" w:rsidP="004D746E">
            <w:pPr>
              <w:spacing w:after="0" w:line="240" w:lineRule="auto"/>
              <w:rPr>
                <w:rFonts w:ascii="Times New Roman" w:hAnsi="Times New Roman"/>
                <w:sz w:val="28"/>
                <w:szCs w:val="28"/>
                <w:lang w:eastAsia="ru-RU"/>
              </w:rPr>
            </w:pPr>
            <w:r w:rsidRPr="00584B22">
              <w:rPr>
                <w:rFonts w:ascii="Times New Roman" w:hAnsi="Times New Roman"/>
                <w:sz w:val="28"/>
                <w:szCs w:val="28"/>
                <w:lang w:eastAsia="ru-RU"/>
              </w:rPr>
              <w:t>КЕКВ 2111. Витрати на ззарплату</w:t>
            </w:r>
          </w:p>
        </w:tc>
        <w:tc>
          <w:tcPr>
            <w:tcW w:w="1540" w:type="dxa"/>
            <w:tcBorders>
              <w:top w:val="nil"/>
              <w:left w:val="nil"/>
              <w:bottom w:val="single" w:sz="4" w:space="0" w:color="auto"/>
              <w:right w:val="single" w:sz="4" w:space="0" w:color="auto"/>
            </w:tcBorders>
            <w:shd w:val="clear" w:color="auto" w:fill="auto"/>
            <w:noWrap/>
          </w:tcPr>
          <w:p w:rsidR="003524FF" w:rsidRPr="00584B22" w:rsidRDefault="003524FF" w:rsidP="004D746E">
            <w:pPr>
              <w:spacing w:after="0" w:line="240" w:lineRule="auto"/>
              <w:jc w:val="right"/>
              <w:rPr>
                <w:rFonts w:ascii="Times New Roman" w:hAnsi="Times New Roman"/>
                <w:sz w:val="28"/>
                <w:szCs w:val="28"/>
                <w:lang w:eastAsia="ru-RU"/>
              </w:rPr>
            </w:pPr>
            <w:r w:rsidRPr="00584B22">
              <w:rPr>
                <w:rFonts w:ascii="Times New Roman" w:hAnsi="Times New Roman"/>
                <w:sz w:val="28"/>
                <w:szCs w:val="28"/>
                <w:lang w:eastAsia="ru-RU"/>
              </w:rPr>
              <w:t xml:space="preserve">9,53 </w:t>
            </w:r>
          </w:p>
        </w:tc>
      </w:tr>
      <w:tr w:rsidR="003524FF" w:rsidRPr="00584B22" w:rsidTr="004D746E">
        <w:trPr>
          <w:trHeight w:val="375"/>
        </w:trPr>
        <w:tc>
          <w:tcPr>
            <w:tcW w:w="760" w:type="dxa"/>
            <w:tcBorders>
              <w:top w:val="nil"/>
              <w:left w:val="single" w:sz="8" w:space="0" w:color="auto"/>
              <w:bottom w:val="single" w:sz="4" w:space="0" w:color="auto"/>
              <w:right w:val="single" w:sz="4" w:space="0" w:color="auto"/>
            </w:tcBorders>
            <w:shd w:val="clear" w:color="auto" w:fill="auto"/>
            <w:noWrap/>
          </w:tcPr>
          <w:p w:rsidR="003524FF" w:rsidRPr="00584B22" w:rsidRDefault="003524FF" w:rsidP="004D746E">
            <w:pPr>
              <w:spacing w:after="0" w:line="240" w:lineRule="auto"/>
              <w:jc w:val="center"/>
              <w:rPr>
                <w:rFonts w:ascii="Times New Roman" w:hAnsi="Times New Roman"/>
                <w:sz w:val="28"/>
                <w:szCs w:val="28"/>
                <w:lang w:eastAsia="ru-RU"/>
              </w:rPr>
            </w:pPr>
            <w:r w:rsidRPr="00584B22">
              <w:rPr>
                <w:rFonts w:ascii="Times New Roman" w:hAnsi="Times New Roman"/>
                <w:sz w:val="28"/>
                <w:szCs w:val="28"/>
                <w:lang w:eastAsia="ru-RU"/>
              </w:rPr>
              <w:t>2</w:t>
            </w:r>
          </w:p>
        </w:tc>
        <w:tc>
          <w:tcPr>
            <w:tcW w:w="5620" w:type="dxa"/>
            <w:tcBorders>
              <w:top w:val="nil"/>
              <w:left w:val="nil"/>
              <w:bottom w:val="single" w:sz="4" w:space="0" w:color="auto"/>
              <w:right w:val="single" w:sz="4" w:space="0" w:color="auto"/>
            </w:tcBorders>
            <w:shd w:val="clear" w:color="auto" w:fill="auto"/>
          </w:tcPr>
          <w:p w:rsidR="003524FF" w:rsidRPr="00584B22" w:rsidRDefault="003524FF" w:rsidP="004D746E">
            <w:pPr>
              <w:spacing w:after="0" w:line="240" w:lineRule="auto"/>
              <w:rPr>
                <w:rFonts w:ascii="Times New Roman" w:hAnsi="Times New Roman"/>
                <w:sz w:val="28"/>
                <w:szCs w:val="28"/>
                <w:lang w:eastAsia="ru-RU"/>
              </w:rPr>
            </w:pPr>
            <w:r w:rsidRPr="00584B22">
              <w:rPr>
                <w:rFonts w:ascii="Times New Roman" w:hAnsi="Times New Roman"/>
                <w:sz w:val="28"/>
                <w:szCs w:val="28"/>
                <w:lang w:eastAsia="ru-RU"/>
              </w:rPr>
              <w:t>КЕКВ 2120. Нарахування на зарплату 22%</w:t>
            </w:r>
          </w:p>
        </w:tc>
        <w:tc>
          <w:tcPr>
            <w:tcW w:w="1540" w:type="dxa"/>
            <w:tcBorders>
              <w:top w:val="nil"/>
              <w:left w:val="nil"/>
              <w:bottom w:val="single" w:sz="4" w:space="0" w:color="auto"/>
              <w:right w:val="single" w:sz="8" w:space="0" w:color="auto"/>
            </w:tcBorders>
            <w:shd w:val="clear" w:color="auto" w:fill="auto"/>
            <w:noWrap/>
          </w:tcPr>
          <w:p w:rsidR="003524FF" w:rsidRPr="00584B22" w:rsidRDefault="003524FF" w:rsidP="004D746E">
            <w:pPr>
              <w:spacing w:after="0" w:line="240" w:lineRule="auto"/>
              <w:jc w:val="right"/>
              <w:rPr>
                <w:rFonts w:ascii="Times New Roman" w:hAnsi="Times New Roman"/>
                <w:sz w:val="28"/>
                <w:szCs w:val="28"/>
                <w:lang w:eastAsia="ru-RU"/>
              </w:rPr>
            </w:pPr>
            <w:r w:rsidRPr="00584B22">
              <w:rPr>
                <w:rFonts w:ascii="Times New Roman" w:hAnsi="Times New Roman"/>
                <w:sz w:val="28"/>
                <w:szCs w:val="28"/>
                <w:lang w:eastAsia="ru-RU"/>
              </w:rPr>
              <w:t xml:space="preserve">2,10 </w:t>
            </w:r>
          </w:p>
        </w:tc>
      </w:tr>
      <w:tr w:rsidR="003524FF" w:rsidRPr="00584B22" w:rsidTr="004D746E">
        <w:trPr>
          <w:trHeight w:val="375"/>
        </w:trPr>
        <w:tc>
          <w:tcPr>
            <w:tcW w:w="760" w:type="dxa"/>
            <w:tcBorders>
              <w:top w:val="nil"/>
              <w:left w:val="single" w:sz="8" w:space="0" w:color="auto"/>
              <w:bottom w:val="single" w:sz="4" w:space="0" w:color="auto"/>
              <w:right w:val="single" w:sz="4" w:space="0" w:color="auto"/>
            </w:tcBorders>
            <w:shd w:val="clear" w:color="auto" w:fill="auto"/>
            <w:noWrap/>
          </w:tcPr>
          <w:p w:rsidR="003524FF" w:rsidRPr="00584B22" w:rsidRDefault="003524FF" w:rsidP="004D746E">
            <w:pPr>
              <w:spacing w:after="0" w:line="240" w:lineRule="auto"/>
              <w:jc w:val="center"/>
              <w:rPr>
                <w:rFonts w:ascii="Times New Roman" w:hAnsi="Times New Roman"/>
                <w:sz w:val="28"/>
                <w:szCs w:val="28"/>
                <w:lang w:eastAsia="ru-RU"/>
              </w:rPr>
            </w:pPr>
            <w:r w:rsidRPr="00584B22">
              <w:rPr>
                <w:rFonts w:ascii="Times New Roman" w:hAnsi="Times New Roman"/>
                <w:sz w:val="28"/>
                <w:szCs w:val="28"/>
                <w:lang w:eastAsia="ru-RU"/>
              </w:rPr>
              <w:t>3</w:t>
            </w:r>
          </w:p>
        </w:tc>
        <w:tc>
          <w:tcPr>
            <w:tcW w:w="5620" w:type="dxa"/>
            <w:tcBorders>
              <w:top w:val="nil"/>
              <w:left w:val="nil"/>
              <w:bottom w:val="single" w:sz="4" w:space="0" w:color="auto"/>
              <w:right w:val="single" w:sz="4" w:space="0" w:color="auto"/>
            </w:tcBorders>
            <w:shd w:val="clear" w:color="auto" w:fill="auto"/>
            <w:noWrap/>
          </w:tcPr>
          <w:p w:rsidR="003524FF" w:rsidRPr="00584B22" w:rsidRDefault="003524FF" w:rsidP="004D746E">
            <w:pPr>
              <w:spacing w:after="0" w:line="240" w:lineRule="auto"/>
              <w:rPr>
                <w:rFonts w:ascii="Times New Roman" w:hAnsi="Times New Roman"/>
                <w:sz w:val="28"/>
                <w:szCs w:val="28"/>
                <w:lang w:eastAsia="ru-RU"/>
              </w:rPr>
            </w:pPr>
            <w:r w:rsidRPr="00584B22">
              <w:rPr>
                <w:rFonts w:ascii="Times New Roman" w:hAnsi="Times New Roman"/>
                <w:sz w:val="28"/>
                <w:szCs w:val="28"/>
                <w:lang w:eastAsia="ru-RU"/>
              </w:rPr>
              <w:t>Матеріальні витрати</w:t>
            </w:r>
          </w:p>
        </w:tc>
        <w:tc>
          <w:tcPr>
            <w:tcW w:w="1540" w:type="dxa"/>
            <w:tcBorders>
              <w:top w:val="nil"/>
              <w:left w:val="nil"/>
              <w:bottom w:val="single" w:sz="4" w:space="0" w:color="auto"/>
              <w:right w:val="single" w:sz="8" w:space="0" w:color="auto"/>
            </w:tcBorders>
            <w:shd w:val="clear" w:color="auto" w:fill="auto"/>
            <w:noWrap/>
          </w:tcPr>
          <w:p w:rsidR="003524FF" w:rsidRPr="00584B22" w:rsidRDefault="003524FF" w:rsidP="004D746E">
            <w:pPr>
              <w:spacing w:after="0" w:line="240" w:lineRule="auto"/>
              <w:jc w:val="right"/>
              <w:rPr>
                <w:rFonts w:ascii="Times New Roman" w:hAnsi="Times New Roman"/>
                <w:sz w:val="28"/>
                <w:szCs w:val="28"/>
                <w:lang w:eastAsia="ru-RU"/>
              </w:rPr>
            </w:pPr>
            <w:r w:rsidRPr="00584B22">
              <w:rPr>
                <w:rFonts w:ascii="Times New Roman" w:hAnsi="Times New Roman"/>
                <w:sz w:val="28"/>
                <w:szCs w:val="28"/>
                <w:lang w:eastAsia="ru-RU"/>
              </w:rPr>
              <w:t xml:space="preserve">0,92 </w:t>
            </w:r>
          </w:p>
        </w:tc>
      </w:tr>
      <w:tr w:rsidR="003524FF" w:rsidRPr="00584B22" w:rsidTr="004D746E">
        <w:trPr>
          <w:trHeight w:val="375"/>
        </w:trPr>
        <w:tc>
          <w:tcPr>
            <w:tcW w:w="760" w:type="dxa"/>
            <w:tcBorders>
              <w:top w:val="nil"/>
              <w:left w:val="single" w:sz="8" w:space="0" w:color="auto"/>
              <w:bottom w:val="single" w:sz="4" w:space="0" w:color="auto"/>
              <w:right w:val="single" w:sz="4" w:space="0" w:color="auto"/>
            </w:tcBorders>
            <w:shd w:val="clear" w:color="auto" w:fill="auto"/>
            <w:noWrap/>
          </w:tcPr>
          <w:p w:rsidR="003524FF" w:rsidRPr="00584B22" w:rsidRDefault="003524FF" w:rsidP="004D746E">
            <w:pPr>
              <w:spacing w:after="0" w:line="240" w:lineRule="auto"/>
              <w:jc w:val="center"/>
              <w:rPr>
                <w:rFonts w:ascii="Times New Roman" w:hAnsi="Times New Roman"/>
                <w:sz w:val="28"/>
                <w:szCs w:val="28"/>
                <w:lang w:eastAsia="ru-RU"/>
              </w:rPr>
            </w:pPr>
            <w:r w:rsidRPr="00584B22">
              <w:rPr>
                <w:rFonts w:ascii="Times New Roman" w:hAnsi="Times New Roman"/>
                <w:sz w:val="28"/>
                <w:szCs w:val="28"/>
                <w:lang w:eastAsia="ru-RU"/>
              </w:rPr>
              <w:t>4</w:t>
            </w:r>
          </w:p>
        </w:tc>
        <w:tc>
          <w:tcPr>
            <w:tcW w:w="5620" w:type="dxa"/>
            <w:tcBorders>
              <w:top w:val="nil"/>
              <w:left w:val="nil"/>
              <w:bottom w:val="single" w:sz="4" w:space="0" w:color="auto"/>
              <w:right w:val="single" w:sz="4" w:space="0" w:color="auto"/>
            </w:tcBorders>
            <w:shd w:val="clear" w:color="auto" w:fill="auto"/>
            <w:noWrap/>
          </w:tcPr>
          <w:p w:rsidR="003524FF" w:rsidRPr="00584B22" w:rsidRDefault="003524FF" w:rsidP="004D746E">
            <w:pPr>
              <w:spacing w:after="0" w:line="240" w:lineRule="auto"/>
              <w:rPr>
                <w:rFonts w:ascii="Times New Roman" w:hAnsi="Times New Roman"/>
                <w:sz w:val="28"/>
                <w:szCs w:val="28"/>
                <w:lang w:eastAsia="ru-RU"/>
              </w:rPr>
            </w:pPr>
            <w:r w:rsidRPr="00584B22">
              <w:rPr>
                <w:rFonts w:ascii="Times New Roman" w:hAnsi="Times New Roman"/>
                <w:sz w:val="28"/>
                <w:szCs w:val="28"/>
                <w:lang w:eastAsia="ru-RU"/>
              </w:rPr>
              <w:t>Накладні витрати  52,5 %</w:t>
            </w:r>
          </w:p>
        </w:tc>
        <w:tc>
          <w:tcPr>
            <w:tcW w:w="1540" w:type="dxa"/>
            <w:tcBorders>
              <w:top w:val="nil"/>
              <w:left w:val="nil"/>
              <w:bottom w:val="single" w:sz="4" w:space="0" w:color="auto"/>
              <w:right w:val="single" w:sz="8" w:space="0" w:color="auto"/>
            </w:tcBorders>
            <w:shd w:val="clear" w:color="auto" w:fill="auto"/>
            <w:noWrap/>
          </w:tcPr>
          <w:p w:rsidR="003524FF" w:rsidRPr="00584B22" w:rsidRDefault="003524FF" w:rsidP="004D746E">
            <w:pPr>
              <w:spacing w:after="0" w:line="240" w:lineRule="auto"/>
              <w:jc w:val="right"/>
              <w:rPr>
                <w:rFonts w:ascii="Times New Roman" w:hAnsi="Times New Roman"/>
                <w:sz w:val="28"/>
                <w:szCs w:val="28"/>
                <w:lang w:eastAsia="ru-RU"/>
              </w:rPr>
            </w:pPr>
            <w:r w:rsidRPr="00584B22">
              <w:rPr>
                <w:rFonts w:ascii="Times New Roman" w:hAnsi="Times New Roman"/>
                <w:sz w:val="28"/>
                <w:szCs w:val="28"/>
                <w:lang w:eastAsia="ru-RU"/>
              </w:rPr>
              <w:t xml:space="preserve">5,00 </w:t>
            </w:r>
          </w:p>
        </w:tc>
      </w:tr>
      <w:tr w:rsidR="003524FF" w:rsidRPr="00584B22" w:rsidTr="004D746E">
        <w:trPr>
          <w:trHeight w:val="375"/>
        </w:trPr>
        <w:tc>
          <w:tcPr>
            <w:tcW w:w="760" w:type="dxa"/>
            <w:tcBorders>
              <w:top w:val="nil"/>
              <w:left w:val="single" w:sz="8" w:space="0" w:color="auto"/>
              <w:bottom w:val="single" w:sz="4" w:space="0" w:color="auto"/>
              <w:right w:val="single" w:sz="4" w:space="0" w:color="auto"/>
            </w:tcBorders>
            <w:shd w:val="clear" w:color="auto" w:fill="auto"/>
            <w:noWrap/>
          </w:tcPr>
          <w:p w:rsidR="003524FF" w:rsidRPr="00584B22" w:rsidRDefault="003524FF" w:rsidP="004D746E">
            <w:pPr>
              <w:spacing w:after="0" w:line="240" w:lineRule="auto"/>
              <w:jc w:val="center"/>
              <w:rPr>
                <w:rFonts w:ascii="Times New Roman" w:hAnsi="Times New Roman"/>
                <w:sz w:val="28"/>
                <w:szCs w:val="28"/>
                <w:lang w:eastAsia="ru-RU"/>
              </w:rPr>
            </w:pPr>
            <w:r w:rsidRPr="00584B22">
              <w:rPr>
                <w:rFonts w:ascii="Times New Roman" w:hAnsi="Times New Roman"/>
                <w:sz w:val="28"/>
                <w:szCs w:val="28"/>
                <w:lang w:eastAsia="ru-RU"/>
              </w:rPr>
              <w:t>5</w:t>
            </w:r>
          </w:p>
        </w:tc>
        <w:tc>
          <w:tcPr>
            <w:tcW w:w="5620" w:type="dxa"/>
            <w:tcBorders>
              <w:top w:val="nil"/>
              <w:left w:val="nil"/>
              <w:bottom w:val="single" w:sz="4" w:space="0" w:color="auto"/>
              <w:right w:val="single" w:sz="4" w:space="0" w:color="auto"/>
            </w:tcBorders>
            <w:shd w:val="clear" w:color="auto" w:fill="auto"/>
            <w:noWrap/>
          </w:tcPr>
          <w:p w:rsidR="003524FF" w:rsidRPr="00584B22" w:rsidRDefault="003524FF" w:rsidP="004D746E">
            <w:pPr>
              <w:spacing w:after="0" w:line="240" w:lineRule="auto"/>
              <w:rPr>
                <w:rFonts w:ascii="Times New Roman" w:hAnsi="Times New Roman"/>
                <w:sz w:val="28"/>
                <w:szCs w:val="28"/>
                <w:lang w:eastAsia="ru-RU"/>
              </w:rPr>
            </w:pPr>
            <w:r w:rsidRPr="00584B22">
              <w:rPr>
                <w:rFonts w:ascii="Times New Roman" w:hAnsi="Times New Roman"/>
                <w:sz w:val="28"/>
                <w:szCs w:val="28"/>
                <w:lang w:eastAsia="ru-RU"/>
              </w:rPr>
              <w:t>Собівартість послуги</w:t>
            </w:r>
          </w:p>
        </w:tc>
        <w:tc>
          <w:tcPr>
            <w:tcW w:w="1540" w:type="dxa"/>
            <w:tcBorders>
              <w:top w:val="nil"/>
              <w:left w:val="nil"/>
              <w:bottom w:val="single" w:sz="4" w:space="0" w:color="auto"/>
              <w:right w:val="single" w:sz="8" w:space="0" w:color="auto"/>
            </w:tcBorders>
            <w:shd w:val="clear" w:color="auto" w:fill="auto"/>
            <w:noWrap/>
          </w:tcPr>
          <w:p w:rsidR="003524FF" w:rsidRPr="00584B22" w:rsidRDefault="003524FF" w:rsidP="004D746E">
            <w:pPr>
              <w:spacing w:after="0" w:line="240" w:lineRule="auto"/>
              <w:jc w:val="right"/>
              <w:rPr>
                <w:rFonts w:ascii="Times New Roman" w:hAnsi="Times New Roman"/>
                <w:sz w:val="28"/>
                <w:szCs w:val="28"/>
                <w:lang w:eastAsia="ru-RU"/>
              </w:rPr>
            </w:pPr>
            <w:r w:rsidRPr="00584B22">
              <w:rPr>
                <w:rFonts w:ascii="Times New Roman" w:hAnsi="Times New Roman"/>
                <w:sz w:val="28"/>
                <w:szCs w:val="28"/>
                <w:lang w:eastAsia="ru-RU"/>
              </w:rPr>
              <w:t xml:space="preserve">17,55 </w:t>
            </w:r>
          </w:p>
        </w:tc>
      </w:tr>
      <w:tr w:rsidR="003524FF" w:rsidRPr="00584B22" w:rsidTr="004D746E">
        <w:trPr>
          <w:trHeight w:val="375"/>
        </w:trPr>
        <w:tc>
          <w:tcPr>
            <w:tcW w:w="760" w:type="dxa"/>
            <w:tcBorders>
              <w:top w:val="nil"/>
              <w:left w:val="single" w:sz="8" w:space="0" w:color="auto"/>
              <w:bottom w:val="single" w:sz="4" w:space="0" w:color="auto"/>
              <w:right w:val="single" w:sz="4" w:space="0" w:color="auto"/>
            </w:tcBorders>
            <w:shd w:val="clear" w:color="auto" w:fill="auto"/>
            <w:noWrap/>
          </w:tcPr>
          <w:p w:rsidR="003524FF" w:rsidRPr="00584B22" w:rsidRDefault="003524FF" w:rsidP="004D746E">
            <w:pPr>
              <w:spacing w:after="0" w:line="240" w:lineRule="auto"/>
              <w:jc w:val="center"/>
              <w:rPr>
                <w:rFonts w:ascii="Times New Roman" w:hAnsi="Times New Roman"/>
                <w:sz w:val="28"/>
                <w:szCs w:val="28"/>
                <w:lang w:eastAsia="ru-RU"/>
              </w:rPr>
            </w:pPr>
            <w:r w:rsidRPr="00584B22">
              <w:rPr>
                <w:rFonts w:ascii="Times New Roman" w:hAnsi="Times New Roman"/>
                <w:sz w:val="28"/>
                <w:szCs w:val="28"/>
                <w:lang w:eastAsia="ru-RU"/>
              </w:rPr>
              <w:t>6</w:t>
            </w:r>
          </w:p>
        </w:tc>
        <w:tc>
          <w:tcPr>
            <w:tcW w:w="5620" w:type="dxa"/>
            <w:tcBorders>
              <w:top w:val="nil"/>
              <w:left w:val="nil"/>
              <w:bottom w:val="single" w:sz="4" w:space="0" w:color="auto"/>
              <w:right w:val="single" w:sz="4" w:space="0" w:color="auto"/>
            </w:tcBorders>
            <w:shd w:val="clear" w:color="auto" w:fill="auto"/>
            <w:noWrap/>
          </w:tcPr>
          <w:p w:rsidR="003524FF" w:rsidRPr="00584B22" w:rsidRDefault="003524FF" w:rsidP="004D746E">
            <w:pPr>
              <w:spacing w:after="0" w:line="240" w:lineRule="auto"/>
              <w:rPr>
                <w:rFonts w:ascii="Times New Roman" w:hAnsi="Times New Roman"/>
                <w:sz w:val="28"/>
                <w:szCs w:val="28"/>
                <w:lang w:eastAsia="ru-RU"/>
              </w:rPr>
            </w:pPr>
            <w:r w:rsidRPr="00584B22">
              <w:rPr>
                <w:rFonts w:ascii="Times New Roman" w:hAnsi="Times New Roman"/>
                <w:sz w:val="28"/>
                <w:szCs w:val="28"/>
                <w:lang w:eastAsia="ru-RU"/>
              </w:rPr>
              <w:t>Рентабельність 20%</w:t>
            </w:r>
          </w:p>
        </w:tc>
        <w:tc>
          <w:tcPr>
            <w:tcW w:w="1540" w:type="dxa"/>
            <w:tcBorders>
              <w:top w:val="nil"/>
              <w:left w:val="nil"/>
              <w:bottom w:val="single" w:sz="4" w:space="0" w:color="auto"/>
              <w:right w:val="single" w:sz="8" w:space="0" w:color="auto"/>
            </w:tcBorders>
            <w:shd w:val="clear" w:color="auto" w:fill="auto"/>
            <w:noWrap/>
          </w:tcPr>
          <w:p w:rsidR="003524FF" w:rsidRPr="00584B22" w:rsidRDefault="003524FF" w:rsidP="004D746E">
            <w:pPr>
              <w:spacing w:after="0" w:line="240" w:lineRule="auto"/>
              <w:jc w:val="right"/>
              <w:rPr>
                <w:rFonts w:ascii="Times New Roman" w:hAnsi="Times New Roman"/>
                <w:sz w:val="28"/>
                <w:szCs w:val="28"/>
                <w:lang w:eastAsia="ru-RU"/>
              </w:rPr>
            </w:pPr>
            <w:r w:rsidRPr="00584B22">
              <w:rPr>
                <w:rFonts w:ascii="Times New Roman" w:hAnsi="Times New Roman"/>
                <w:sz w:val="28"/>
                <w:szCs w:val="28"/>
                <w:lang w:eastAsia="ru-RU"/>
              </w:rPr>
              <w:t xml:space="preserve">3,51 </w:t>
            </w:r>
          </w:p>
        </w:tc>
      </w:tr>
      <w:tr w:rsidR="003524FF" w:rsidRPr="00584B22" w:rsidTr="004D746E">
        <w:trPr>
          <w:trHeight w:val="375"/>
        </w:trPr>
        <w:tc>
          <w:tcPr>
            <w:tcW w:w="760" w:type="dxa"/>
            <w:tcBorders>
              <w:top w:val="nil"/>
              <w:left w:val="single" w:sz="8" w:space="0" w:color="auto"/>
              <w:bottom w:val="single" w:sz="4" w:space="0" w:color="auto"/>
              <w:right w:val="single" w:sz="4" w:space="0" w:color="auto"/>
            </w:tcBorders>
            <w:shd w:val="clear" w:color="auto" w:fill="auto"/>
            <w:noWrap/>
          </w:tcPr>
          <w:p w:rsidR="003524FF" w:rsidRPr="00584B22" w:rsidRDefault="003524FF" w:rsidP="004D746E">
            <w:pPr>
              <w:spacing w:after="0" w:line="240" w:lineRule="auto"/>
              <w:jc w:val="center"/>
              <w:rPr>
                <w:rFonts w:ascii="Times New Roman" w:hAnsi="Times New Roman"/>
                <w:sz w:val="28"/>
                <w:szCs w:val="28"/>
                <w:lang w:eastAsia="ru-RU"/>
              </w:rPr>
            </w:pPr>
            <w:r w:rsidRPr="00584B22">
              <w:rPr>
                <w:rFonts w:ascii="Times New Roman" w:hAnsi="Times New Roman"/>
                <w:sz w:val="28"/>
                <w:szCs w:val="28"/>
                <w:lang w:eastAsia="ru-RU"/>
              </w:rPr>
              <w:t> </w:t>
            </w:r>
          </w:p>
        </w:tc>
        <w:tc>
          <w:tcPr>
            <w:tcW w:w="5620" w:type="dxa"/>
            <w:tcBorders>
              <w:top w:val="nil"/>
              <w:left w:val="nil"/>
              <w:bottom w:val="single" w:sz="4" w:space="0" w:color="auto"/>
              <w:right w:val="single" w:sz="4" w:space="0" w:color="auto"/>
            </w:tcBorders>
            <w:shd w:val="clear" w:color="auto" w:fill="auto"/>
            <w:noWrap/>
          </w:tcPr>
          <w:p w:rsidR="003524FF" w:rsidRPr="00584B22" w:rsidRDefault="003524FF" w:rsidP="004D746E">
            <w:pPr>
              <w:spacing w:after="0" w:line="240" w:lineRule="auto"/>
              <w:rPr>
                <w:rFonts w:ascii="Times New Roman" w:hAnsi="Times New Roman"/>
                <w:sz w:val="28"/>
                <w:szCs w:val="28"/>
                <w:lang w:eastAsia="ru-RU"/>
              </w:rPr>
            </w:pPr>
            <w:r w:rsidRPr="00584B22">
              <w:rPr>
                <w:rFonts w:ascii="Times New Roman" w:hAnsi="Times New Roman"/>
                <w:sz w:val="28"/>
                <w:szCs w:val="28"/>
                <w:lang w:eastAsia="ru-RU"/>
              </w:rPr>
              <w:t>Всього:</w:t>
            </w:r>
          </w:p>
        </w:tc>
        <w:tc>
          <w:tcPr>
            <w:tcW w:w="1540" w:type="dxa"/>
            <w:tcBorders>
              <w:top w:val="nil"/>
              <w:left w:val="nil"/>
              <w:bottom w:val="single" w:sz="4" w:space="0" w:color="auto"/>
              <w:right w:val="single" w:sz="8" w:space="0" w:color="auto"/>
            </w:tcBorders>
            <w:shd w:val="clear" w:color="auto" w:fill="auto"/>
            <w:noWrap/>
          </w:tcPr>
          <w:p w:rsidR="003524FF" w:rsidRPr="00584B22" w:rsidRDefault="003524FF" w:rsidP="004D746E">
            <w:pPr>
              <w:spacing w:after="0" w:line="240" w:lineRule="auto"/>
              <w:jc w:val="right"/>
              <w:rPr>
                <w:rFonts w:ascii="Times New Roman" w:hAnsi="Times New Roman"/>
                <w:sz w:val="28"/>
                <w:szCs w:val="28"/>
                <w:lang w:eastAsia="ru-RU"/>
              </w:rPr>
            </w:pPr>
            <w:r w:rsidRPr="00584B22">
              <w:rPr>
                <w:rFonts w:ascii="Times New Roman" w:hAnsi="Times New Roman"/>
                <w:sz w:val="28"/>
                <w:szCs w:val="28"/>
                <w:lang w:eastAsia="ru-RU"/>
              </w:rPr>
              <w:t xml:space="preserve">21,06 </w:t>
            </w:r>
          </w:p>
        </w:tc>
      </w:tr>
    </w:tbl>
    <w:p w:rsidR="00EF2F90" w:rsidRDefault="00EF2F90" w:rsidP="003524FF">
      <w:pPr>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 </w:t>
      </w:r>
    </w:p>
    <w:p w:rsidR="003524FF" w:rsidRPr="003C58CA" w:rsidRDefault="003524FF" w:rsidP="003524FF">
      <w:pPr>
        <w:spacing w:after="0" w:line="240" w:lineRule="auto"/>
        <w:jc w:val="both"/>
        <w:rPr>
          <w:rFonts w:ascii="Times New Roman" w:hAnsi="Times New Roman"/>
          <w:sz w:val="28"/>
          <w:szCs w:val="28"/>
        </w:rPr>
      </w:pPr>
      <w:r>
        <w:rPr>
          <w:rFonts w:ascii="Times New Roman" w:hAnsi="Times New Roman"/>
          <w:sz w:val="28"/>
          <w:szCs w:val="28"/>
          <w:lang w:val="uk-UA"/>
        </w:rPr>
        <w:t xml:space="preserve">Основою для визначення </w:t>
      </w:r>
      <w:r w:rsidRPr="003C58CA">
        <w:rPr>
          <w:rFonts w:ascii="Times New Roman" w:hAnsi="Times New Roman"/>
          <w:sz w:val="28"/>
          <w:szCs w:val="28"/>
        </w:rPr>
        <w:t>ціни послуги є розрахунок витрат, пов’язаних з безпосереднім наданням цих послуг. Базовими складовими собівартості медичних послуг лікарні</w:t>
      </w:r>
      <w:proofErr w:type="gramStart"/>
      <w:r w:rsidRPr="003C58CA">
        <w:rPr>
          <w:rFonts w:ascii="Times New Roman" w:hAnsi="Times New Roman"/>
          <w:sz w:val="28"/>
          <w:szCs w:val="28"/>
        </w:rPr>
        <w:t xml:space="preserve"> є:</w:t>
      </w:r>
      <w:proofErr w:type="gramEnd"/>
      <w:r w:rsidRPr="003C58CA">
        <w:rPr>
          <w:rFonts w:ascii="Times New Roman" w:hAnsi="Times New Roman"/>
          <w:sz w:val="28"/>
          <w:szCs w:val="28"/>
        </w:rPr>
        <w:t xml:space="preserve"> заробітна плата медичного персоналу, нарахування на заробітну плату, витрати на матеріали, комунальні послуги.</w:t>
      </w:r>
    </w:p>
    <w:p w:rsidR="003524FF" w:rsidRPr="003C58CA" w:rsidRDefault="003524FF" w:rsidP="003524FF">
      <w:pPr>
        <w:pStyle w:val="a3"/>
        <w:spacing w:before="0" w:beforeAutospacing="0" w:after="0" w:afterAutospacing="0"/>
        <w:jc w:val="both"/>
        <w:rPr>
          <w:sz w:val="28"/>
          <w:szCs w:val="28"/>
          <w:lang w:val="uk-UA"/>
        </w:rPr>
      </w:pPr>
      <w:r w:rsidRPr="003C58CA">
        <w:rPr>
          <w:bCs/>
          <w:sz w:val="28"/>
          <w:szCs w:val="28"/>
          <w:lang w:val="uk-UA"/>
        </w:rPr>
        <w:t>Основна заробітна плата</w:t>
      </w:r>
      <w:r w:rsidRPr="003C58CA">
        <w:rPr>
          <w:rStyle w:val="apple-converted-space"/>
          <w:sz w:val="28"/>
          <w:szCs w:val="28"/>
        </w:rPr>
        <w:t> </w:t>
      </w:r>
      <w:r w:rsidRPr="003C58CA">
        <w:rPr>
          <w:sz w:val="28"/>
          <w:szCs w:val="28"/>
          <w:lang w:val="uk-UA"/>
        </w:rPr>
        <w:t xml:space="preserve">розрахована згідно </w:t>
      </w:r>
      <w:r w:rsidRPr="003C58CA">
        <w:rPr>
          <w:sz w:val="28"/>
          <w:szCs w:val="28"/>
          <w:lang w:val="uk-UA" w:eastAsia="uk-UA"/>
        </w:rPr>
        <w:t>Постанови КМУ від  30.08.2002 р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(із змінами),</w:t>
      </w:r>
      <w:r w:rsidRPr="003C58CA">
        <w:rPr>
          <w:sz w:val="28"/>
          <w:szCs w:val="28"/>
          <w:lang w:val="uk-UA"/>
        </w:rPr>
        <w:t xml:space="preserve">згідно наказу Міністерства праці та соціальної політики України та Міністерства охорони здоров’я України від 05 жовтня 2005 року № 308/519 «Про упорядкування умов оплати праці працівників закладів охорони здоров’я та установ соціального захисту населення» (із змінами і доповненнями). </w:t>
      </w:r>
      <w:r w:rsidRPr="003C58CA">
        <w:rPr>
          <w:sz w:val="28"/>
          <w:szCs w:val="28"/>
        </w:rPr>
        <w:t>При розрахунках використані норми часу, визначені нормативними документами Міністерства охорони здоров’я України, а також норма тривалості робочого часу на 201</w:t>
      </w:r>
      <w:r>
        <w:rPr>
          <w:sz w:val="28"/>
          <w:szCs w:val="28"/>
          <w:lang w:val="uk-UA"/>
        </w:rPr>
        <w:t>9</w:t>
      </w:r>
      <w:r w:rsidRPr="003C58CA">
        <w:rPr>
          <w:sz w:val="28"/>
          <w:szCs w:val="28"/>
        </w:rPr>
        <w:t xml:space="preserve">рік, розрахована Міністерством праці та </w:t>
      </w:r>
      <w:proofErr w:type="gramStart"/>
      <w:r w:rsidRPr="003C58CA">
        <w:rPr>
          <w:sz w:val="28"/>
          <w:szCs w:val="28"/>
        </w:rPr>
        <w:t>соц</w:t>
      </w:r>
      <w:proofErr w:type="gramEnd"/>
      <w:r w:rsidRPr="003C58CA">
        <w:rPr>
          <w:sz w:val="28"/>
          <w:szCs w:val="28"/>
        </w:rPr>
        <w:t>іальної політики України.</w:t>
      </w:r>
    </w:p>
    <w:p w:rsidR="003524FF" w:rsidRPr="003C58CA" w:rsidRDefault="003524FF" w:rsidP="003524FF">
      <w:pPr>
        <w:pStyle w:val="a3"/>
        <w:spacing w:before="0" w:beforeAutospacing="0" w:after="0" w:afterAutospacing="0"/>
        <w:jc w:val="both"/>
        <w:rPr>
          <w:sz w:val="28"/>
          <w:szCs w:val="28"/>
        </w:rPr>
      </w:pPr>
      <w:r w:rsidRPr="003C58CA">
        <w:rPr>
          <w:bCs/>
          <w:sz w:val="28"/>
          <w:szCs w:val="28"/>
        </w:rPr>
        <w:t>Нарахування на заробітну плату</w:t>
      </w:r>
      <w:r w:rsidRPr="003C58CA">
        <w:rPr>
          <w:rStyle w:val="apple-converted-space"/>
          <w:sz w:val="28"/>
          <w:szCs w:val="28"/>
        </w:rPr>
        <w:t> </w:t>
      </w:r>
      <w:r w:rsidRPr="003C58CA">
        <w:rPr>
          <w:sz w:val="28"/>
          <w:szCs w:val="28"/>
        </w:rPr>
        <w:t>становить –</w:t>
      </w:r>
      <w:r w:rsidRPr="003C58CA">
        <w:rPr>
          <w:rStyle w:val="apple-converted-space"/>
          <w:sz w:val="28"/>
          <w:szCs w:val="28"/>
        </w:rPr>
        <w:t> </w:t>
      </w:r>
      <w:r w:rsidRPr="003C58CA">
        <w:rPr>
          <w:bCs/>
          <w:sz w:val="28"/>
          <w:szCs w:val="28"/>
        </w:rPr>
        <w:t>22 %</w:t>
      </w:r>
      <w:r w:rsidRPr="003C58CA">
        <w:rPr>
          <w:rStyle w:val="apple-converted-space"/>
          <w:sz w:val="28"/>
          <w:szCs w:val="28"/>
        </w:rPr>
        <w:t> </w:t>
      </w:r>
      <w:r w:rsidRPr="003C58CA">
        <w:rPr>
          <w:sz w:val="28"/>
          <w:szCs w:val="28"/>
        </w:rPr>
        <w:t xml:space="preserve">згідно </w:t>
      </w:r>
      <w:proofErr w:type="gramStart"/>
      <w:r w:rsidRPr="003C58CA">
        <w:rPr>
          <w:sz w:val="28"/>
          <w:szCs w:val="28"/>
        </w:rPr>
        <w:t>ч</w:t>
      </w:r>
      <w:proofErr w:type="gramEnd"/>
      <w:r w:rsidRPr="003C58CA">
        <w:rPr>
          <w:sz w:val="28"/>
          <w:szCs w:val="28"/>
        </w:rPr>
        <w:t>.5 ст.8. Закону України «Про збі</w:t>
      </w:r>
      <w:proofErr w:type="gramStart"/>
      <w:r w:rsidRPr="003C58CA">
        <w:rPr>
          <w:sz w:val="28"/>
          <w:szCs w:val="28"/>
        </w:rPr>
        <w:t>р</w:t>
      </w:r>
      <w:proofErr w:type="gramEnd"/>
      <w:r w:rsidRPr="003C58CA">
        <w:rPr>
          <w:sz w:val="28"/>
          <w:szCs w:val="28"/>
        </w:rPr>
        <w:t xml:space="preserve"> та облік єдиного внеску на загальнообов’язкове державне соціальне страхування».</w:t>
      </w:r>
    </w:p>
    <w:p w:rsidR="003524FF" w:rsidRPr="003C58CA" w:rsidRDefault="003524FF" w:rsidP="003524FF">
      <w:pPr>
        <w:pStyle w:val="a3"/>
        <w:spacing w:before="0" w:beforeAutospacing="0" w:after="0" w:afterAutospacing="0"/>
        <w:jc w:val="both"/>
        <w:rPr>
          <w:sz w:val="28"/>
          <w:szCs w:val="28"/>
        </w:rPr>
      </w:pPr>
      <w:r w:rsidRPr="003C58CA">
        <w:rPr>
          <w:bCs/>
          <w:sz w:val="28"/>
          <w:szCs w:val="28"/>
        </w:rPr>
        <w:t>Відсоток накладних витрат</w:t>
      </w:r>
      <w:r w:rsidRPr="003C58CA">
        <w:rPr>
          <w:rStyle w:val="apple-converted-space"/>
          <w:bCs/>
          <w:sz w:val="28"/>
          <w:szCs w:val="28"/>
        </w:rPr>
        <w:t> </w:t>
      </w:r>
      <w:r w:rsidRPr="003C58CA">
        <w:rPr>
          <w:sz w:val="28"/>
          <w:szCs w:val="28"/>
        </w:rPr>
        <w:t>розрахований на основі фактичних витрат закладу за</w:t>
      </w:r>
      <w:r w:rsidRPr="006804B4">
        <w:rPr>
          <w:sz w:val="28"/>
          <w:szCs w:val="28"/>
        </w:rPr>
        <w:t xml:space="preserve"> 201</w:t>
      </w:r>
      <w:r w:rsidRPr="006804B4">
        <w:rPr>
          <w:sz w:val="28"/>
          <w:szCs w:val="28"/>
          <w:lang w:val="uk-UA"/>
        </w:rPr>
        <w:t>7</w:t>
      </w:r>
      <w:r w:rsidRPr="003C58CA">
        <w:rPr>
          <w:sz w:val="28"/>
          <w:szCs w:val="28"/>
          <w:lang w:val="uk-UA"/>
        </w:rPr>
        <w:t xml:space="preserve"> </w:t>
      </w:r>
      <w:proofErr w:type="gramStart"/>
      <w:r w:rsidRPr="003C58CA">
        <w:rPr>
          <w:sz w:val="28"/>
          <w:szCs w:val="28"/>
        </w:rPr>
        <w:t>р</w:t>
      </w:r>
      <w:proofErr w:type="gramEnd"/>
      <w:r w:rsidRPr="003C58CA">
        <w:rPr>
          <w:sz w:val="28"/>
          <w:szCs w:val="28"/>
        </w:rPr>
        <w:t>ік пропорційно до заробітної плати основних медичних працівників і становить –</w:t>
      </w:r>
      <w:r w:rsidRPr="003C58CA">
        <w:rPr>
          <w:rStyle w:val="apple-converted-space"/>
          <w:sz w:val="28"/>
          <w:szCs w:val="28"/>
        </w:rPr>
        <w:t> </w:t>
      </w:r>
      <w:r>
        <w:rPr>
          <w:rStyle w:val="apple-converted-space"/>
          <w:sz w:val="28"/>
          <w:szCs w:val="28"/>
          <w:lang w:val="uk-UA"/>
        </w:rPr>
        <w:t>52,5</w:t>
      </w:r>
      <w:r w:rsidRPr="003C58CA">
        <w:rPr>
          <w:bCs/>
          <w:sz w:val="28"/>
          <w:szCs w:val="28"/>
        </w:rPr>
        <w:t xml:space="preserve"> %.</w:t>
      </w:r>
    </w:p>
    <w:p w:rsidR="003524FF" w:rsidRPr="003C58CA" w:rsidRDefault="003524FF" w:rsidP="003524FF">
      <w:pPr>
        <w:pStyle w:val="a3"/>
        <w:spacing w:before="0" w:beforeAutospacing="0" w:after="0" w:afterAutospacing="0"/>
        <w:jc w:val="both"/>
        <w:rPr>
          <w:sz w:val="28"/>
          <w:szCs w:val="28"/>
        </w:rPr>
      </w:pPr>
      <w:r w:rsidRPr="003C58CA">
        <w:rPr>
          <w:sz w:val="28"/>
          <w:szCs w:val="28"/>
        </w:rPr>
        <w:t xml:space="preserve">Затвердження тарифів надасть можливість для здійснення </w:t>
      </w:r>
      <w:proofErr w:type="gramStart"/>
      <w:r w:rsidRPr="003C58CA">
        <w:rPr>
          <w:sz w:val="28"/>
          <w:szCs w:val="28"/>
        </w:rPr>
        <w:t>державного</w:t>
      </w:r>
      <w:proofErr w:type="gramEnd"/>
      <w:r w:rsidRPr="003C58CA">
        <w:rPr>
          <w:sz w:val="28"/>
          <w:szCs w:val="28"/>
        </w:rPr>
        <w:t xml:space="preserve"> контролю за правильністю формування і застосування зазначених тарифів, а також можливість населенню отримувати медичні послуги за економічно</w:t>
      </w:r>
      <w:r w:rsidRPr="003C58CA">
        <w:rPr>
          <w:sz w:val="28"/>
          <w:szCs w:val="28"/>
          <w:lang w:val="uk-UA"/>
        </w:rPr>
        <w:t xml:space="preserve"> -</w:t>
      </w:r>
      <w:r w:rsidRPr="003C58CA">
        <w:rPr>
          <w:sz w:val="28"/>
          <w:szCs w:val="28"/>
        </w:rPr>
        <w:t xml:space="preserve"> обґрунтованими</w:t>
      </w:r>
      <w:r w:rsidRPr="003C58CA">
        <w:rPr>
          <w:rStyle w:val="apple-converted-space"/>
          <w:sz w:val="28"/>
          <w:szCs w:val="28"/>
        </w:rPr>
        <w:t> </w:t>
      </w:r>
      <w:r w:rsidRPr="003C58CA">
        <w:rPr>
          <w:sz w:val="28"/>
          <w:szCs w:val="28"/>
        </w:rPr>
        <w:t>тарифами.</w:t>
      </w:r>
    </w:p>
    <w:p w:rsidR="003524FF" w:rsidRPr="003C58CA" w:rsidRDefault="003524FF" w:rsidP="003524FF">
      <w:pPr>
        <w:pStyle w:val="a3"/>
        <w:spacing w:before="0" w:beforeAutospacing="0" w:after="0" w:afterAutospacing="0"/>
        <w:jc w:val="both"/>
        <w:rPr>
          <w:sz w:val="28"/>
          <w:szCs w:val="28"/>
        </w:rPr>
      </w:pPr>
      <w:r w:rsidRPr="003C58CA">
        <w:rPr>
          <w:sz w:val="28"/>
          <w:szCs w:val="28"/>
        </w:rPr>
        <w:t xml:space="preserve">Введення розпорядженням регульованих тарифів на медичні послуги забезпечить можливість користуватись ними </w:t>
      </w:r>
      <w:proofErr w:type="gramStart"/>
      <w:r w:rsidRPr="003C58CA">
        <w:rPr>
          <w:sz w:val="28"/>
          <w:szCs w:val="28"/>
        </w:rPr>
        <w:t>широким</w:t>
      </w:r>
      <w:proofErr w:type="gramEnd"/>
      <w:r w:rsidRPr="003C58CA">
        <w:rPr>
          <w:sz w:val="28"/>
          <w:szCs w:val="28"/>
        </w:rPr>
        <w:t xml:space="preserve"> верствам населення. </w:t>
      </w:r>
      <w:r w:rsidRPr="003C58CA">
        <w:rPr>
          <w:sz w:val="28"/>
          <w:szCs w:val="28"/>
        </w:rPr>
        <w:lastRenderedPageBreak/>
        <w:t xml:space="preserve">Для задоволення споживачів медичних послуг </w:t>
      </w:r>
      <w:r>
        <w:rPr>
          <w:sz w:val="28"/>
          <w:szCs w:val="28"/>
          <w:lang w:val="uk-UA"/>
        </w:rPr>
        <w:t>КНП «Вінницька ЦРКЛ»</w:t>
      </w:r>
      <w:r w:rsidRPr="003C58CA">
        <w:rPr>
          <w:sz w:val="28"/>
          <w:szCs w:val="28"/>
        </w:rPr>
        <w:t xml:space="preserve"> буде розширювати кількість та </w:t>
      </w:r>
      <w:proofErr w:type="gramStart"/>
      <w:r w:rsidRPr="003C58CA">
        <w:rPr>
          <w:sz w:val="28"/>
          <w:szCs w:val="28"/>
        </w:rPr>
        <w:t>п</w:t>
      </w:r>
      <w:proofErr w:type="gramEnd"/>
      <w:r w:rsidRPr="003C58CA">
        <w:rPr>
          <w:sz w:val="28"/>
          <w:szCs w:val="28"/>
        </w:rPr>
        <w:t>ідвищувати якість своїх послуг.</w:t>
      </w:r>
    </w:p>
    <w:p w:rsidR="003524FF" w:rsidRPr="003C58CA" w:rsidRDefault="003524FF" w:rsidP="003524FF">
      <w:pPr>
        <w:pStyle w:val="a3"/>
        <w:spacing w:before="0" w:beforeAutospacing="0" w:after="0" w:afterAutospacing="0"/>
        <w:jc w:val="both"/>
        <w:rPr>
          <w:sz w:val="28"/>
          <w:szCs w:val="28"/>
          <w:lang w:val="uk-UA"/>
        </w:rPr>
      </w:pPr>
      <w:r w:rsidRPr="003C58CA">
        <w:rPr>
          <w:sz w:val="28"/>
          <w:szCs w:val="28"/>
        </w:rPr>
        <w:t xml:space="preserve">Платні медичні послуги дають можливість скоротити бюджетне фінансування, тобто зменшити навантаження на бюджет </w:t>
      </w:r>
      <w:proofErr w:type="gramStart"/>
      <w:r w:rsidRPr="003C58CA">
        <w:rPr>
          <w:sz w:val="28"/>
          <w:szCs w:val="28"/>
        </w:rPr>
        <w:t>л</w:t>
      </w:r>
      <w:proofErr w:type="gramEnd"/>
      <w:r w:rsidRPr="003C58CA">
        <w:rPr>
          <w:sz w:val="28"/>
          <w:szCs w:val="28"/>
        </w:rPr>
        <w:t>ікарні.</w:t>
      </w:r>
    </w:p>
    <w:p w:rsidR="003524FF" w:rsidRPr="003C58CA" w:rsidRDefault="003524FF" w:rsidP="003524FF">
      <w:pPr>
        <w:tabs>
          <w:tab w:val="left" w:pos="709"/>
        </w:tabs>
        <w:spacing w:line="240" w:lineRule="auto"/>
        <w:ind w:firstLine="567"/>
        <w:jc w:val="both"/>
        <w:rPr>
          <w:rFonts w:ascii="Times New Roman" w:hAnsi="Times New Roman"/>
          <w:sz w:val="28"/>
          <w:szCs w:val="28"/>
          <w:lang w:val="uk-UA"/>
        </w:rPr>
      </w:pPr>
      <w:r w:rsidRPr="003C58CA">
        <w:rPr>
          <w:rFonts w:ascii="Times New Roman" w:hAnsi="Times New Roman"/>
          <w:sz w:val="28"/>
          <w:szCs w:val="28"/>
          <w:lang w:val="uk-UA"/>
        </w:rPr>
        <w:t>При здійсненні розрахунків використані наступні нормативно-правові акти:Постанова Кабінету Міністрів України від 06 листопада 1997 року № 1238 «Про обов’язк</w:t>
      </w:r>
      <w:r>
        <w:rPr>
          <w:rFonts w:ascii="Times New Roman" w:hAnsi="Times New Roman"/>
          <w:sz w:val="28"/>
          <w:szCs w:val="28"/>
          <w:lang w:val="uk-UA"/>
        </w:rPr>
        <w:t>овий</w:t>
      </w:r>
      <w:r w:rsidRPr="003C58CA">
        <w:rPr>
          <w:rFonts w:ascii="Times New Roman" w:hAnsi="Times New Roman"/>
          <w:sz w:val="28"/>
          <w:szCs w:val="28"/>
          <w:lang w:val="uk-UA"/>
        </w:rPr>
        <w:t xml:space="preserve"> профілактичний наркологічний огляд і порядок його проведення» (із змінами і доповненнями); Накази Міністерства охорони здоров’я України:від 20 жовтня 1999 року № 252 «Про затвердження Порядку видачі медичної довідки для отримання дозволу (ліцензії) на об’єкт дозвільної системи», зареєстрованого в Міністерстві юстиції України 05 листопада 1999 року за № 768/4061 (із змінами і доповненнями),від 28 листопада 1997 року № 339 «Про вдосконалення системи профілакт</w:t>
      </w:r>
      <w:r>
        <w:rPr>
          <w:rFonts w:ascii="Times New Roman" w:hAnsi="Times New Roman"/>
          <w:sz w:val="28"/>
          <w:szCs w:val="28"/>
          <w:lang w:val="uk-UA"/>
        </w:rPr>
        <w:t xml:space="preserve">ичних протиалкогольних та проти </w:t>
      </w:r>
      <w:r w:rsidRPr="003C58CA">
        <w:rPr>
          <w:rFonts w:ascii="Times New Roman" w:hAnsi="Times New Roman"/>
          <w:sz w:val="28"/>
          <w:szCs w:val="28"/>
          <w:lang w:val="uk-UA"/>
        </w:rPr>
        <w:t>наркотичних заходів та обов’язкових профілактичних наркологічних оглядів», зареєстрованого в Міністерстві юстиції України 11 грудня 1997 року за №586/2390 (із змінами і доповненнями);Наказ Міністерства охорони здоров’я України та Міністерства внутрішніх справ України від 31 січня 2013 року № 65/80 «Про затвердження Положення про медичний огляд кандидатів у водії та водіїв транспортних засобів», зареєстрованого в Міністерстві юстиції України 22 лютого 2013 року за № 308/22840.</w:t>
      </w:r>
    </w:p>
    <w:p w:rsidR="003524FF" w:rsidRPr="003C58CA" w:rsidRDefault="003524FF" w:rsidP="003524FF">
      <w:pPr>
        <w:pStyle w:val="a3"/>
        <w:spacing w:before="0" w:beforeAutospacing="0" w:after="0" w:afterAutospacing="0"/>
        <w:jc w:val="both"/>
        <w:rPr>
          <w:sz w:val="28"/>
          <w:szCs w:val="28"/>
        </w:rPr>
      </w:pPr>
      <w:r w:rsidRPr="003C58CA">
        <w:rPr>
          <w:sz w:val="28"/>
          <w:szCs w:val="28"/>
          <w:lang w:val="uk-UA"/>
        </w:rPr>
        <w:t>П</w:t>
      </w:r>
      <w:r w:rsidRPr="003C58CA">
        <w:rPr>
          <w:sz w:val="28"/>
          <w:szCs w:val="28"/>
        </w:rPr>
        <w:t xml:space="preserve">рийняття регуляторного акта </w:t>
      </w:r>
      <w:r w:rsidRPr="003C58CA">
        <w:rPr>
          <w:sz w:val="28"/>
          <w:szCs w:val="28"/>
          <w:lang w:val="uk-UA"/>
        </w:rPr>
        <w:t>допоможе у</w:t>
      </w:r>
      <w:r w:rsidRPr="003C58CA">
        <w:rPr>
          <w:sz w:val="28"/>
          <w:szCs w:val="28"/>
        </w:rPr>
        <w:t xml:space="preserve"> вирішенн</w:t>
      </w:r>
      <w:r w:rsidRPr="003C58CA">
        <w:rPr>
          <w:sz w:val="28"/>
          <w:szCs w:val="28"/>
          <w:lang w:val="uk-UA"/>
        </w:rPr>
        <w:t xml:space="preserve">і </w:t>
      </w:r>
      <w:r w:rsidRPr="003C58CA">
        <w:rPr>
          <w:sz w:val="28"/>
          <w:szCs w:val="28"/>
        </w:rPr>
        <w:t>проблем, які дозволять задовольнити попит споживачів в отриманні якісних послуг за обґрунтованими згідно з чинним законодавством тарифами.</w:t>
      </w:r>
    </w:p>
    <w:p w:rsidR="003524FF" w:rsidRPr="006804B4" w:rsidRDefault="003524FF" w:rsidP="003524FF">
      <w:pPr>
        <w:spacing w:after="0"/>
        <w:jc w:val="both"/>
        <w:rPr>
          <w:rFonts w:ascii="Times New Roman" w:hAnsi="Times New Roman"/>
          <w:sz w:val="28"/>
          <w:szCs w:val="28"/>
          <w:lang w:val="uk-UA" w:eastAsia="uk-UA"/>
        </w:rPr>
      </w:pPr>
      <w:r w:rsidRPr="006804B4">
        <w:rPr>
          <w:rFonts w:ascii="Times New Roman" w:hAnsi="Times New Roman"/>
          <w:sz w:val="28"/>
          <w:szCs w:val="28"/>
          <w:lang w:val="uk-UA"/>
        </w:rPr>
        <w:t>Надалі лікарня планує поступово закупити: портативний рентгенапарат -500,0 тис.грн</w:t>
      </w:r>
      <w:r w:rsidR="00F13172" w:rsidRPr="00F13172">
        <w:rPr>
          <w:rFonts w:ascii="Times New Roman" w:hAnsi="Times New Roman"/>
          <w:sz w:val="28"/>
          <w:szCs w:val="28"/>
        </w:rPr>
        <w:t>.</w:t>
      </w:r>
      <w:r w:rsidRPr="006804B4">
        <w:rPr>
          <w:rFonts w:ascii="Times New Roman" w:hAnsi="Times New Roman"/>
          <w:sz w:val="28"/>
          <w:szCs w:val="28"/>
          <w:lang w:val="uk-UA"/>
        </w:rPr>
        <w:t>, УЗД з трьома датчиками - 990,0 тис.грн.</w:t>
      </w:r>
      <w:r w:rsidR="00F13172">
        <w:rPr>
          <w:rFonts w:ascii="Times New Roman" w:hAnsi="Times New Roman"/>
          <w:sz w:val="28"/>
          <w:szCs w:val="28"/>
          <w:lang w:val="uk-UA"/>
        </w:rPr>
        <w:t>,</w:t>
      </w:r>
      <w:r w:rsidRPr="006804B4">
        <w:rPr>
          <w:rFonts w:ascii="Times New Roman" w:hAnsi="Times New Roman"/>
          <w:sz w:val="28"/>
          <w:szCs w:val="28"/>
          <w:lang w:val="uk-UA"/>
        </w:rPr>
        <w:t xml:space="preserve"> хірургічний лазер -200,0 тис.грн.</w:t>
      </w:r>
      <w:r w:rsidR="00F13172">
        <w:rPr>
          <w:rFonts w:ascii="Times New Roman" w:hAnsi="Times New Roman"/>
          <w:sz w:val="28"/>
          <w:szCs w:val="28"/>
          <w:lang w:val="uk-UA"/>
        </w:rPr>
        <w:t>,</w:t>
      </w:r>
      <w:r w:rsidRPr="006804B4">
        <w:rPr>
          <w:rFonts w:ascii="Times New Roman" w:hAnsi="Times New Roman"/>
          <w:sz w:val="28"/>
          <w:szCs w:val="28"/>
          <w:lang w:val="uk-UA"/>
        </w:rPr>
        <w:t xml:space="preserve"> травматологічну приставку -106,0 тис.грн.  Усі завдання можуть бути реалізовані тільки при достатній кількості коштів. Тому планова рентабельність платної медичної послуги  становить 20%. </w:t>
      </w:r>
      <w:proofErr w:type="gramStart"/>
      <w:r w:rsidRPr="006804B4">
        <w:rPr>
          <w:rFonts w:ascii="Times New Roman" w:hAnsi="Times New Roman"/>
          <w:sz w:val="28"/>
          <w:szCs w:val="28"/>
        </w:rPr>
        <w:t>П</w:t>
      </w:r>
      <w:proofErr w:type="gramEnd"/>
      <w:r w:rsidRPr="006804B4">
        <w:rPr>
          <w:rFonts w:ascii="Times New Roman" w:hAnsi="Times New Roman"/>
          <w:sz w:val="28"/>
          <w:szCs w:val="28"/>
        </w:rPr>
        <w:t>ісля покриття витрат, пов’язаних з наданням цих послуг, кошти будуть направлятися на придбання та удосконалення матеріально – технічної бази закладу, на підвищення якості медичних послуг.</w:t>
      </w:r>
    </w:p>
    <w:p w:rsidR="003524FF" w:rsidRPr="003C58CA" w:rsidRDefault="003524FF" w:rsidP="003524FF">
      <w:pPr>
        <w:spacing w:after="0"/>
        <w:jc w:val="both"/>
        <w:rPr>
          <w:rFonts w:ascii="Times New Roman" w:hAnsi="Times New Roman"/>
          <w:sz w:val="28"/>
          <w:szCs w:val="28"/>
          <w:lang w:val="uk-UA"/>
        </w:rPr>
      </w:pPr>
      <w:r w:rsidRPr="003C58CA">
        <w:rPr>
          <w:rFonts w:ascii="Times New Roman" w:hAnsi="Times New Roman"/>
          <w:sz w:val="28"/>
          <w:szCs w:val="28"/>
          <w:lang w:val="uk-UA"/>
        </w:rPr>
        <w:t>Відповідно до вимог регуляторної політики проект розпорядження голови облдержадміністрації для обговорення та отримання зауважень і пропозицій від усіх зацікавлених сторін буде розміщено на офіційному сайті облдержадміністрації. Враховуючи, що встановлення тарифів здійснюється шляхом публічного обговорення, то тарифи будуть затвердженні з урахуванням інтересів усіх зацікавлених сторін.</w:t>
      </w:r>
      <w:r w:rsidRPr="003C58CA">
        <w:rPr>
          <w:rFonts w:ascii="Times New Roman" w:hAnsi="Times New Roman"/>
          <w:sz w:val="28"/>
          <w:szCs w:val="28"/>
          <w:lang w:val="uk-UA"/>
        </w:rPr>
        <w:br/>
      </w:r>
      <w:proofErr w:type="gramStart"/>
      <w:r w:rsidRPr="003C58CA">
        <w:rPr>
          <w:rFonts w:ascii="Times New Roman" w:hAnsi="Times New Roman"/>
          <w:sz w:val="28"/>
          <w:szCs w:val="28"/>
        </w:rPr>
        <w:t>Контроль за дотримання встановлених тарифів на платні медичні послуги може здійснюватись як державними органами, на які покладено ці функції, так і громадськими організаціями</w:t>
      </w:r>
      <w:r w:rsidRPr="003C58CA">
        <w:rPr>
          <w:rFonts w:ascii="Times New Roman" w:hAnsi="Times New Roman"/>
          <w:sz w:val="28"/>
          <w:szCs w:val="28"/>
          <w:lang w:val="uk-UA"/>
        </w:rPr>
        <w:t xml:space="preserve">. </w:t>
      </w:r>
      <w:proofErr w:type="gramEnd"/>
    </w:p>
    <w:p w:rsidR="003524FF" w:rsidRPr="003C58CA" w:rsidRDefault="003524FF" w:rsidP="003524FF">
      <w:pPr>
        <w:spacing w:after="0"/>
        <w:jc w:val="both"/>
        <w:rPr>
          <w:rFonts w:ascii="Times New Roman" w:hAnsi="Times New Roman"/>
          <w:sz w:val="28"/>
          <w:szCs w:val="28"/>
          <w:lang w:val="uk-UA"/>
        </w:rPr>
      </w:pPr>
    </w:p>
    <w:p w:rsidR="003524FF" w:rsidRPr="003C58CA" w:rsidRDefault="003524FF" w:rsidP="003524FF">
      <w:pPr>
        <w:jc w:val="both"/>
        <w:rPr>
          <w:rFonts w:ascii="Times New Roman" w:hAnsi="Times New Roman"/>
          <w:b/>
          <w:sz w:val="28"/>
          <w:szCs w:val="28"/>
          <w:lang w:val="uk-UA"/>
        </w:rPr>
      </w:pPr>
      <w:r w:rsidRPr="003C58CA">
        <w:rPr>
          <w:rFonts w:ascii="Times New Roman" w:hAnsi="Times New Roman"/>
          <w:b/>
          <w:sz w:val="28"/>
          <w:szCs w:val="28"/>
          <w:lang w:val="uk-UA"/>
        </w:rPr>
        <w:lastRenderedPageBreak/>
        <w:t>6</w:t>
      </w:r>
      <w:r w:rsidRPr="003C58CA">
        <w:rPr>
          <w:rFonts w:ascii="Times New Roman" w:hAnsi="Times New Roman"/>
          <w:b/>
          <w:bCs/>
          <w:sz w:val="28"/>
          <w:szCs w:val="28"/>
          <w:lang w:val="uk-UA" w:eastAsia="uk-UA"/>
        </w:rPr>
        <w:t xml:space="preserve">. </w:t>
      </w:r>
      <w:r w:rsidRPr="003C58CA">
        <w:rPr>
          <w:rFonts w:ascii="Times New Roman" w:hAnsi="Times New Roman"/>
          <w:b/>
          <w:sz w:val="28"/>
          <w:szCs w:val="28"/>
          <w:lang w:val="uk-UA"/>
        </w:rPr>
        <w:t>Оцінка виконання вимог регуляторного акта залежно від ресурсів, якими розпоряджаються органи виконавчої влади чи органи місцевого самоврядування, фізичні та юридичні особи, які повинні</w:t>
      </w:r>
      <w:r>
        <w:rPr>
          <w:rFonts w:ascii="Times New Roman" w:hAnsi="Times New Roman"/>
          <w:b/>
          <w:sz w:val="28"/>
          <w:szCs w:val="28"/>
          <w:lang w:val="uk-UA"/>
        </w:rPr>
        <w:t xml:space="preserve"> </w:t>
      </w:r>
      <w:r w:rsidRPr="003C58CA">
        <w:rPr>
          <w:rFonts w:ascii="Times New Roman" w:hAnsi="Times New Roman"/>
          <w:b/>
          <w:sz w:val="28"/>
          <w:szCs w:val="28"/>
          <w:lang w:val="uk-UA"/>
        </w:rPr>
        <w:t xml:space="preserve">проваджувати </w:t>
      </w:r>
      <w:r w:rsidRPr="003C58CA">
        <w:rPr>
          <w:rFonts w:ascii="Times New Roman" w:hAnsi="Times New Roman"/>
          <w:b/>
          <w:sz w:val="28"/>
          <w:szCs w:val="28"/>
          <w:lang w:val="uk-UA"/>
        </w:rPr>
        <w:br/>
        <w:t xml:space="preserve">або виконувати ці вимоги </w:t>
      </w:r>
    </w:p>
    <w:p w:rsidR="003524FF" w:rsidRPr="003C58CA" w:rsidRDefault="003524FF" w:rsidP="003524FF">
      <w:pPr>
        <w:spacing w:after="0" w:line="240" w:lineRule="auto"/>
        <w:jc w:val="both"/>
        <w:rPr>
          <w:rFonts w:ascii="Times New Roman" w:hAnsi="Times New Roman"/>
          <w:sz w:val="28"/>
          <w:szCs w:val="28"/>
          <w:lang w:val="uk-UA" w:eastAsia="uk-UA"/>
        </w:rPr>
      </w:pPr>
      <w:r w:rsidRPr="003C58CA">
        <w:rPr>
          <w:rFonts w:ascii="Times New Roman" w:hAnsi="Times New Roman"/>
          <w:b/>
          <w:sz w:val="28"/>
          <w:szCs w:val="28"/>
          <w:lang w:val="uk-UA"/>
        </w:rPr>
        <w:t xml:space="preserve">                                                         ТЕСТ</w:t>
      </w:r>
    </w:p>
    <w:p w:rsidR="003524FF" w:rsidRPr="003C58CA" w:rsidRDefault="003524FF" w:rsidP="003524FF">
      <w:pPr>
        <w:pStyle w:val="rvps2"/>
        <w:shd w:val="clear" w:color="auto" w:fill="FFFFFF"/>
        <w:spacing w:before="0" w:beforeAutospacing="0" w:after="0" w:afterAutospacing="0"/>
        <w:ind w:firstLine="709"/>
        <w:jc w:val="center"/>
        <w:textAlignment w:val="baseline"/>
        <w:rPr>
          <w:b/>
          <w:sz w:val="28"/>
          <w:szCs w:val="28"/>
          <w:lang w:val="uk-UA"/>
        </w:rPr>
      </w:pPr>
      <w:r w:rsidRPr="003C58CA">
        <w:rPr>
          <w:b/>
          <w:sz w:val="28"/>
          <w:szCs w:val="28"/>
          <w:lang w:val="uk-UA"/>
        </w:rPr>
        <w:t>малого підприємництва (М-Тест)</w:t>
      </w:r>
    </w:p>
    <w:p w:rsidR="003524FF" w:rsidRPr="006804B4" w:rsidRDefault="003524FF" w:rsidP="003524FF">
      <w:pPr>
        <w:pStyle w:val="ListParagraph"/>
        <w:numPr>
          <w:ilvl w:val="0"/>
          <w:numId w:val="1"/>
        </w:numPr>
        <w:spacing w:after="160" w:line="259" w:lineRule="auto"/>
        <w:jc w:val="both"/>
        <w:rPr>
          <w:sz w:val="28"/>
          <w:szCs w:val="28"/>
        </w:rPr>
      </w:pPr>
      <w:r w:rsidRPr="003C58CA">
        <w:rPr>
          <w:sz w:val="28"/>
          <w:szCs w:val="28"/>
        </w:rPr>
        <w:t xml:space="preserve">Консультації з представниками  мікро -  та малого </w:t>
      </w:r>
      <w:proofErr w:type="gramStart"/>
      <w:r w:rsidRPr="003C58CA">
        <w:rPr>
          <w:sz w:val="28"/>
          <w:szCs w:val="28"/>
        </w:rPr>
        <w:t>п</w:t>
      </w:r>
      <w:proofErr w:type="gramEnd"/>
      <w:r w:rsidRPr="003C58CA">
        <w:rPr>
          <w:sz w:val="28"/>
          <w:szCs w:val="28"/>
        </w:rPr>
        <w:t>ідприємництва  щодо оцінки  впливу  регулювання.</w:t>
      </w:r>
    </w:p>
    <w:p w:rsidR="003524FF" w:rsidRPr="003C58CA" w:rsidRDefault="003524FF" w:rsidP="003524FF">
      <w:pPr>
        <w:jc w:val="both"/>
        <w:rPr>
          <w:rFonts w:ascii="Times New Roman" w:hAnsi="Times New Roman"/>
          <w:sz w:val="28"/>
          <w:szCs w:val="28"/>
        </w:rPr>
      </w:pPr>
      <w:r w:rsidRPr="003C58CA">
        <w:rPr>
          <w:rFonts w:ascii="Times New Roman" w:hAnsi="Times New Roman"/>
          <w:sz w:val="28"/>
          <w:szCs w:val="28"/>
        </w:rPr>
        <w:t xml:space="preserve">       Консультації щодо визначення впливу запропонованого регулювання на суб’єкти малого </w:t>
      </w:r>
      <w:proofErr w:type="gramStart"/>
      <w:r w:rsidRPr="003C58CA">
        <w:rPr>
          <w:rFonts w:ascii="Times New Roman" w:hAnsi="Times New Roman"/>
          <w:sz w:val="28"/>
          <w:szCs w:val="28"/>
        </w:rPr>
        <w:t>п</w:t>
      </w:r>
      <w:proofErr w:type="gramEnd"/>
      <w:r w:rsidRPr="003C58CA">
        <w:rPr>
          <w:rFonts w:ascii="Times New Roman" w:hAnsi="Times New Roman"/>
          <w:sz w:val="28"/>
          <w:szCs w:val="28"/>
        </w:rPr>
        <w:t xml:space="preserve">ідприємництва  та визначення детального переліку процедур, виконання яких необхідно для здійснення регулювання, проведені розробником у період з </w:t>
      </w:r>
      <w:r w:rsidRPr="00677270">
        <w:rPr>
          <w:rFonts w:ascii="Times New Roman" w:hAnsi="Times New Roman"/>
          <w:sz w:val="28"/>
          <w:szCs w:val="28"/>
          <w:lang w:val="uk-UA"/>
        </w:rPr>
        <w:t>11</w:t>
      </w:r>
      <w:r w:rsidRPr="00677270">
        <w:rPr>
          <w:rFonts w:ascii="Times New Roman" w:hAnsi="Times New Roman"/>
          <w:sz w:val="28"/>
          <w:szCs w:val="28"/>
        </w:rPr>
        <w:t>.0</w:t>
      </w:r>
      <w:r w:rsidRPr="00677270">
        <w:rPr>
          <w:rFonts w:ascii="Times New Roman" w:hAnsi="Times New Roman"/>
          <w:sz w:val="28"/>
          <w:szCs w:val="28"/>
          <w:lang w:val="uk-UA"/>
        </w:rPr>
        <w:t>2</w:t>
      </w:r>
      <w:r w:rsidRPr="00677270">
        <w:rPr>
          <w:rFonts w:ascii="Times New Roman" w:hAnsi="Times New Roman"/>
          <w:sz w:val="28"/>
          <w:szCs w:val="28"/>
        </w:rPr>
        <w:t>.201</w:t>
      </w:r>
      <w:r w:rsidRPr="00677270">
        <w:rPr>
          <w:rFonts w:ascii="Times New Roman" w:hAnsi="Times New Roman"/>
          <w:sz w:val="28"/>
          <w:szCs w:val="28"/>
          <w:lang w:val="uk-UA"/>
        </w:rPr>
        <w:t>9</w:t>
      </w:r>
      <w:r w:rsidRPr="00677270">
        <w:rPr>
          <w:rFonts w:ascii="Times New Roman" w:hAnsi="Times New Roman"/>
          <w:sz w:val="28"/>
          <w:szCs w:val="28"/>
        </w:rPr>
        <w:t xml:space="preserve"> р. по </w:t>
      </w:r>
      <w:r w:rsidRPr="00677270">
        <w:rPr>
          <w:rFonts w:ascii="Times New Roman" w:hAnsi="Times New Roman"/>
          <w:sz w:val="28"/>
          <w:szCs w:val="28"/>
          <w:lang w:val="uk-UA"/>
        </w:rPr>
        <w:t>01</w:t>
      </w:r>
      <w:r w:rsidRPr="00677270">
        <w:rPr>
          <w:rFonts w:ascii="Times New Roman" w:hAnsi="Times New Roman"/>
          <w:sz w:val="28"/>
          <w:szCs w:val="28"/>
        </w:rPr>
        <w:t>.0</w:t>
      </w:r>
      <w:r w:rsidRPr="00677270">
        <w:rPr>
          <w:rFonts w:ascii="Times New Roman" w:hAnsi="Times New Roman"/>
          <w:sz w:val="28"/>
          <w:szCs w:val="28"/>
          <w:lang w:val="uk-UA"/>
        </w:rPr>
        <w:t>4</w:t>
      </w:r>
      <w:r w:rsidRPr="00677270">
        <w:rPr>
          <w:rFonts w:ascii="Times New Roman" w:hAnsi="Times New Roman"/>
          <w:sz w:val="28"/>
          <w:szCs w:val="28"/>
        </w:rPr>
        <w:t>.201</w:t>
      </w:r>
      <w:r w:rsidRPr="00677270">
        <w:rPr>
          <w:rFonts w:ascii="Times New Roman" w:hAnsi="Times New Roman"/>
          <w:sz w:val="28"/>
          <w:szCs w:val="28"/>
          <w:lang w:val="uk-UA"/>
        </w:rPr>
        <w:t>9</w:t>
      </w:r>
      <w:r w:rsidRPr="00677270">
        <w:rPr>
          <w:rFonts w:ascii="Times New Roman" w:hAnsi="Times New Roman"/>
          <w:sz w:val="28"/>
          <w:szCs w:val="28"/>
        </w:rPr>
        <w:t>р.</w:t>
      </w:r>
    </w:p>
    <w:tbl>
      <w:tblPr>
        <w:tblW w:w="0" w:type="auto"/>
        <w:tblLayout w:type="fixed"/>
        <w:tblLook w:val="00A0"/>
      </w:tblPr>
      <w:tblGrid>
        <w:gridCol w:w="729"/>
        <w:gridCol w:w="4908"/>
        <w:gridCol w:w="1984"/>
        <w:gridCol w:w="1950"/>
      </w:tblGrid>
      <w:tr w:rsidR="003524FF" w:rsidRPr="00CA4270" w:rsidTr="00151CAA">
        <w:trPr>
          <w:trHeight w:val="2967"/>
        </w:trPr>
        <w:tc>
          <w:tcPr>
            <w:tcW w:w="729" w:type="dxa"/>
            <w:tcBorders>
              <w:top w:val="single" w:sz="4" w:space="0" w:color="auto"/>
              <w:left w:val="single" w:sz="4" w:space="0" w:color="auto"/>
              <w:bottom w:val="single" w:sz="4" w:space="0" w:color="auto"/>
              <w:right w:val="single" w:sz="4" w:space="0" w:color="auto"/>
            </w:tcBorders>
          </w:tcPr>
          <w:p w:rsidR="003524FF" w:rsidRPr="00CA4270" w:rsidRDefault="003524FF" w:rsidP="004D746E">
            <w:pPr>
              <w:jc w:val="both"/>
              <w:rPr>
                <w:rFonts w:ascii="Times New Roman" w:hAnsi="Times New Roman"/>
                <w:b/>
                <w:i/>
                <w:sz w:val="28"/>
                <w:szCs w:val="28"/>
              </w:rPr>
            </w:pPr>
            <w:r w:rsidRPr="00CA4270">
              <w:rPr>
                <w:rFonts w:ascii="Times New Roman" w:hAnsi="Times New Roman"/>
                <w:b/>
                <w:i/>
                <w:sz w:val="28"/>
                <w:szCs w:val="28"/>
              </w:rPr>
              <w:t>№№</w:t>
            </w:r>
          </w:p>
          <w:p w:rsidR="003524FF" w:rsidRPr="00CA4270" w:rsidRDefault="003524FF" w:rsidP="004D746E">
            <w:pPr>
              <w:jc w:val="both"/>
              <w:rPr>
                <w:rFonts w:ascii="Times New Roman" w:hAnsi="Times New Roman"/>
                <w:b/>
                <w:i/>
                <w:sz w:val="28"/>
                <w:szCs w:val="28"/>
              </w:rPr>
            </w:pPr>
            <w:r w:rsidRPr="00CA4270">
              <w:rPr>
                <w:rFonts w:ascii="Times New Roman" w:hAnsi="Times New Roman"/>
                <w:b/>
                <w:i/>
                <w:sz w:val="28"/>
                <w:szCs w:val="28"/>
              </w:rPr>
              <w:t>з/</w:t>
            </w:r>
            <w:proofErr w:type="gramStart"/>
            <w:r w:rsidRPr="00CA4270">
              <w:rPr>
                <w:rFonts w:ascii="Times New Roman" w:hAnsi="Times New Roman"/>
                <w:b/>
                <w:i/>
                <w:sz w:val="28"/>
                <w:szCs w:val="28"/>
              </w:rPr>
              <w:t>п</w:t>
            </w:r>
            <w:proofErr w:type="gramEnd"/>
          </w:p>
        </w:tc>
        <w:tc>
          <w:tcPr>
            <w:tcW w:w="4908" w:type="dxa"/>
            <w:tcBorders>
              <w:top w:val="single" w:sz="4" w:space="0" w:color="auto"/>
              <w:left w:val="single" w:sz="4" w:space="0" w:color="auto"/>
              <w:bottom w:val="single" w:sz="4" w:space="0" w:color="auto"/>
              <w:right w:val="single" w:sz="4" w:space="0" w:color="auto"/>
            </w:tcBorders>
          </w:tcPr>
          <w:p w:rsidR="003524FF" w:rsidRPr="00CA4270" w:rsidRDefault="003524FF" w:rsidP="004D746E">
            <w:pPr>
              <w:rPr>
                <w:rFonts w:ascii="Times New Roman" w:hAnsi="Times New Roman"/>
                <w:b/>
                <w:i/>
                <w:sz w:val="28"/>
                <w:szCs w:val="28"/>
              </w:rPr>
            </w:pPr>
            <w:r w:rsidRPr="00CA4270">
              <w:rPr>
                <w:rFonts w:ascii="Times New Roman" w:hAnsi="Times New Roman"/>
                <w:b/>
                <w:i/>
                <w:sz w:val="28"/>
                <w:szCs w:val="28"/>
              </w:rPr>
              <w:t>Види консультацій (публічні консультації прямі (круглі столи</w:t>
            </w:r>
            <w:proofErr w:type="gramStart"/>
            <w:r w:rsidRPr="00CA4270">
              <w:rPr>
                <w:rFonts w:ascii="Times New Roman" w:hAnsi="Times New Roman"/>
                <w:b/>
                <w:i/>
                <w:sz w:val="28"/>
                <w:szCs w:val="28"/>
              </w:rPr>
              <w:t>,н</w:t>
            </w:r>
            <w:proofErr w:type="gramEnd"/>
            <w:r w:rsidRPr="00CA4270">
              <w:rPr>
                <w:rFonts w:ascii="Times New Roman" w:hAnsi="Times New Roman"/>
                <w:b/>
                <w:i/>
                <w:sz w:val="28"/>
                <w:szCs w:val="28"/>
              </w:rPr>
              <w:t>аради,</w:t>
            </w:r>
            <w:r w:rsidRPr="00CA4270">
              <w:rPr>
                <w:rFonts w:ascii="Times New Roman" w:hAnsi="Times New Roman"/>
                <w:b/>
                <w:i/>
                <w:sz w:val="28"/>
                <w:szCs w:val="28"/>
                <w:lang w:val="uk-UA"/>
              </w:rPr>
              <w:t xml:space="preserve"> </w:t>
            </w:r>
            <w:r w:rsidRPr="00CA4270">
              <w:rPr>
                <w:rFonts w:ascii="Times New Roman" w:hAnsi="Times New Roman"/>
                <w:b/>
                <w:i/>
                <w:sz w:val="28"/>
                <w:szCs w:val="28"/>
              </w:rPr>
              <w:t>робочі зустрічі тощо),</w:t>
            </w:r>
            <w:r w:rsidRPr="00CA4270">
              <w:rPr>
                <w:rFonts w:ascii="Times New Roman" w:hAnsi="Times New Roman"/>
                <w:b/>
                <w:i/>
                <w:sz w:val="28"/>
                <w:szCs w:val="28"/>
                <w:lang w:val="uk-UA"/>
              </w:rPr>
              <w:t xml:space="preserve"> </w:t>
            </w:r>
            <w:r w:rsidRPr="00CA4270">
              <w:rPr>
                <w:rFonts w:ascii="Times New Roman" w:hAnsi="Times New Roman"/>
                <w:b/>
                <w:i/>
                <w:sz w:val="28"/>
                <w:szCs w:val="28"/>
              </w:rPr>
              <w:t>інтернет</w:t>
            </w:r>
            <w:r w:rsidRPr="00CA4270">
              <w:rPr>
                <w:rFonts w:ascii="Times New Roman" w:hAnsi="Times New Roman"/>
                <w:b/>
                <w:i/>
                <w:sz w:val="28"/>
                <w:szCs w:val="28"/>
                <w:lang w:val="uk-UA"/>
              </w:rPr>
              <w:t>к</w:t>
            </w:r>
            <w:r w:rsidRPr="00CA4270">
              <w:rPr>
                <w:rFonts w:ascii="Times New Roman" w:hAnsi="Times New Roman"/>
                <w:b/>
                <w:i/>
                <w:sz w:val="28"/>
                <w:szCs w:val="28"/>
              </w:rPr>
              <w:t>онсультації  прямі</w:t>
            </w:r>
            <w:r w:rsidRPr="00CA4270">
              <w:rPr>
                <w:rFonts w:ascii="Times New Roman" w:hAnsi="Times New Roman"/>
                <w:b/>
                <w:i/>
                <w:sz w:val="28"/>
                <w:szCs w:val="28"/>
                <w:lang w:val="uk-UA"/>
              </w:rPr>
              <w:t xml:space="preserve"> </w:t>
            </w:r>
            <w:r w:rsidRPr="00CA4270">
              <w:rPr>
                <w:rFonts w:ascii="Times New Roman" w:hAnsi="Times New Roman"/>
                <w:b/>
                <w:i/>
                <w:sz w:val="28"/>
                <w:szCs w:val="28"/>
              </w:rPr>
              <w:t>(інтернет – форуми,</w:t>
            </w:r>
            <w:r w:rsidRPr="00CA4270">
              <w:rPr>
                <w:rFonts w:ascii="Times New Roman" w:hAnsi="Times New Roman"/>
                <w:b/>
                <w:i/>
                <w:sz w:val="28"/>
                <w:szCs w:val="28"/>
                <w:lang w:val="uk-UA"/>
              </w:rPr>
              <w:t xml:space="preserve"> </w:t>
            </w:r>
            <w:r w:rsidRPr="00CA4270">
              <w:rPr>
                <w:rFonts w:ascii="Times New Roman" w:hAnsi="Times New Roman"/>
                <w:b/>
                <w:i/>
                <w:sz w:val="28"/>
                <w:szCs w:val="28"/>
              </w:rPr>
              <w:t xml:space="preserve">соціальні </w:t>
            </w:r>
            <w:r w:rsidRPr="00CA4270">
              <w:rPr>
                <w:rFonts w:ascii="Times New Roman" w:hAnsi="Times New Roman"/>
                <w:b/>
                <w:i/>
                <w:sz w:val="28"/>
                <w:szCs w:val="28"/>
                <w:lang w:val="uk-UA"/>
              </w:rPr>
              <w:t xml:space="preserve"> </w:t>
            </w:r>
            <w:r w:rsidRPr="00CA4270">
              <w:rPr>
                <w:rFonts w:ascii="Times New Roman" w:hAnsi="Times New Roman"/>
                <w:b/>
                <w:i/>
                <w:sz w:val="28"/>
                <w:szCs w:val="28"/>
              </w:rPr>
              <w:t>мережі тощо),запити ( до</w:t>
            </w:r>
            <w:r w:rsidRPr="00CA4270">
              <w:rPr>
                <w:rFonts w:ascii="Times New Roman" w:hAnsi="Times New Roman"/>
                <w:b/>
                <w:i/>
                <w:sz w:val="28"/>
                <w:szCs w:val="28"/>
                <w:lang w:val="uk-UA"/>
              </w:rPr>
              <w:t xml:space="preserve">  підприємців, </w:t>
            </w:r>
            <w:r w:rsidRPr="00CA4270">
              <w:rPr>
                <w:rFonts w:ascii="Times New Roman" w:hAnsi="Times New Roman"/>
                <w:b/>
                <w:i/>
                <w:sz w:val="28"/>
                <w:szCs w:val="28"/>
              </w:rPr>
              <w:t>експертів,</w:t>
            </w:r>
            <w:r w:rsidRPr="00CA4270">
              <w:rPr>
                <w:rFonts w:ascii="Times New Roman" w:hAnsi="Times New Roman"/>
                <w:b/>
                <w:i/>
                <w:sz w:val="28"/>
                <w:szCs w:val="28"/>
                <w:lang w:val="uk-UA"/>
              </w:rPr>
              <w:t xml:space="preserve"> </w:t>
            </w:r>
            <w:r w:rsidRPr="00CA4270">
              <w:rPr>
                <w:rFonts w:ascii="Times New Roman" w:hAnsi="Times New Roman"/>
                <w:b/>
                <w:i/>
                <w:sz w:val="28"/>
                <w:szCs w:val="28"/>
              </w:rPr>
              <w:t xml:space="preserve">науковців </w:t>
            </w:r>
            <w:r w:rsidRPr="00CA4270">
              <w:rPr>
                <w:rFonts w:ascii="Times New Roman" w:hAnsi="Times New Roman"/>
                <w:b/>
                <w:i/>
                <w:sz w:val="28"/>
                <w:szCs w:val="28"/>
                <w:lang w:val="uk-UA"/>
              </w:rPr>
              <w:t xml:space="preserve"> </w:t>
            </w:r>
            <w:r w:rsidRPr="00CA4270">
              <w:rPr>
                <w:rFonts w:ascii="Times New Roman" w:hAnsi="Times New Roman"/>
                <w:b/>
                <w:i/>
                <w:sz w:val="28"/>
                <w:szCs w:val="28"/>
              </w:rPr>
              <w:t>тощо)</w:t>
            </w:r>
          </w:p>
        </w:tc>
        <w:tc>
          <w:tcPr>
            <w:tcW w:w="1984" w:type="dxa"/>
            <w:tcBorders>
              <w:top w:val="single" w:sz="4" w:space="0" w:color="auto"/>
              <w:left w:val="single" w:sz="4" w:space="0" w:color="auto"/>
              <w:bottom w:val="single" w:sz="4" w:space="0" w:color="auto"/>
              <w:right w:val="single" w:sz="4" w:space="0" w:color="auto"/>
            </w:tcBorders>
          </w:tcPr>
          <w:p w:rsidR="003524FF" w:rsidRPr="0010624B" w:rsidRDefault="003524FF" w:rsidP="004D746E">
            <w:pPr>
              <w:jc w:val="both"/>
              <w:rPr>
                <w:rFonts w:ascii="Times New Roman" w:hAnsi="Times New Roman"/>
                <w:b/>
                <w:i/>
                <w:sz w:val="28"/>
                <w:szCs w:val="28"/>
                <w:lang w:val="uk-UA"/>
              </w:rPr>
            </w:pPr>
            <w:r w:rsidRPr="00CA4270">
              <w:rPr>
                <w:rFonts w:ascii="Times New Roman" w:hAnsi="Times New Roman"/>
                <w:b/>
                <w:i/>
                <w:sz w:val="28"/>
                <w:szCs w:val="28"/>
              </w:rPr>
              <w:t>Кількість учасників  консультацій</w:t>
            </w:r>
          </w:p>
        </w:tc>
        <w:tc>
          <w:tcPr>
            <w:tcW w:w="1950" w:type="dxa"/>
            <w:tcBorders>
              <w:top w:val="single" w:sz="4" w:space="0" w:color="auto"/>
              <w:left w:val="single" w:sz="4" w:space="0" w:color="auto"/>
              <w:bottom w:val="single" w:sz="4" w:space="0" w:color="auto"/>
              <w:right w:val="single" w:sz="4" w:space="0" w:color="auto"/>
            </w:tcBorders>
          </w:tcPr>
          <w:p w:rsidR="003524FF" w:rsidRPr="00CA4270" w:rsidRDefault="003524FF" w:rsidP="004D746E">
            <w:pPr>
              <w:jc w:val="both"/>
              <w:rPr>
                <w:rFonts w:ascii="Times New Roman" w:hAnsi="Times New Roman"/>
                <w:b/>
                <w:i/>
                <w:sz w:val="28"/>
                <w:szCs w:val="28"/>
              </w:rPr>
            </w:pPr>
            <w:r w:rsidRPr="00CA4270">
              <w:rPr>
                <w:rFonts w:ascii="Times New Roman" w:hAnsi="Times New Roman"/>
                <w:b/>
                <w:i/>
                <w:sz w:val="28"/>
                <w:szCs w:val="28"/>
              </w:rPr>
              <w:t>Основні  результати консультацій</w:t>
            </w:r>
            <w:r>
              <w:rPr>
                <w:rFonts w:ascii="Times New Roman" w:hAnsi="Times New Roman"/>
                <w:b/>
                <w:i/>
                <w:sz w:val="28"/>
                <w:szCs w:val="28"/>
                <w:lang w:val="uk-UA"/>
              </w:rPr>
              <w:t xml:space="preserve"> </w:t>
            </w:r>
            <w:r w:rsidRPr="00CA4270">
              <w:rPr>
                <w:rFonts w:ascii="Times New Roman" w:hAnsi="Times New Roman"/>
                <w:b/>
                <w:i/>
                <w:sz w:val="28"/>
                <w:szCs w:val="28"/>
              </w:rPr>
              <w:t>(опис)</w:t>
            </w:r>
          </w:p>
        </w:tc>
      </w:tr>
      <w:tr w:rsidR="003524FF" w:rsidRPr="00CA4270" w:rsidTr="004D746E">
        <w:trPr>
          <w:trHeight w:val="3495"/>
        </w:trPr>
        <w:tc>
          <w:tcPr>
            <w:tcW w:w="729" w:type="dxa"/>
            <w:tcBorders>
              <w:top w:val="single" w:sz="4" w:space="0" w:color="auto"/>
              <w:left w:val="single" w:sz="4" w:space="0" w:color="auto"/>
              <w:bottom w:val="single" w:sz="4" w:space="0" w:color="auto"/>
              <w:right w:val="single" w:sz="4" w:space="0" w:color="auto"/>
            </w:tcBorders>
          </w:tcPr>
          <w:p w:rsidR="003524FF" w:rsidRPr="00CA4270" w:rsidRDefault="003524FF" w:rsidP="004D746E">
            <w:pPr>
              <w:jc w:val="both"/>
              <w:rPr>
                <w:rFonts w:ascii="Times New Roman" w:hAnsi="Times New Roman"/>
                <w:sz w:val="28"/>
                <w:szCs w:val="28"/>
                <w:lang w:val="uk-UA"/>
              </w:rPr>
            </w:pPr>
            <w:r w:rsidRPr="00CA4270">
              <w:rPr>
                <w:rFonts w:ascii="Times New Roman" w:hAnsi="Times New Roman"/>
                <w:sz w:val="28"/>
                <w:szCs w:val="28"/>
              </w:rPr>
              <w:t>1</w:t>
            </w:r>
            <w:r w:rsidRPr="00CA4270">
              <w:rPr>
                <w:rFonts w:ascii="Times New Roman" w:hAnsi="Times New Roman"/>
                <w:sz w:val="28"/>
                <w:szCs w:val="28"/>
                <w:lang w:val="uk-UA"/>
              </w:rPr>
              <w:t>.</w:t>
            </w:r>
          </w:p>
        </w:tc>
        <w:tc>
          <w:tcPr>
            <w:tcW w:w="4908" w:type="dxa"/>
            <w:tcBorders>
              <w:top w:val="single" w:sz="4" w:space="0" w:color="auto"/>
              <w:left w:val="single" w:sz="4" w:space="0" w:color="auto"/>
              <w:bottom w:val="single" w:sz="4" w:space="0" w:color="auto"/>
              <w:right w:val="single" w:sz="4" w:space="0" w:color="auto"/>
            </w:tcBorders>
          </w:tcPr>
          <w:p w:rsidR="003524FF" w:rsidRPr="0010624B" w:rsidRDefault="003524FF" w:rsidP="004D746E">
            <w:pPr>
              <w:jc w:val="both"/>
              <w:rPr>
                <w:rFonts w:ascii="Times New Roman" w:hAnsi="Times New Roman"/>
                <w:sz w:val="28"/>
                <w:szCs w:val="28"/>
                <w:lang w:val="uk-UA"/>
              </w:rPr>
            </w:pPr>
            <w:r w:rsidRPr="0010624B">
              <w:rPr>
                <w:rFonts w:ascii="Times New Roman" w:hAnsi="Times New Roman"/>
                <w:sz w:val="28"/>
                <w:szCs w:val="28"/>
              </w:rPr>
              <w:t>Робочі</w:t>
            </w:r>
            <w:r w:rsidRPr="0010624B">
              <w:rPr>
                <w:rFonts w:ascii="Times New Roman" w:hAnsi="Times New Roman"/>
                <w:sz w:val="28"/>
                <w:szCs w:val="28"/>
                <w:lang w:val="uk-UA"/>
              </w:rPr>
              <w:t xml:space="preserve"> </w:t>
            </w:r>
            <w:r w:rsidRPr="0010624B">
              <w:rPr>
                <w:rFonts w:ascii="Times New Roman" w:hAnsi="Times New Roman"/>
                <w:sz w:val="28"/>
                <w:szCs w:val="28"/>
              </w:rPr>
              <w:t>зустрічі,</w:t>
            </w:r>
            <w:r w:rsidRPr="0010624B">
              <w:rPr>
                <w:rFonts w:ascii="Times New Roman" w:hAnsi="Times New Roman"/>
                <w:sz w:val="28"/>
                <w:szCs w:val="28"/>
                <w:lang w:val="uk-UA"/>
              </w:rPr>
              <w:t xml:space="preserve"> </w:t>
            </w:r>
            <w:r w:rsidRPr="0010624B">
              <w:rPr>
                <w:rFonts w:ascii="Times New Roman" w:hAnsi="Times New Roman"/>
                <w:sz w:val="28"/>
                <w:szCs w:val="28"/>
              </w:rPr>
              <w:t>наради</w:t>
            </w:r>
            <w:r w:rsidRPr="0010624B">
              <w:rPr>
                <w:rFonts w:ascii="Times New Roman" w:hAnsi="Times New Roman"/>
                <w:sz w:val="28"/>
                <w:szCs w:val="28"/>
                <w:lang w:val="uk-UA"/>
              </w:rPr>
              <w:t xml:space="preserve"> </w:t>
            </w:r>
            <w:r w:rsidRPr="0010624B">
              <w:rPr>
                <w:rFonts w:ascii="Times New Roman" w:hAnsi="Times New Roman"/>
                <w:sz w:val="28"/>
                <w:szCs w:val="28"/>
              </w:rPr>
              <w:t>(консультації</w:t>
            </w:r>
            <w:proofErr w:type="gramStart"/>
            <w:r w:rsidRPr="0010624B">
              <w:rPr>
                <w:rFonts w:ascii="Times New Roman" w:hAnsi="Times New Roman"/>
                <w:sz w:val="28"/>
                <w:szCs w:val="28"/>
              </w:rPr>
              <w:t xml:space="preserve"> )</w:t>
            </w:r>
            <w:proofErr w:type="gramEnd"/>
            <w:r w:rsidRPr="0010624B">
              <w:rPr>
                <w:rFonts w:ascii="Times New Roman" w:hAnsi="Times New Roman"/>
                <w:sz w:val="28"/>
                <w:szCs w:val="28"/>
              </w:rPr>
              <w:t>:</w:t>
            </w:r>
          </w:p>
          <w:p w:rsidR="003524FF" w:rsidRDefault="003524FF" w:rsidP="004D746E">
            <w:pPr>
              <w:jc w:val="both"/>
              <w:rPr>
                <w:rFonts w:ascii="Times New Roman" w:hAnsi="Times New Roman"/>
                <w:sz w:val="28"/>
                <w:szCs w:val="28"/>
                <w:lang w:val="uk-UA"/>
              </w:rPr>
            </w:pPr>
            <w:r>
              <w:rPr>
                <w:rFonts w:ascii="Times New Roman" w:hAnsi="Times New Roman"/>
                <w:sz w:val="28"/>
                <w:szCs w:val="28"/>
                <w:lang w:val="uk-UA"/>
              </w:rPr>
              <w:t>ТОВ «Газпостачсервіс»</w:t>
            </w:r>
          </w:p>
          <w:p w:rsidR="003524FF" w:rsidRDefault="003524FF" w:rsidP="004D746E">
            <w:pPr>
              <w:jc w:val="both"/>
              <w:rPr>
                <w:rFonts w:ascii="Times New Roman" w:hAnsi="Times New Roman"/>
                <w:sz w:val="28"/>
                <w:szCs w:val="28"/>
                <w:lang w:val="uk-UA"/>
              </w:rPr>
            </w:pPr>
            <w:r>
              <w:rPr>
                <w:rFonts w:ascii="Times New Roman" w:hAnsi="Times New Roman"/>
                <w:sz w:val="28"/>
                <w:szCs w:val="28"/>
                <w:lang w:val="uk-UA"/>
              </w:rPr>
              <w:t>СТОВ «Поділля»</w:t>
            </w:r>
          </w:p>
          <w:p w:rsidR="003524FF" w:rsidRDefault="003524FF" w:rsidP="004D746E">
            <w:pPr>
              <w:jc w:val="both"/>
              <w:rPr>
                <w:rFonts w:ascii="Times New Roman" w:hAnsi="Times New Roman"/>
                <w:sz w:val="28"/>
                <w:szCs w:val="28"/>
                <w:lang w:val="uk-UA"/>
              </w:rPr>
            </w:pPr>
            <w:r>
              <w:rPr>
                <w:rFonts w:ascii="Times New Roman" w:hAnsi="Times New Roman"/>
                <w:sz w:val="28"/>
                <w:szCs w:val="28"/>
                <w:lang w:val="uk-UA"/>
              </w:rPr>
              <w:t>ДСЛП «Вінницялісозахист»</w:t>
            </w:r>
          </w:p>
          <w:p w:rsidR="003524FF" w:rsidRDefault="003524FF" w:rsidP="004D746E">
            <w:pPr>
              <w:jc w:val="both"/>
              <w:rPr>
                <w:rFonts w:ascii="Times New Roman" w:hAnsi="Times New Roman"/>
                <w:sz w:val="28"/>
                <w:szCs w:val="28"/>
                <w:lang w:val="uk-UA"/>
              </w:rPr>
            </w:pPr>
            <w:r>
              <w:rPr>
                <w:rFonts w:ascii="Times New Roman" w:hAnsi="Times New Roman"/>
                <w:sz w:val="28"/>
                <w:szCs w:val="28"/>
                <w:lang w:val="uk-UA"/>
              </w:rPr>
              <w:t>ПП «Нафтотермінал»</w:t>
            </w:r>
          </w:p>
          <w:p w:rsidR="003524FF" w:rsidRPr="00092295" w:rsidRDefault="003524FF" w:rsidP="004D746E">
            <w:pPr>
              <w:jc w:val="both"/>
              <w:rPr>
                <w:rFonts w:ascii="Times New Roman" w:hAnsi="Times New Roman"/>
                <w:sz w:val="28"/>
                <w:szCs w:val="28"/>
                <w:lang w:val="uk-UA"/>
              </w:rPr>
            </w:pPr>
            <w:r>
              <w:rPr>
                <w:rFonts w:ascii="Times New Roman" w:hAnsi="Times New Roman"/>
                <w:sz w:val="28"/>
                <w:szCs w:val="28"/>
                <w:lang w:val="uk-UA"/>
              </w:rPr>
              <w:t>СФГ «Відродження»</w:t>
            </w:r>
          </w:p>
        </w:tc>
        <w:tc>
          <w:tcPr>
            <w:tcW w:w="1984" w:type="dxa"/>
            <w:tcBorders>
              <w:top w:val="single" w:sz="4" w:space="0" w:color="auto"/>
              <w:left w:val="single" w:sz="4" w:space="0" w:color="auto"/>
              <w:bottom w:val="single" w:sz="4" w:space="0" w:color="auto"/>
              <w:right w:val="single" w:sz="4" w:space="0" w:color="auto"/>
            </w:tcBorders>
          </w:tcPr>
          <w:p w:rsidR="003524FF" w:rsidRPr="00434DF5" w:rsidRDefault="003524FF" w:rsidP="004D746E">
            <w:pPr>
              <w:jc w:val="center"/>
              <w:rPr>
                <w:rFonts w:ascii="Times New Roman" w:hAnsi="Times New Roman"/>
                <w:sz w:val="28"/>
                <w:szCs w:val="28"/>
                <w:lang w:val="uk-UA"/>
              </w:rPr>
            </w:pPr>
            <w:r>
              <w:rPr>
                <w:rFonts w:ascii="Times New Roman" w:hAnsi="Times New Roman"/>
                <w:sz w:val="28"/>
                <w:szCs w:val="28"/>
                <w:lang w:val="uk-UA"/>
              </w:rPr>
              <w:t>5</w:t>
            </w:r>
          </w:p>
        </w:tc>
        <w:tc>
          <w:tcPr>
            <w:tcW w:w="1950" w:type="dxa"/>
            <w:tcBorders>
              <w:top w:val="single" w:sz="4" w:space="0" w:color="auto"/>
              <w:left w:val="single" w:sz="4" w:space="0" w:color="auto"/>
              <w:bottom w:val="single" w:sz="4" w:space="0" w:color="auto"/>
              <w:right w:val="single" w:sz="4" w:space="0" w:color="auto"/>
            </w:tcBorders>
          </w:tcPr>
          <w:p w:rsidR="003524FF" w:rsidRPr="00CA4270" w:rsidRDefault="003524FF" w:rsidP="004D746E">
            <w:pPr>
              <w:jc w:val="both"/>
              <w:rPr>
                <w:rFonts w:ascii="Times New Roman" w:hAnsi="Times New Roman"/>
                <w:sz w:val="28"/>
                <w:szCs w:val="28"/>
              </w:rPr>
            </w:pPr>
            <w:r w:rsidRPr="00CA4270">
              <w:rPr>
                <w:rFonts w:ascii="Times New Roman" w:hAnsi="Times New Roman"/>
                <w:sz w:val="28"/>
                <w:szCs w:val="28"/>
              </w:rPr>
              <w:t>Надана інформація  про вартість  та якість проведення послуг</w:t>
            </w:r>
          </w:p>
        </w:tc>
      </w:tr>
      <w:tr w:rsidR="003524FF" w:rsidRPr="00CA4270" w:rsidTr="004D746E">
        <w:trPr>
          <w:trHeight w:val="698"/>
        </w:trPr>
        <w:tc>
          <w:tcPr>
            <w:tcW w:w="729" w:type="dxa"/>
            <w:tcBorders>
              <w:top w:val="single" w:sz="4" w:space="0" w:color="auto"/>
              <w:left w:val="single" w:sz="4" w:space="0" w:color="auto"/>
              <w:bottom w:val="single" w:sz="4" w:space="0" w:color="auto"/>
              <w:right w:val="single" w:sz="4" w:space="0" w:color="auto"/>
            </w:tcBorders>
          </w:tcPr>
          <w:p w:rsidR="003524FF" w:rsidRPr="00CA4270" w:rsidRDefault="003524FF" w:rsidP="004D746E">
            <w:pPr>
              <w:jc w:val="both"/>
              <w:rPr>
                <w:rFonts w:ascii="Times New Roman" w:hAnsi="Times New Roman"/>
                <w:sz w:val="28"/>
                <w:szCs w:val="28"/>
                <w:lang w:val="uk-UA"/>
              </w:rPr>
            </w:pPr>
            <w:r w:rsidRPr="00CA4270">
              <w:rPr>
                <w:rFonts w:ascii="Times New Roman" w:hAnsi="Times New Roman"/>
                <w:sz w:val="28"/>
                <w:szCs w:val="28"/>
              </w:rPr>
              <w:t>2</w:t>
            </w:r>
            <w:r w:rsidRPr="00CA4270">
              <w:rPr>
                <w:rFonts w:ascii="Times New Roman" w:hAnsi="Times New Roman"/>
                <w:sz w:val="28"/>
                <w:szCs w:val="28"/>
                <w:lang w:val="uk-UA"/>
              </w:rPr>
              <w:t>.</w:t>
            </w:r>
          </w:p>
        </w:tc>
        <w:tc>
          <w:tcPr>
            <w:tcW w:w="4908" w:type="dxa"/>
            <w:tcBorders>
              <w:top w:val="single" w:sz="4" w:space="0" w:color="auto"/>
              <w:left w:val="single" w:sz="4" w:space="0" w:color="auto"/>
              <w:bottom w:val="single" w:sz="4" w:space="0" w:color="auto"/>
              <w:right w:val="single" w:sz="4" w:space="0" w:color="auto"/>
            </w:tcBorders>
          </w:tcPr>
          <w:p w:rsidR="003524FF" w:rsidRPr="002325CB" w:rsidRDefault="003524FF" w:rsidP="004D746E">
            <w:pPr>
              <w:jc w:val="both"/>
              <w:rPr>
                <w:rFonts w:ascii="Times New Roman" w:hAnsi="Times New Roman"/>
                <w:sz w:val="28"/>
                <w:szCs w:val="28"/>
                <w:lang w:val="uk-UA"/>
              </w:rPr>
            </w:pPr>
            <w:r w:rsidRPr="002325CB">
              <w:rPr>
                <w:rFonts w:ascii="Times New Roman" w:hAnsi="Times New Roman"/>
                <w:sz w:val="28"/>
                <w:szCs w:val="28"/>
                <w:lang w:val="uk-UA"/>
              </w:rPr>
              <w:t>Телефонні розмови :</w:t>
            </w:r>
          </w:p>
          <w:p w:rsidR="003524FF" w:rsidRDefault="003524FF" w:rsidP="004D746E">
            <w:pPr>
              <w:rPr>
                <w:rFonts w:ascii="Times New Roman" w:hAnsi="Times New Roman"/>
                <w:sz w:val="28"/>
                <w:szCs w:val="28"/>
                <w:lang w:val="uk-UA"/>
              </w:rPr>
            </w:pPr>
            <w:r>
              <w:rPr>
                <w:rFonts w:ascii="Times New Roman" w:hAnsi="Times New Roman"/>
                <w:sz w:val="28"/>
                <w:szCs w:val="28"/>
                <w:lang w:val="uk-UA"/>
              </w:rPr>
              <w:t>СФГ «Ромашка»</w:t>
            </w:r>
          </w:p>
          <w:p w:rsidR="003524FF" w:rsidRDefault="003524FF" w:rsidP="004D746E">
            <w:pPr>
              <w:rPr>
                <w:rFonts w:ascii="Times New Roman" w:hAnsi="Times New Roman"/>
                <w:sz w:val="28"/>
                <w:szCs w:val="28"/>
                <w:lang w:val="uk-UA"/>
              </w:rPr>
            </w:pPr>
            <w:r>
              <w:rPr>
                <w:rFonts w:ascii="Times New Roman" w:hAnsi="Times New Roman"/>
                <w:sz w:val="28"/>
                <w:szCs w:val="28"/>
                <w:lang w:val="uk-UA"/>
              </w:rPr>
              <w:t>ТОВ «Епіцентр К»</w:t>
            </w:r>
          </w:p>
          <w:p w:rsidR="003524FF" w:rsidRDefault="003524FF" w:rsidP="004D746E">
            <w:pPr>
              <w:rPr>
                <w:rFonts w:ascii="Times New Roman" w:hAnsi="Times New Roman"/>
                <w:color w:val="FF0000"/>
                <w:sz w:val="28"/>
                <w:szCs w:val="28"/>
                <w:lang w:val="uk-UA"/>
              </w:rPr>
            </w:pPr>
            <w:r>
              <w:rPr>
                <w:rFonts w:ascii="Times New Roman" w:hAnsi="Times New Roman"/>
                <w:sz w:val="28"/>
                <w:szCs w:val="28"/>
                <w:lang w:val="uk-UA"/>
              </w:rPr>
              <w:t>ТРК «Петроцентр»</w:t>
            </w:r>
          </w:p>
          <w:p w:rsidR="003524FF" w:rsidRDefault="003524FF" w:rsidP="004D746E">
            <w:pPr>
              <w:rPr>
                <w:rFonts w:ascii="Times New Roman" w:hAnsi="Times New Roman"/>
                <w:sz w:val="28"/>
                <w:szCs w:val="28"/>
                <w:lang w:val="uk-UA"/>
              </w:rPr>
            </w:pPr>
            <w:r>
              <w:rPr>
                <w:rFonts w:ascii="Times New Roman" w:hAnsi="Times New Roman"/>
                <w:sz w:val="28"/>
                <w:szCs w:val="28"/>
                <w:lang w:val="uk-UA"/>
              </w:rPr>
              <w:t>ТОВ «Ольга»</w:t>
            </w:r>
          </w:p>
          <w:p w:rsidR="003524FF" w:rsidRPr="00B2282C" w:rsidRDefault="003524FF" w:rsidP="004D746E">
            <w:pPr>
              <w:rPr>
                <w:rFonts w:ascii="Times New Roman" w:hAnsi="Times New Roman"/>
                <w:sz w:val="28"/>
                <w:szCs w:val="28"/>
              </w:rPr>
            </w:pPr>
            <w:r w:rsidRPr="00B2282C">
              <w:rPr>
                <w:rFonts w:ascii="Times New Roman" w:hAnsi="Times New Roman"/>
                <w:color w:val="FF0000"/>
                <w:sz w:val="28"/>
                <w:szCs w:val="28"/>
                <w:lang w:val="uk-UA"/>
              </w:rPr>
              <w:lastRenderedPageBreak/>
              <w:t xml:space="preserve"> </w:t>
            </w:r>
            <w:r>
              <w:rPr>
                <w:rFonts w:ascii="Times New Roman" w:hAnsi="Times New Roman"/>
                <w:sz w:val="28"/>
                <w:szCs w:val="28"/>
                <w:lang w:val="uk-UA"/>
              </w:rPr>
              <w:t>ПП «Фірма якість»</w:t>
            </w:r>
          </w:p>
        </w:tc>
        <w:tc>
          <w:tcPr>
            <w:tcW w:w="1984" w:type="dxa"/>
            <w:tcBorders>
              <w:top w:val="single" w:sz="4" w:space="0" w:color="auto"/>
              <w:left w:val="single" w:sz="4" w:space="0" w:color="auto"/>
              <w:bottom w:val="single" w:sz="4" w:space="0" w:color="auto"/>
              <w:right w:val="single" w:sz="4" w:space="0" w:color="auto"/>
            </w:tcBorders>
          </w:tcPr>
          <w:p w:rsidR="003524FF" w:rsidRPr="0010624B" w:rsidRDefault="003524FF" w:rsidP="004D746E">
            <w:pPr>
              <w:jc w:val="center"/>
              <w:rPr>
                <w:rFonts w:ascii="Times New Roman" w:hAnsi="Times New Roman"/>
                <w:sz w:val="28"/>
                <w:szCs w:val="28"/>
                <w:lang w:val="uk-UA"/>
              </w:rPr>
            </w:pPr>
          </w:p>
          <w:p w:rsidR="003524FF" w:rsidRPr="0010624B" w:rsidRDefault="003524FF" w:rsidP="004D746E">
            <w:pPr>
              <w:jc w:val="center"/>
              <w:rPr>
                <w:rFonts w:ascii="Times New Roman" w:hAnsi="Times New Roman"/>
                <w:b/>
                <w:color w:val="7030A0"/>
                <w:sz w:val="28"/>
                <w:szCs w:val="28"/>
                <w:lang w:val="uk-UA"/>
              </w:rPr>
            </w:pPr>
            <w:r w:rsidRPr="00737384">
              <w:rPr>
                <w:rFonts w:ascii="Times New Roman" w:hAnsi="Times New Roman"/>
                <w:b/>
                <w:color w:val="7030A0"/>
                <w:sz w:val="28"/>
                <w:szCs w:val="28"/>
                <w:lang w:val="uk-UA"/>
              </w:rPr>
              <w:t>5</w:t>
            </w:r>
          </w:p>
        </w:tc>
        <w:tc>
          <w:tcPr>
            <w:tcW w:w="1950" w:type="dxa"/>
            <w:tcBorders>
              <w:top w:val="single" w:sz="4" w:space="0" w:color="auto"/>
              <w:left w:val="single" w:sz="4" w:space="0" w:color="auto"/>
              <w:bottom w:val="single" w:sz="4" w:space="0" w:color="auto"/>
              <w:right w:val="single" w:sz="4" w:space="0" w:color="auto"/>
            </w:tcBorders>
          </w:tcPr>
          <w:p w:rsidR="003524FF" w:rsidRPr="00CA4270" w:rsidRDefault="003524FF" w:rsidP="004D746E">
            <w:pPr>
              <w:jc w:val="both"/>
              <w:rPr>
                <w:rFonts w:ascii="Times New Roman" w:hAnsi="Times New Roman"/>
                <w:sz w:val="28"/>
                <w:szCs w:val="28"/>
              </w:rPr>
            </w:pPr>
            <w:r w:rsidRPr="00CA4270">
              <w:rPr>
                <w:rFonts w:ascii="Times New Roman" w:hAnsi="Times New Roman"/>
                <w:sz w:val="28"/>
                <w:szCs w:val="28"/>
              </w:rPr>
              <w:t xml:space="preserve">Уточнення інформації  щодо витрат суб’єктів  господарювання на виконання вимог </w:t>
            </w:r>
            <w:r w:rsidRPr="00CA4270">
              <w:rPr>
                <w:rFonts w:ascii="Times New Roman" w:hAnsi="Times New Roman"/>
                <w:sz w:val="28"/>
                <w:szCs w:val="28"/>
              </w:rPr>
              <w:lastRenderedPageBreak/>
              <w:t>регулювання</w:t>
            </w:r>
          </w:p>
        </w:tc>
      </w:tr>
    </w:tbl>
    <w:p w:rsidR="003524FF" w:rsidRPr="003C58CA" w:rsidRDefault="003524FF" w:rsidP="003524FF">
      <w:pPr>
        <w:spacing w:after="0"/>
        <w:jc w:val="both"/>
        <w:rPr>
          <w:rFonts w:ascii="Times New Roman" w:hAnsi="Times New Roman"/>
          <w:sz w:val="28"/>
          <w:szCs w:val="28"/>
        </w:rPr>
      </w:pPr>
    </w:p>
    <w:p w:rsidR="003524FF" w:rsidRPr="003C58CA" w:rsidRDefault="003524FF" w:rsidP="003524FF">
      <w:pPr>
        <w:pStyle w:val="ListParagraph"/>
        <w:spacing w:line="259" w:lineRule="auto"/>
        <w:ind w:left="0"/>
        <w:jc w:val="both"/>
        <w:rPr>
          <w:sz w:val="28"/>
          <w:szCs w:val="28"/>
        </w:rPr>
      </w:pPr>
      <w:r>
        <w:rPr>
          <w:sz w:val="28"/>
          <w:szCs w:val="28"/>
          <w:lang w:val="uk-UA"/>
        </w:rPr>
        <w:t xml:space="preserve">     2. </w:t>
      </w:r>
      <w:r w:rsidRPr="003C58CA">
        <w:rPr>
          <w:sz w:val="28"/>
          <w:szCs w:val="28"/>
        </w:rPr>
        <w:t xml:space="preserve">Вимірювання впливу регулювання на суб’єкти малого </w:t>
      </w:r>
      <w:proofErr w:type="gramStart"/>
      <w:r w:rsidRPr="003C58CA">
        <w:rPr>
          <w:sz w:val="28"/>
          <w:szCs w:val="28"/>
        </w:rPr>
        <w:t>п</w:t>
      </w:r>
      <w:proofErr w:type="gramEnd"/>
      <w:r w:rsidRPr="003C58CA">
        <w:rPr>
          <w:sz w:val="28"/>
          <w:szCs w:val="28"/>
        </w:rPr>
        <w:t>ідприємництва :</w:t>
      </w:r>
    </w:p>
    <w:p w:rsidR="003524FF" w:rsidRPr="003C58CA" w:rsidRDefault="003524FF" w:rsidP="003524FF">
      <w:pPr>
        <w:spacing w:after="0"/>
        <w:ind w:left="360"/>
        <w:jc w:val="both"/>
        <w:rPr>
          <w:rFonts w:ascii="Times New Roman" w:hAnsi="Times New Roman"/>
          <w:sz w:val="28"/>
          <w:szCs w:val="28"/>
        </w:rPr>
      </w:pPr>
      <w:r w:rsidRPr="003C58CA">
        <w:rPr>
          <w:rFonts w:ascii="Times New Roman" w:hAnsi="Times New Roman"/>
          <w:sz w:val="28"/>
          <w:szCs w:val="28"/>
        </w:rPr>
        <w:t>Кількість</w:t>
      </w:r>
      <w:r>
        <w:rPr>
          <w:rFonts w:ascii="Times New Roman" w:hAnsi="Times New Roman"/>
          <w:sz w:val="28"/>
          <w:szCs w:val="28"/>
          <w:lang w:val="uk-UA"/>
        </w:rPr>
        <w:t xml:space="preserve"> </w:t>
      </w:r>
      <w:r w:rsidRPr="003C58CA">
        <w:rPr>
          <w:rFonts w:ascii="Times New Roman" w:hAnsi="Times New Roman"/>
          <w:sz w:val="28"/>
          <w:szCs w:val="28"/>
        </w:rPr>
        <w:t>суб’єктів</w:t>
      </w:r>
      <w:r>
        <w:rPr>
          <w:rFonts w:ascii="Times New Roman" w:hAnsi="Times New Roman"/>
          <w:sz w:val="28"/>
          <w:szCs w:val="28"/>
          <w:lang w:val="uk-UA"/>
        </w:rPr>
        <w:t xml:space="preserve"> </w:t>
      </w:r>
      <w:r>
        <w:rPr>
          <w:rFonts w:ascii="Times New Roman" w:hAnsi="Times New Roman"/>
          <w:sz w:val="28"/>
          <w:szCs w:val="28"/>
        </w:rPr>
        <w:t xml:space="preserve">малого </w:t>
      </w:r>
      <w:proofErr w:type="gramStart"/>
      <w:r>
        <w:rPr>
          <w:rFonts w:ascii="Times New Roman" w:hAnsi="Times New Roman"/>
          <w:sz w:val="28"/>
          <w:szCs w:val="28"/>
        </w:rPr>
        <w:t>п</w:t>
      </w:r>
      <w:proofErr w:type="gramEnd"/>
      <w:r>
        <w:rPr>
          <w:rFonts w:ascii="Times New Roman" w:hAnsi="Times New Roman"/>
          <w:sz w:val="28"/>
          <w:szCs w:val="28"/>
        </w:rPr>
        <w:t xml:space="preserve">ідприємництва становить </w:t>
      </w:r>
      <w:r w:rsidRPr="002325CB">
        <w:rPr>
          <w:rFonts w:ascii="Times New Roman" w:hAnsi="Times New Roman"/>
          <w:sz w:val="28"/>
          <w:szCs w:val="28"/>
          <w:lang w:val="uk-UA"/>
        </w:rPr>
        <w:t>1</w:t>
      </w:r>
      <w:r>
        <w:rPr>
          <w:rFonts w:ascii="Times New Roman" w:hAnsi="Times New Roman"/>
          <w:sz w:val="28"/>
          <w:szCs w:val="28"/>
          <w:lang w:val="uk-UA"/>
        </w:rPr>
        <w:t>0</w:t>
      </w:r>
      <w:r w:rsidRPr="002325CB">
        <w:rPr>
          <w:rFonts w:ascii="Times New Roman" w:hAnsi="Times New Roman"/>
          <w:sz w:val="28"/>
          <w:szCs w:val="28"/>
          <w:lang w:val="uk-UA"/>
        </w:rPr>
        <w:t xml:space="preserve"> </w:t>
      </w:r>
      <w:r w:rsidRPr="002325CB">
        <w:rPr>
          <w:rFonts w:ascii="Times New Roman" w:hAnsi="Times New Roman"/>
          <w:sz w:val="28"/>
          <w:szCs w:val="28"/>
        </w:rPr>
        <w:t>одиниць.</w:t>
      </w:r>
    </w:p>
    <w:p w:rsidR="003524FF" w:rsidRDefault="003524FF" w:rsidP="003524FF">
      <w:pPr>
        <w:spacing w:after="0"/>
        <w:ind w:left="360"/>
        <w:jc w:val="both"/>
        <w:rPr>
          <w:rFonts w:ascii="Times New Roman" w:hAnsi="Times New Roman"/>
          <w:sz w:val="28"/>
          <w:szCs w:val="28"/>
          <w:lang w:val="uk-UA"/>
        </w:rPr>
      </w:pPr>
      <w:r w:rsidRPr="003C58CA">
        <w:rPr>
          <w:rFonts w:ascii="Times New Roman" w:hAnsi="Times New Roman"/>
          <w:sz w:val="28"/>
          <w:szCs w:val="28"/>
        </w:rPr>
        <w:t xml:space="preserve">Питома вага суб’єктів малого </w:t>
      </w:r>
      <w:proofErr w:type="gramStart"/>
      <w:r w:rsidRPr="003C58CA">
        <w:rPr>
          <w:rFonts w:ascii="Times New Roman" w:hAnsi="Times New Roman"/>
          <w:sz w:val="28"/>
          <w:szCs w:val="28"/>
        </w:rPr>
        <w:t>п</w:t>
      </w:r>
      <w:proofErr w:type="gramEnd"/>
      <w:r w:rsidRPr="003C58CA">
        <w:rPr>
          <w:rFonts w:ascii="Times New Roman" w:hAnsi="Times New Roman"/>
          <w:sz w:val="28"/>
          <w:szCs w:val="28"/>
        </w:rPr>
        <w:t>ідприємництва у загальній кількості суб’єктів господарювання, на яких  проблема має вплив становить</w:t>
      </w:r>
      <w:r w:rsidRPr="003C58CA">
        <w:rPr>
          <w:rFonts w:ascii="Times New Roman" w:hAnsi="Times New Roman"/>
          <w:sz w:val="28"/>
          <w:szCs w:val="28"/>
          <w:lang w:val="uk-UA"/>
        </w:rPr>
        <w:t xml:space="preserve"> </w:t>
      </w:r>
      <w:r>
        <w:rPr>
          <w:rFonts w:ascii="Times New Roman" w:hAnsi="Times New Roman"/>
          <w:sz w:val="28"/>
          <w:szCs w:val="28"/>
          <w:lang w:val="uk-UA"/>
        </w:rPr>
        <w:t>35,71</w:t>
      </w:r>
      <w:r w:rsidRPr="0010624B">
        <w:rPr>
          <w:rFonts w:ascii="Times New Roman" w:hAnsi="Times New Roman"/>
          <w:sz w:val="28"/>
          <w:szCs w:val="28"/>
          <w:lang w:val="uk-UA"/>
        </w:rPr>
        <w:t xml:space="preserve"> </w:t>
      </w:r>
      <w:r w:rsidRPr="0010624B">
        <w:rPr>
          <w:rFonts w:ascii="Times New Roman" w:hAnsi="Times New Roman"/>
          <w:sz w:val="28"/>
          <w:szCs w:val="28"/>
        </w:rPr>
        <w:t>%</w:t>
      </w:r>
      <w:r w:rsidRPr="003C58CA">
        <w:rPr>
          <w:rFonts w:ascii="Times New Roman" w:hAnsi="Times New Roman"/>
          <w:sz w:val="28"/>
          <w:szCs w:val="28"/>
        </w:rPr>
        <w:t xml:space="preserve"> </w:t>
      </w:r>
    </w:p>
    <w:p w:rsidR="003524FF" w:rsidRPr="0010624B" w:rsidRDefault="003524FF" w:rsidP="003524FF">
      <w:pPr>
        <w:spacing w:after="0"/>
        <w:ind w:left="360"/>
        <w:jc w:val="both"/>
        <w:rPr>
          <w:rFonts w:ascii="Times New Roman" w:hAnsi="Times New Roman"/>
          <w:sz w:val="28"/>
          <w:szCs w:val="28"/>
          <w:lang w:val="uk-UA"/>
        </w:rPr>
      </w:pPr>
      <w:r>
        <w:rPr>
          <w:rFonts w:ascii="Times New Roman" w:hAnsi="Times New Roman"/>
          <w:sz w:val="28"/>
          <w:szCs w:val="28"/>
        </w:rPr>
        <w:t>(</w:t>
      </w:r>
      <w:r w:rsidRPr="003C58CA">
        <w:rPr>
          <w:rFonts w:ascii="Times New Roman" w:hAnsi="Times New Roman"/>
          <w:sz w:val="28"/>
          <w:szCs w:val="28"/>
        </w:rPr>
        <w:t>відповідно до таблиці «Оцінка впливу на сферу інтересів суб’єктів господарювання</w:t>
      </w:r>
      <w:r w:rsidRPr="003C58CA">
        <w:rPr>
          <w:rFonts w:ascii="Times New Roman" w:hAnsi="Times New Roman"/>
          <w:sz w:val="28"/>
          <w:szCs w:val="28"/>
          <w:lang w:val="uk-UA"/>
        </w:rPr>
        <w:t>»</w:t>
      </w:r>
      <w:r w:rsidRPr="003C58CA">
        <w:rPr>
          <w:rFonts w:ascii="Times New Roman" w:hAnsi="Times New Roman"/>
          <w:sz w:val="28"/>
          <w:szCs w:val="28"/>
        </w:rPr>
        <w:t xml:space="preserve"> додатку 1</w:t>
      </w:r>
      <w:r w:rsidRPr="003C58CA">
        <w:rPr>
          <w:rFonts w:ascii="Times New Roman" w:hAnsi="Times New Roman"/>
          <w:sz w:val="28"/>
          <w:szCs w:val="28"/>
          <w:lang w:val="uk-UA"/>
        </w:rPr>
        <w:t>)</w:t>
      </w:r>
      <w:r w:rsidRPr="003C58CA">
        <w:rPr>
          <w:rFonts w:ascii="Times New Roman" w:hAnsi="Times New Roman"/>
          <w:sz w:val="28"/>
          <w:szCs w:val="28"/>
        </w:rPr>
        <w:t>.</w:t>
      </w:r>
    </w:p>
    <w:p w:rsidR="003524FF" w:rsidRPr="003C58CA" w:rsidRDefault="003524FF" w:rsidP="003524FF">
      <w:pPr>
        <w:pStyle w:val="ListParagraph"/>
        <w:spacing w:after="160" w:line="259" w:lineRule="auto"/>
        <w:ind w:left="360"/>
        <w:jc w:val="both"/>
        <w:rPr>
          <w:sz w:val="28"/>
          <w:szCs w:val="28"/>
        </w:rPr>
      </w:pPr>
      <w:r>
        <w:rPr>
          <w:sz w:val="28"/>
          <w:szCs w:val="28"/>
          <w:lang w:val="uk-UA"/>
        </w:rPr>
        <w:t>3.</w:t>
      </w:r>
      <w:r w:rsidRPr="003C58CA">
        <w:rPr>
          <w:sz w:val="28"/>
          <w:szCs w:val="28"/>
        </w:rPr>
        <w:t>Розрахунок витрат суб’єктів  малого підприємництва  на виконання вимог регулювання:</w:t>
      </w:r>
    </w:p>
    <w:tbl>
      <w:tblPr>
        <w:tblpPr w:leftFromText="180" w:rightFromText="180" w:vertAnchor="text" w:tblpY="1"/>
        <w:tblOverlap w:val="never"/>
        <w:tblW w:w="11024" w:type="dxa"/>
        <w:tblLayout w:type="fixed"/>
        <w:tblLook w:val="00A0"/>
      </w:tblPr>
      <w:tblGrid>
        <w:gridCol w:w="673"/>
        <w:gridCol w:w="3261"/>
        <w:gridCol w:w="710"/>
        <w:gridCol w:w="1274"/>
        <w:gridCol w:w="284"/>
        <w:gridCol w:w="1701"/>
        <w:gridCol w:w="1666"/>
        <w:gridCol w:w="36"/>
        <w:gridCol w:w="1419"/>
      </w:tblGrid>
      <w:tr w:rsidR="003524FF" w:rsidRPr="00CA4270" w:rsidTr="00092295">
        <w:trPr>
          <w:gridAfter w:val="2"/>
          <w:wAfter w:w="1455" w:type="dxa"/>
          <w:trHeight w:val="2545"/>
        </w:trPr>
        <w:tc>
          <w:tcPr>
            <w:tcW w:w="673" w:type="dxa"/>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both"/>
              <w:rPr>
                <w:rFonts w:ascii="Times New Roman" w:hAnsi="Times New Roman"/>
                <w:sz w:val="28"/>
                <w:szCs w:val="28"/>
              </w:rPr>
            </w:pPr>
            <w:r w:rsidRPr="00CA4270">
              <w:rPr>
                <w:rFonts w:ascii="Times New Roman" w:hAnsi="Times New Roman"/>
                <w:sz w:val="28"/>
                <w:szCs w:val="28"/>
              </w:rPr>
              <w:t>№  з/</w:t>
            </w:r>
            <w:proofErr w:type="gramStart"/>
            <w:r w:rsidRPr="00CA4270">
              <w:rPr>
                <w:rFonts w:ascii="Times New Roman" w:hAnsi="Times New Roman"/>
                <w:sz w:val="28"/>
                <w:szCs w:val="28"/>
              </w:rPr>
              <w:t>п</w:t>
            </w:r>
            <w:proofErr w:type="gramEnd"/>
          </w:p>
        </w:tc>
        <w:tc>
          <w:tcPr>
            <w:tcW w:w="3261" w:type="dxa"/>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both"/>
              <w:rPr>
                <w:rFonts w:ascii="Times New Roman" w:hAnsi="Times New Roman"/>
                <w:sz w:val="28"/>
                <w:szCs w:val="28"/>
              </w:rPr>
            </w:pPr>
            <w:r w:rsidRPr="00CA4270">
              <w:rPr>
                <w:rFonts w:ascii="Times New Roman" w:hAnsi="Times New Roman"/>
                <w:sz w:val="28"/>
                <w:szCs w:val="28"/>
              </w:rPr>
              <w:t>Найменування  оцінки</w:t>
            </w:r>
          </w:p>
        </w:tc>
        <w:tc>
          <w:tcPr>
            <w:tcW w:w="1984" w:type="dxa"/>
            <w:gridSpan w:val="2"/>
            <w:tcBorders>
              <w:top w:val="single" w:sz="4" w:space="0" w:color="auto"/>
              <w:left w:val="single" w:sz="4" w:space="0" w:color="auto"/>
              <w:bottom w:val="single" w:sz="4" w:space="0" w:color="auto"/>
              <w:right w:val="single" w:sz="4" w:space="0" w:color="auto"/>
            </w:tcBorders>
          </w:tcPr>
          <w:p w:rsidR="003524FF" w:rsidRPr="00A165A1" w:rsidRDefault="003524FF" w:rsidP="00092295">
            <w:pPr>
              <w:jc w:val="center"/>
              <w:rPr>
                <w:rFonts w:ascii="Times New Roman" w:hAnsi="Times New Roman"/>
                <w:sz w:val="28"/>
                <w:szCs w:val="28"/>
              </w:rPr>
            </w:pPr>
            <w:r w:rsidRPr="00A165A1">
              <w:rPr>
                <w:rFonts w:ascii="Times New Roman" w:hAnsi="Times New Roman"/>
                <w:sz w:val="28"/>
                <w:szCs w:val="28"/>
              </w:rPr>
              <w:t xml:space="preserve">У перший </w:t>
            </w:r>
            <w:proofErr w:type="gramStart"/>
            <w:r w:rsidRPr="00A165A1">
              <w:rPr>
                <w:rFonts w:ascii="Times New Roman" w:hAnsi="Times New Roman"/>
                <w:sz w:val="28"/>
                <w:szCs w:val="28"/>
              </w:rPr>
              <w:t>р</w:t>
            </w:r>
            <w:proofErr w:type="gramEnd"/>
            <w:r w:rsidRPr="00A165A1">
              <w:rPr>
                <w:rFonts w:ascii="Times New Roman" w:hAnsi="Times New Roman"/>
                <w:sz w:val="28"/>
                <w:szCs w:val="28"/>
              </w:rPr>
              <w:t>ік</w:t>
            </w:r>
          </w:p>
          <w:p w:rsidR="003524FF" w:rsidRPr="00A165A1" w:rsidRDefault="003524FF" w:rsidP="00092295">
            <w:pPr>
              <w:jc w:val="center"/>
              <w:rPr>
                <w:rFonts w:ascii="Times New Roman" w:hAnsi="Times New Roman"/>
                <w:sz w:val="28"/>
                <w:szCs w:val="28"/>
              </w:rPr>
            </w:pPr>
            <w:r w:rsidRPr="00A165A1">
              <w:rPr>
                <w:rFonts w:ascii="Times New Roman" w:hAnsi="Times New Roman"/>
                <w:sz w:val="28"/>
                <w:szCs w:val="28"/>
              </w:rPr>
              <w:t xml:space="preserve">(стартовий </w:t>
            </w:r>
            <w:proofErr w:type="gramStart"/>
            <w:r w:rsidRPr="00A165A1">
              <w:rPr>
                <w:rFonts w:ascii="Times New Roman" w:hAnsi="Times New Roman"/>
                <w:sz w:val="28"/>
                <w:szCs w:val="28"/>
              </w:rPr>
              <w:t>р</w:t>
            </w:r>
            <w:proofErr w:type="gramEnd"/>
            <w:r w:rsidRPr="00A165A1">
              <w:rPr>
                <w:rFonts w:ascii="Times New Roman" w:hAnsi="Times New Roman"/>
                <w:sz w:val="28"/>
                <w:szCs w:val="28"/>
              </w:rPr>
              <w:t>ік  впровадження  регулювання 201</w:t>
            </w:r>
            <w:r>
              <w:rPr>
                <w:rFonts w:ascii="Times New Roman" w:hAnsi="Times New Roman"/>
                <w:sz w:val="28"/>
                <w:szCs w:val="28"/>
                <w:lang w:val="uk-UA"/>
              </w:rPr>
              <w:t>9</w:t>
            </w:r>
            <w:r w:rsidRPr="00A165A1">
              <w:rPr>
                <w:rFonts w:ascii="Times New Roman" w:hAnsi="Times New Roman"/>
                <w:sz w:val="28"/>
                <w:szCs w:val="28"/>
              </w:rPr>
              <w:t xml:space="preserve"> р),</w:t>
            </w:r>
          </w:p>
          <w:p w:rsidR="003524FF" w:rsidRPr="00A165A1" w:rsidRDefault="003524FF" w:rsidP="00092295">
            <w:pPr>
              <w:jc w:val="center"/>
              <w:rPr>
                <w:rFonts w:ascii="Times New Roman" w:hAnsi="Times New Roman"/>
                <w:sz w:val="28"/>
                <w:szCs w:val="28"/>
              </w:rPr>
            </w:pPr>
            <w:r w:rsidRPr="00A165A1">
              <w:rPr>
                <w:rFonts w:ascii="Times New Roman" w:hAnsi="Times New Roman"/>
                <w:sz w:val="28"/>
                <w:szCs w:val="28"/>
              </w:rPr>
              <w:t>грн.</w:t>
            </w:r>
          </w:p>
        </w:tc>
        <w:tc>
          <w:tcPr>
            <w:tcW w:w="1985" w:type="dxa"/>
            <w:gridSpan w:val="2"/>
            <w:tcBorders>
              <w:top w:val="single" w:sz="4" w:space="0" w:color="auto"/>
              <w:left w:val="single" w:sz="4" w:space="0" w:color="auto"/>
              <w:bottom w:val="single" w:sz="4" w:space="0" w:color="auto"/>
              <w:right w:val="single" w:sz="4" w:space="0" w:color="auto"/>
            </w:tcBorders>
          </w:tcPr>
          <w:p w:rsidR="003524FF" w:rsidRPr="00A165A1" w:rsidRDefault="003524FF" w:rsidP="00092295">
            <w:pPr>
              <w:jc w:val="both"/>
              <w:rPr>
                <w:rFonts w:ascii="Times New Roman" w:hAnsi="Times New Roman"/>
                <w:sz w:val="28"/>
                <w:szCs w:val="28"/>
              </w:rPr>
            </w:pPr>
            <w:r w:rsidRPr="00A165A1">
              <w:rPr>
                <w:rFonts w:ascii="Times New Roman" w:hAnsi="Times New Roman"/>
                <w:sz w:val="28"/>
                <w:szCs w:val="28"/>
              </w:rPr>
              <w:t>Періодичні</w:t>
            </w:r>
          </w:p>
          <w:p w:rsidR="003524FF" w:rsidRPr="00A165A1" w:rsidRDefault="003524FF" w:rsidP="00092295">
            <w:pPr>
              <w:jc w:val="both"/>
              <w:rPr>
                <w:rFonts w:ascii="Times New Roman" w:hAnsi="Times New Roman"/>
                <w:sz w:val="28"/>
                <w:szCs w:val="28"/>
              </w:rPr>
            </w:pPr>
            <w:r w:rsidRPr="00A165A1">
              <w:rPr>
                <w:rFonts w:ascii="Times New Roman" w:hAnsi="Times New Roman"/>
                <w:sz w:val="28"/>
                <w:szCs w:val="28"/>
              </w:rPr>
              <w:t xml:space="preserve">(за наступний </w:t>
            </w:r>
            <w:proofErr w:type="gramStart"/>
            <w:r w:rsidRPr="00A165A1">
              <w:rPr>
                <w:rFonts w:ascii="Times New Roman" w:hAnsi="Times New Roman"/>
                <w:sz w:val="28"/>
                <w:szCs w:val="28"/>
              </w:rPr>
              <w:t>р</w:t>
            </w:r>
            <w:proofErr w:type="gramEnd"/>
            <w:r w:rsidRPr="00A165A1">
              <w:rPr>
                <w:rFonts w:ascii="Times New Roman" w:hAnsi="Times New Roman"/>
                <w:sz w:val="28"/>
                <w:szCs w:val="28"/>
              </w:rPr>
              <w:t>ік    20</w:t>
            </w:r>
            <w:r>
              <w:rPr>
                <w:rFonts w:ascii="Times New Roman" w:hAnsi="Times New Roman"/>
                <w:sz w:val="28"/>
                <w:szCs w:val="28"/>
                <w:lang w:val="uk-UA"/>
              </w:rPr>
              <w:t>20</w:t>
            </w:r>
            <w:r w:rsidRPr="00A165A1">
              <w:rPr>
                <w:rFonts w:ascii="Times New Roman" w:hAnsi="Times New Roman"/>
                <w:sz w:val="28"/>
                <w:szCs w:val="28"/>
              </w:rPr>
              <w:t xml:space="preserve"> ),</w:t>
            </w:r>
          </w:p>
          <w:p w:rsidR="003524FF" w:rsidRPr="00A165A1" w:rsidRDefault="003524FF" w:rsidP="00092295">
            <w:pPr>
              <w:jc w:val="both"/>
              <w:rPr>
                <w:rFonts w:ascii="Times New Roman" w:hAnsi="Times New Roman"/>
                <w:sz w:val="28"/>
                <w:szCs w:val="28"/>
              </w:rPr>
            </w:pPr>
            <w:r w:rsidRPr="00A165A1">
              <w:rPr>
                <w:rFonts w:ascii="Times New Roman" w:hAnsi="Times New Roman"/>
                <w:sz w:val="28"/>
                <w:szCs w:val="28"/>
              </w:rPr>
              <w:t>грн.</w:t>
            </w:r>
          </w:p>
        </w:tc>
        <w:tc>
          <w:tcPr>
            <w:tcW w:w="1666" w:type="dxa"/>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both"/>
              <w:rPr>
                <w:rFonts w:ascii="Times New Roman" w:hAnsi="Times New Roman"/>
                <w:sz w:val="28"/>
                <w:szCs w:val="28"/>
              </w:rPr>
            </w:pPr>
            <w:r w:rsidRPr="00CA4270">
              <w:rPr>
                <w:rFonts w:ascii="Times New Roman" w:hAnsi="Times New Roman"/>
                <w:sz w:val="28"/>
                <w:szCs w:val="28"/>
              </w:rPr>
              <w:t xml:space="preserve">Витрати за </w:t>
            </w:r>
            <w:proofErr w:type="gramStart"/>
            <w:r w:rsidRPr="00CA4270">
              <w:rPr>
                <w:rFonts w:ascii="Times New Roman" w:hAnsi="Times New Roman"/>
                <w:sz w:val="28"/>
                <w:szCs w:val="28"/>
              </w:rPr>
              <w:t>п</w:t>
            </w:r>
            <w:r w:rsidRPr="00CA4270">
              <w:rPr>
                <w:rFonts w:ascii="Times New Roman" w:hAnsi="Times New Roman"/>
                <w:sz w:val="28"/>
                <w:szCs w:val="28"/>
                <w:lang w:val="en-US"/>
              </w:rPr>
              <w:t>’</w:t>
            </w:r>
            <w:r w:rsidRPr="00CA4270">
              <w:rPr>
                <w:rFonts w:ascii="Times New Roman" w:hAnsi="Times New Roman"/>
                <w:sz w:val="28"/>
                <w:szCs w:val="28"/>
              </w:rPr>
              <w:t>ять</w:t>
            </w:r>
            <w:proofErr w:type="gramEnd"/>
            <w:r w:rsidRPr="00CA4270">
              <w:rPr>
                <w:rFonts w:ascii="Times New Roman" w:hAnsi="Times New Roman"/>
                <w:sz w:val="28"/>
                <w:szCs w:val="28"/>
              </w:rPr>
              <w:t xml:space="preserve">  років</w:t>
            </w:r>
          </w:p>
        </w:tc>
      </w:tr>
      <w:tr w:rsidR="003524FF" w:rsidRPr="00CA4270" w:rsidTr="00092295">
        <w:trPr>
          <w:gridAfter w:val="2"/>
          <w:wAfter w:w="1455" w:type="dxa"/>
          <w:trHeight w:val="630"/>
        </w:trPr>
        <w:tc>
          <w:tcPr>
            <w:tcW w:w="9569" w:type="dxa"/>
            <w:gridSpan w:val="7"/>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both"/>
              <w:rPr>
                <w:rFonts w:ascii="Times New Roman" w:hAnsi="Times New Roman"/>
                <w:sz w:val="28"/>
                <w:szCs w:val="28"/>
              </w:rPr>
            </w:pPr>
            <w:r w:rsidRPr="00CA4270">
              <w:rPr>
                <w:rFonts w:ascii="Times New Roman" w:hAnsi="Times New Roman"/>
                <w:sz w:val="28"/>
                <w:szCs w:val="28"/>
              </w:rPr>
              <w:t>Оцінка  «прямих» витрат</w:t>
            </w:r>
            <w:r w:rsidRPr="00CA4270">
              <w:rPr>
                <w:rFonts w:ascii="Times New Roman" w:hAnsi="Times New Roman"/>
                <w:sz w:val="28"/>
                <w:szCs w:val="28"/>
                <w:lang w:val="uk-UA"/>
              </w:rPr>
              <w:t xml:space="preserve"> </w:t>
            </w:r>
            <w:r w:rsidRPr="00CA4270">
              <w:rPr>
                <w:rFonts w:ascii="Times New Roman" w:hAnsi="Times New Roman"/>
                <w:sz w:val="28"/>
                <w:szCs w:val="28"/>
              </w:rPr>
              <w:t xml:space="preserve">суб’єктів малого </w:t>
            </w:r>
            <w:proofErr w:type="gramStart"/>
            <w:r w:rsidRPr="00CA4270">
              <w:rPr>
                <w:rFonts w:ascii="Times New Roman" w:hAnsi="Times New Roman"/>
                <w:sz w:val="28"/>
                <w:szCs w:val="28"/>
              </w:rPr>
              <w:t>п</w:t>
            </w:r>
            <w:proofErr w:type="gramEnd"/>
            <w:r w:rsidRPr="00CA4270">
              <w:rPr>
                <w:rFonts w:ascii="Times New Roman" w:hAnsi="Times New Roman"/>
                <w:sz w:val="28"/>
                <w:szCs w:val="28"/>
              </w:rPr>
              <w:t>ідприємництва  на  виконання вимог регулювання</w:t>
            </w:r>
          </w:p>
        </w:tc>
      </w:tr>
      <w:tr w:rsidR="003524FF" w:rsidRPr="00CA4270" w:rsidTr="00092295">
        <w:trPr>
          <w:gridAfter w:val="1"/>
          <w:wAfter w:w="1419" w:type="dxa"/>
          <w:trHeight w:val="1168"/>
        </w:trPr>
        <w:tc>
          <w:tcPr>
            <w:tcW w:w="673" w:type="dxa"/>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both"/>
              <w:rPr>
                <w:rFonts w:ascii="Times New Roman" w:hAnsi="Times New Roman"/>
                <w:sz w:val="28"/>
                <w:szCs w:val="28"/>
                <w:lang w:val="uk-UA"/>
              </w:rPr>
            </w:pPr>
            <w:r w:rsidRPr="00CA4270">
              <w:rPr>
                <w:rFonts w:ascii="Times New Roman" w:hAnsi="Times New Roman"/>
                <w:sz w:val="28"/>
                <w:szCs w:val="28"/>
              </w:rPr>
              <w:t>1</w:t>
            </w:r>
            <w:r w:rsidRPr="00CA4270">
              <w:rPr>
                <w:rFonts w:ascii="Times New Roman" w:hAnsi="Times New Roman"/>
                <w:sz w:val="28"/>
                <w:szCs w:val="28"/>
                <w:lang w:val="uk-UA"/>
              </w:rPr>
              <w:t>.</w:t>
            </w:r>
          </w:p>
        </w:tc>
        <w:tc>
          <w:tcPr>
            <w:tcW w:w="3971" w:type="dxa"/>
            <w:gridSpan w:val="2"/>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both"/>
              <w:rPr>
                <w:rFonts w:ascii="Times New Roman" w:hAnsi="Times New Roman"/>
                <w:sz w:val="28"/>
                <w:szCs w:val="28"/>
              </w:rPr>
            </w:pPr>
            <w:r w:rsidRPr="00CA4270">
              <w:rPr>
                <w:rFonts w:ascii="Times New Roman" w:hAnsi="Times New Roman"/>
                <w:sz w:val="28"/>
                <w:szCs w:val="28"/>
              </w:rPr>
              <w:t>Придбання необхідного  обладнанн</w:t>
            </w:r>
            <w:proofErr w:type="gramStart"/>
            <w:r w:rsidRPr="00CA4270">
              <w:rPr>
                <w:rFonts w:ascii="Times New Roman" w:hAnsi="Times New Roman"/>
                <w:sz w:val="28"/>
                <w:szCs w:val="28"/>
              </w:rPr>
              <w:t>я(</w:t>
            </w:r>
            <w:proofErr w:type="gramEnd"/>
            <w:r w:rsidRPr="00CA4270">
              <w:rPr>
                <w:rFonts w:ascii="Times New Roman" w:hAnsi="Times New Roman"/>
                <w:sz w:val="28"/>
                <w:szCs w:val="28"/>
              </w:rPr>
              <w:t>пристроїв, машин, механізмів)</w:t>
            </w:r>
          </w:p>
        </w:tc>
        <w:tc>
          <w:tcPr>
            <w:tcW w:w="1558" w:type="dxa"/>
            <w:gridSpan w:val="2"/>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both"/>
              <w:rPr>
                <w:rFonts w:ascii="Times New Roman" w:hAnsi="Times New Roman"/>
                <w:sz w:val="28"/>
                <w:szCs w:val="28"/>
                <w:lang w:val="uk-UA"/>
              </w:rPr>
            </w:pPr>
            <w:r w:rsidRPr="00CA4270">
              <w:rPr>
                <w:rFonts w:ascii="Times New Roman" w:hAnsi="Times New Roman"/>
                <w:sz w:val="28"/>
                <w:szCs w:val="28"/>
                <w:lang w:val="uk-UA"/>
              </w:rPr>
              <w:t>0</w:t>
            </w:r>
          </w:p>
        </w:tc>
        <w:tc>
          <w:tcPr>
            <w:tcW w:w="1701" w:type="dxa"/>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both"/>
              <w:rPr>
                <w:rFonts w:ascii="Times New Roman" w:hAnsi="Times New Roman"/>
                <w:sz w:val="28"/>
                <w:szCs w:val="28"/>
              </w:rPr>
            </w:pPr>
            <w:r w:rsidRPr="00CA4270">
              <w:rPr>
                <w:rFonts w:ascii="Times New Roman" w:hAnsi="Times New Roman"/>
                <w:sz w:val="28"/>
                <w:szCs w:val="28"/>
              </w:rPr>
              <w:t>0</w:t>
            </w:r>
          </w:p>
        </w:tc>
        <w:tc>
          <w:tcPr>
            <w:tcW w:w="1702" w:type="dxa"/>
            <w:gridSpan w:val="2"/>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both"/>
              <w:rPr>
                <w:rFonts w:ascii="Times New Roman" w:hAnsi="Times New Roman"/>
                <w:sz w:val="28"/>
                <w:szCs w:val="28"/>
              </w:rPr>
            </w:pPr>
            <w:r w:rsidRPr="00CA4270">
              <w:rPr>
                <w:rFonts w:ascii="Times New Roman" w:hAnsi="Times New Roman"/>
                <w:sz w:val="28"/>
                <w:szCs w:val="28"/>
              </w:rPr>
              <w:t>0</w:t>
            </w:r>
          </w:p>
        </w:tc>
      </w:tr>
      <w:tr w:rsidR="003524FF" w:rsidRPr="00CA4270" w:rsidTr="00092295">
        <w:trPr>
          <w:gridAfter w:val="1"/>
          <w:wAfter w:w="1419" w:type="dxa"/>
          <w:trHeight w:val="1129"/>
        </w:trPr>
        <w:tc>
          <w:tcPr>
            <w:tcW w:w="673" w:type="dxa"/>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both"/>
              <w:rPr>
                <w:rFonts w:ascii="Times New Roman" w:hAnsi="Times New Roman"/>
                <w:sz w:val="28"/>
                <w:szCs w:val="28"/>
              </w:rPr>
            </w:pPr>
            <w:r w:rsidRPr="00CA4270">
              <w:rPr>
                <w:rFonts w:ascii="Times New Roman" w:hAnsi="Times New Roman"/>
                <w:sz w:val="28"/>
                <w:szCs w:val="28"/>
              </w:rPr>
              <w:t>2</w:t>
            </w:r>
          </w:p>
        </w:tc>
        <w:tc>
          <w:tcPr>
            <w:tcW w:w="3971" w:type="dxa"/>
            <w:gridSpan w:val="2"/>
            <w:tcBorders>
              <w:top w:val="single" w:sz="4" w:space="0" w:color="auto"/>
              <w:left w:val="single" w:sz="4" w:space="0" w:color="auto"/>
              <w:bottom w:val="single" w:sz="4" w:space="0" w:color="auto"/>
              <w:right w:val="single" w:sz="4" w:space="0" w:color="auto"/>
            </w:tcBorders>
          </w:tcPr>
          <w:p w:rsidR="003524FF" w:rsidRPr="00092295" w:rsidRDefault="003524FF" w:rsidP="00092295">
            <w:pPr>
              <w:jc w:val="both"/>
              <w:rPr>
                <w:rFonts w:ascii="Times New Roman" w:hAnsi="Times New Roman"/>
                <w:sz w:val="28"/>
                <w:szCs w:val="28"/>
              </w:rPr>
            </w:pPr>
            <w:r w:rsidRPr="00CA4270">
              <w:rPr>
                <w:rFonts w:ascii="Times New Roman" w:hAnsi="Times New Roman"/>
                <w:sz w:val="28"/>
                <w:szCs w:val="28"/>
              </w:rPr>
              <w:t>Процедури повірки та / або постановки на</w:t>
            </w:r>
            <w:r w:rsidR="00092295">
              <w:rPr>
                <w:rFonts w:ascii="Times New Roman" w:hAnsi="Times New Roman"/>
                <w:sz w:val="28"/>
                <w:szCs w:val="28"/>
                <w:lang w:val="uk-UA"/>
              </w:rPr>
              <w:t xml:space="preserve"> </w:t>
            </w:r>
            <w:r w:rsidRPr="00CA4270">
              <w:rPr>
                <w:rFonts w:ascii="Times New Roman" w:hAnsi="Times New Roman"/>
                <w:sz w:val="28"/>
                <w:szCs w:val="28"/>
              </w:rPr>
              <w:t xml:space="preserve">відповідний </w:t>
            </w:r>
            <w:proofErr w:type="gramStart"/>
            <w:r w:rsidRPr="00CA4270">
              <w:rPr>
                <w:rFonts w:ascii="Times New Roman" w:hAnsi="Times New Roman"/>
                <w:sz w:val="28"/>
                <w:szCs w:val="28"/>
              </w:rPr>
              <w:t>обл</w:t>
            </w:r>
            <w:proofErr w:type="gramEnd"/>
            <w:r w:rsidRPr="00CA4270">
              <w:rPr>
                <w:rFonts w:ascii="Times New Roman" w:hAnsi="Times New Roman"/>
                <w:sz w:val="28"/>
                <w:szCs w:val="28"/>
              </w:rPr>
              <w:t>ік у</w:t>
            </w:r>
            <w:r w:rsidRPr="00CA4270">
              <w:rPr>
                <w:rFonts w:ascii="Times New Roman" w:hAnsi="Times New Roman"/>
                <w:sz w:val="28"/>
                <w:szCs w:val="28"/>
                <w:lang w:val="uk-UA"/>
              </w:rPr>
              <w:t xml:space="preserve"> визначеному органі</w:t>
            </w:r>
          </w:p>
        </w:tc>
        <w:tc>
          <w:tcPr>
            <w:tcW w:w="1558" w:type="dxa"/>
            <w:gridSpan w:val="2"/>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both"/>
              <w:rPr>
                <w:rFonts w:ascii="Times New Roman" w:hAnsi="Times New Roman"/>
                <w:sz w:val="28"/>
                <w:szCs w:val="28"/>
                <w:lang w:val="uk-UA"/>
              </w:rPr>
            </w:pPr>
            <w:r w:rsidRPr="00CA4270">
              <w:rPr>
                <w:rFonts w:ascii="Times New Roman" w:hAnsi="Times New Roman"/>
                <w:sz w:val="28"/>
                <w:szCs w:val="28"/>
                <w:lang w:val="uk-UA"/>
              </w:rPr>
              <w:t>0</w:t>
            </w:r>
          </w:p>
        </w:tc>
        <w:tc>
          <w:tcPr>
            <w:tcW w:w="1701" w:type="dxa"/>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both"/>
              <w:rPr>
                <w:rFonts w:ascii="Times New Roman" w:hAnsi="Times New Roman"/>
                <w:sz w:val="28"/>
                <w:szCs w:val="28"/>
              </w:rPr>
            </w:pPr>
            <w:r w:rsidRPr="00CA4270">
              <w:rPr>
                <w:rFonts w:ascii="Times New Roman" w:hAnsi="Times New Roman"/>
                <w:sz w:val="28"/>
                <w:szCs w:val="28"/>
              </w:rPr>
              <w:t>0</w:t>
            </w:r>
          </w:p>
        </w:tc>
        <w:tc>
          <w:tcPr>
            <w:tcW w:w="1702" w:type="dxa"/>
            <w:gridSpan w:val="2"/>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both"/>
              <w:rPr>
                <w:rFonts w:ascii="Times New Roman" w:hAnsi="Times New Roman"/>
                <w:sz w:val="28"/>
                <w:szCs w:val="28"/>
              </w:rPr>
            </w:pPr>
            <w:r w:rsidRPr="00CA4270">
              <w:rPr>
                <w:rFonts w:ascii="Times New Roman" w:hAnsi="Times New Roman"/>
                <w:sz w:val="28"/>
                <w:szCs w:val="28"/>
              </w:rPr>
              <w:t>0</w:t>
            </w:r>
          </w:p>
        </w:tc>
      </w:tr>
      <w:tr w:rsidR="003524FF" w:rsidRPr="00CA4270" w:rsidTr="00092295">
        <w:trPr>
          <w:gridAfter w:val="1"/>
          <w:wAfter w:w="1419" w:type="dxa"/>
          <w:trHeight w:val="1219"/>
        </w:trPr>
        <w:tc>
          <w:tcPr>
            <w:tcW w:w="673" w:type="dxa"/>
            <w:tcBorders>
              <w:top w:val="single" w:sz="4" w:space="0" w:color="auto"/>
              <w:left w:val="single" w:sz="4" w:space="0" w:color="auto"/>
              <w:right w:val="single" w:sz="4" w:space="0" w:color="auto"/>
            </w:tcBorders>
          </w:tcPr>
          <w:p w:rsidR="003524FF" w:rsidRPr="00CA4270" w:rsidRDefault="003524FF" w:rsidP="00092295">
            <w:pPr>
              <w:jc w:val="both"/>
              <w:rPr>
                <w:rFonts w:ascii="Times New Roman" w:hAnsi="Times New Roman"/>
                <w:sz w:val="28"/>
                <w:szCs w:val="28"/>
              </w:rPr>
            </w:pPr>
            <w:r w:rsidRPr="00CA4270">
              <w:rPr>
                <w:rFonts w:ascii="Times New Roman" w:hAnsi="Times New Roman"/>
                <w:sz w:val="28"/>
                <w:szCs w:val="28"/>
              </w:rPr>
              <w:t>3</w:t>
            </w:r>
          </w:p>
        </w:tc>
        <w:tc>
          <w:tcPr>
            <w:tcW w:w="3971" w:type="dxa"/>
            <w:gridSpan w:val="2"/>
            <w:tcBorders>
              <w:top w:val="single" w:sz="4" w:space="0" w:color="auto"/>
              <w:left w:val="single" w:sz="4" w:space="0" w:color="auto"/>
              <w:right w:val="single" w:sz="4" w:space="0" w:color="auto"/>
            </w:tcBorders>
          </w:tcPr>
          <w:p w:rsidR="003524FF" w:rsidRPr="00CA4270" w:rsidRDefault="003524FF" w:rsidP="00092295">
            <w:pPr>
              <w:jc w:val="both"/>
              <w:rPr>
                <w:rFonts w:ascii="Times New Roman" w:hAnsi="Times New Roman"/>
                <w:sz w:val="28"/>
                <w:szCs w:val="28"/>
              </w:rPr>
            </w:pPr>
            <w:r w:rsidRPr="00CA4270">
              <w:rPr>
                <w:rFonts w:ascii="Times New Roman" w:hAnsi="Times New Roman"/>
                <w:sz w:val="28"/>
                <w:szCs w:val="28"/>
              </w:rPr>
              <w:t>Процедури  експлуатації обладнання (експлуатаційні  витрати – витратні матеріали</w:t>
            </w:r>
            <w:proofErr w:type="gramStart"/>
            <w:r w:rsidRPr="00CA4270">
              <w:rPr>
                <w:rFonts w:ascii="Times New Roman" w:hAnsi="Times New Roman"/>
                <w:sz w:val="28"/>
                <w:szCs w:val="28"/>
              </w:rPr>
              <w:t xml:space="preserve"> )</w:t>
            </w:r>
            <w:proofErr w:type="gramEnd"/>
            <w:r w:rsidRPr="00CA4270">
              <w:rPr>
                <w:rFonts w:ascii="Times New Roman" w:hAnsi="Times New Roman"/>
                <w:sz w:val="28"/>
                <w:szCs w:val="28"/>
              </w:rPr>
              <w:t xml:space="preserve"> </w:t>
            </w:r>
          </w:p>
        </w:tc>
        <w:tc>
          <w:tcPr>
            <w:tcW w:w="1558" w:type="dxa"/>
            <w:gridSpan w:val="2"/>
            <w:tcBorders>
              <w:top w:val="single" w:sz="4" w:space="0" w:color="auto"/>
              <w:left w:val="single" w:sz="4" w:space="0" w:color="auto"/>
              <w:right w:val="single" w:sz="4" w:space="0" w:color="auto"/>
            </w:tcBorders>
          </w:tcPr>
          <w:p w:rsidR="003524FF" w:rsidRPr="00CA4270" w:rsidRDefault="003524FF" w:rsidP="00092295">
            <w:pPr>
              <w:jc w:val="both"/>
              <w:rPr>
                <w:rFonts w:ascii="Times New Roman" w:hAnsi="Times New Roman"/>
                <w:sz w:val="28"/>
                <w:szCs w:val="28"/>
              </w:rPr>
            </w:pPr>
            <w:r w:rsidRPr="00CA4270">
              <w:rPr>
                <w:rFonts w:ascii="Times New Roman" w:hAnsi="Times New Roman"/>
                <w:sz w:val="28"/>
                <w:szCs w:val="28"/>
              </w:rPr>
              <w:t>0</w:t>
            </w:r>
          </w:p>
        </w:tc>
        <w:tc>
          <w:tcPr>
            <w:tcW w:w="1701" w:type="dxa"/>
            <w:tcBorders>
              <w:top w:val="single" w:sz="4" w:space="0" w:color="auto"/>
              <w:left w:val="single" w:sz="4" w:space="0" w:color="auto"/>
              <w:right w:val="single" w:sz="4" w:space="0" w:color="auto"/>
            </w:tcBorders>
          </w:tcPr>
          <w:p w:rsidR="003524FF" w:rsidRPr="00CA4270" w:rsidRDefault="003524FF" w:rsidP="00092295">
            <w:pPr>
              <w:jc w:val="both"/>
              <w:rPr>
                <w:rFonts w:ascii="Times New Roman" w:hAnsi="Times New Roman"/>
                <w:sz w:val="28"/>
                <w:szCs w:val="28"/>
              </w:rPr>
            </w:pPr>
            <w:r w:rsidRPr="00CA4270">
              <w:rPr>
                <w:rFonts w:ascii="Times New Roman" w:hAnsi="Times New Roman"/>
                <w:sz w:val="28"/>
                <w:szCs w:val="28"/>
              </w:rPr>
              <w:t>0</w:t>
            </w:r>
          </w:p>
        </w:tc>
        <w:tc>
          <w:tcPr>
            <w:tcW w:w="1702" w:type="dxa"/>
            <w:gridSpan w:val="2"/>
            <w:tcBorders>
              <w:top w:val="single" w:sz="4" w:space="0" w:color="auto"/>
              <w:left w:val="single" w:sz="4" w:space="0" w:color="auto"/>
              <w:right w:val="single" w:sz="4" w:space="0" w:color="auto"/>
            </w:tcBorders>
          </w:tcPr>
          <w:p w:rsidR="003524FF" w:rsidRPr="00CA4270" w:rsidRDefault="003524FF" w:rsidP="00092295">
            <w:pPr>
              <w:jc w:val="both"/>
              <w:rPr>
                <w:rFonts w:ascii="Times New Roman" w:hAnsi="Times New Roman"/>
                <w:sz w:val="28"/>
                <w:szCs w:val="28"/>
              </w:rPr>
            </w:pPr>
            <w:r w:rsidRPr="00CA4270">
              <w:rPr>
                <w:rFonts w:ascii="Times New Roman" w:hAnsi="Times New Roman"/>
                <w:sz w:val="28"/>
                <w:szCs w:val="28"/>
              </w:rPr>
              <w:t>0</w:t>
            </w:r>
          </w:p>
        </w:tc>
      </w:tr>
      <w:tr w:rsidR="003524FF" w:rsidRPr="00CA4270" w:rsidTr="00092295">
        <w:trPr>
          <w:gridAfter w:val="1"/>
          <w:wAfter w:w="1419" w:type="dxa"/>
          <w:trHeight w:val="1181"/>
        </w:trPr>
        <w:tc>
          <w:tcPr>
            <w:tcW w:w="673" w:type="dxa"/>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both"/>
              <w:rPr>
                <w:rFonts w:ascii="Times New Roman" w:hAnsi="Times New Roman"/>
                <w:sz w:val="28"/>
                <w:szCs w:val="28"/>
              </w:rPr>
            </w:pPr>
            <w:r w:rsidRPr="00CA4270">
              <w:rPr>
                <w:rFonts w:ascii="Times New Roman" w:hAnsi="Times New Roman"/>
                <w:sz w:val="28"/>
                <w:szCs w:val="28"/>
              </w:rPr>
              <w:t>4</w:t>
            </w:r>
          </w:p>
        </w:tc>
        <w:tc>
          <w:tcPr>
            <w:tcW w:w="3971" w:type="dxa"/>
            <w:gridSpan w:val="2"/>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both"/>
              <w:rPr>
                <w:rFonts w:ascii="Times New Roman" w:hAnsi="Times New Roman"/>
                <w:sz w:val="28"/>
                <w:szCs w:val="28"/>
              </w:rPr>
            </w:pPr>
            <w:r w:rsidRPr="00CA4270">
              <w:rPr>
                <w:rFonts w:ascii="Times New Roman" w:hAnsi="Times New Roman"/>
                <w:sz w:val="28"/>
                <w:szCs w:val="28"/>
              </w:rPr>
              <w:t>Процедури обслуговування  обладнання (технічне обслуговування</w:t>
            </w:r>
            <w:proofErr w:type="gramStart"/>
            <w:r w:rsidRPr="00CA4270">
              <w:rPr>
                <w:rFonts w:ascii="Times New Roman" w:hAnsi="Times New Roman"/>
                <w:sz w:val="28"/>
                <w:szCs w:val="28"/>
              </w:rPr>
              <w:t xml:space="preserve"> )</w:t>
            </w:r>
            <w:proofErr w:type="gramEnd"/>
          </w:p>
        </w:tc>
        <w:tc>
          <w:tcPr>
            <w:tcW w:w="1558" w:type="dxa"/>
            <w:gridSpan w:val="2"/>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both"/>
              <w:rPr>
                <w:rFonts w:ascii="Times New Roman" w:hAnsi="Times New Roman"/>
                <w:sz w:val="28"/>
                <w:szCs w:val="28"/>
              </w:rPr>
            </w:pPr>
            <w:r w:rsidRPr="00CA4270">
              <w:rPr>
                <w:rFonts w:ascii="Times New Roman" w:hAnsi="Times New Roman"/>
                <w:sz w:val="28"/>
                <w:szCs w:val="28"/>
              </w:rPr>
              <w:t>0</w:t>
            </w:r>
          </w:p>
        </w:tc>
        <w:tc>
          <w:tcPr>
            <w:tcW w:w="1701" w:type="dxa"/>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both"/>
              <w:rPr>
                <w:rFonts w:ascii="Times New Roman" w:hAnsi="Times New Roman"/>
                <w:sz w:val="28"/>
                <w:szCs w:val="28"/>
              </w:rPr>
            </w:pPr>
            <w:r w:rsidRPr="00CA4270">
              <w:rPr>
                <w:rFonts w:ascii="Times New Roman" w:hAnsi="Times New Roman"/>
                <w:sz w:val="28"/>
                <w:szCs w:val="28"/>
              </w:rPr>
              <w:t>0</w:t>
            </w:r>
          </w:p>
        </w:tc>
        <w:tc>
          <w:tcPr>
            <w:tcW w:w="1702" w:type="dxa"/>
            <w:gridSpan w:val="2"/>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both"/>
              <w:rPr>
                <w:rFonts w:ascii="Times New Roman" w:hAnsi="Times New Roman"/>
                <w:sz w:val="28"/>
                <w:szCs w:val="28"/>
              </w:rPr>
            </w:pPr>
            <w:r w:rsidRPr="00CA4270">
              <w:rPr>
                <w:rFonts w:ascii="Times New Roman" w:hAnsi="Times New Roman"/>
                <w:sz w:val="28"/>
                <w:szCs w:val="28"/>
              </w:rPr>
              <w:t>0</w:t>
            </w:r>
          </w:p>
        </w:tc>
      </w:tr>
      <w:tr w:rsidR="003524FF" w:rsidRPr="00CA4270" w:rsidTr="00092295">
        <w:trPr>
          <w:gridAfter w:val="1"/>
          <w:wAfter w:w="1419" w:type="dxa"/>
          <w:trHeight w:val="422"/>
        </w:trPr>
        <w:tc>
          <w:tcPr>
            <w:tcW w:w="673" w:type="dxa"/>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both"/>
              <w:rPr>
                <w:rFonts w:ascii="Times New Roman" w:hAnsi="Times New Roman"/>
                <w:sz w:val="28"/>
                <w:szCs w:val="28"/>
              </w:rPr>
            </w:pPr>
            <w:r w:rsidRPr="00CA4270">
              <w:rPr>
                <w:rFonts w:ascii="Times New Roman" w:hAnsi="Times New Roman"/>
                <w:sz w:val="28"/>
                <w:szCs w:val="28"/>
              </w:rPr>
              <w:t>5</w:t>
            </w:r>
          </w:p>
        </w:tc>
        <w:tc>
          <w:tcPr>
            <w:tcW w:w="3971" w:type="dxa"/>
            <w:gridSpan w:val="2"/>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both"/>
              <w:rPr>
                <w:rFonts w:ascii="Times New Roman" w:hAnsi="Times New Roman"/>
                <w:sz w:val="28"/>
                <w:szCs w:val="28"/>
              </w:rPr>
            </w:pPr>
            <w:r w:rsidRPr="00CA4270">
              <w:rPr>
                <w:rFonts w:ascii="Times New Roman" w:hAnsi="Times New Roman"/>
                <w:sz w:val="28"/>
                <w:szCs w:val="28"/>
              </w:rPr>
              <w:t>Інші процедури:</w:t>
            </w:r>
          </w:p>
          <w:p w:rsidR="003524FF" w:rsidRPr="00092295" w:rsidRDefault="003524FF" w:rsidP="00092295">
            <w:pPr>
              <w:rPr>
                <w:rFonts w:ascii="Times New Roman" w:hAnsi="Times New Roman"/>
                <w:sz w:val="28"/>
                <w:szCs w:val="28"/>
                <w:lang w:val="uk-UA"/>
              </w:rPr>
            </w:pPr>
            <w:r>
              <w:rPr>
                <w:rFonts w:ascii="Times New Roman" w:hAnsi="Times New Roman"/>
                <w:sz w:val="28"/>
                <w:szCs w:val="28"/>
              </w:rPr>
              <w:t xml:space="preserve">Витрати на оплату послуг </w:t>
            </w:r>
            <w:r>
              <w:rPr>
                <w:rFonts w:ascii="Times New Roman" w:hAnsi="Times New Roman"/>
                <w:sz w:val="28"/>
                <w:szCs w:val="28"/>
                <w:lang w:val="uk-UA"/>
              </w:rPr>
              <w:t>з</w:t>
            </w:r>
            <w:r w:rsidRPr="00CA4270">
              <w:rPr>
                <w:rFonts w:ascii="Times New Roman" w:hAnsi="Times New Roman"/>
                <w:sz w:val="28"/>
                <w:szCs w:val="28"/>
              </w:rPr>
              <w:t>акладу по</w:t>
            </w:r>
            <w:r w:rsidRPr="00CA4270">
              <w:rPr>
                <w:rFonts w:ascii="Times New Roman" w:hAnsi="Times New Roman"/>
                <w:sz w:val="28"/>
                <w:szCs w:val="28"/>
                <w:lang w:val="uk-UA"/>
              </w:rPr>
              <w:t xml:space="preserve"> </w:t>
            </w:r>
            <w:r w:rsidRPr="00CA4270">
              <w:rPr>
                <w:rFonts w:ascii="Times New Roman" w:hAnsi="Times New Roman"/>
                <w:sz w:val="28"/>
                <w:szCs w:val="28"/>
              </w:rPr>
              <w:t xml:space="preserve">суб’єктах  малого </w:t>
            </w:r>
            <w:r w:rsidR="00092295" w:rsidRPr="00CA4270">
              <w:rPr>
                <w:rFonts w:ascii="Times New Roman" w:hAnsi="Times New Roman"/>
                <w:sz w:val="28"/>
                <w:szCs w:val="28"/>
              </w:rPr>
              <w:t xml:space="preserve"> </w:t>
            </w:r>
            <w:r w:rsidR="00092295" w:rsidRPr="00CA4270">
              <w:rPr>
                <w:rFonts w:ascii="Times New Roman" w:hAnsi="Times New Roman"/>
                <w:sz w:val="28"/>
                <w:szCs w:val="28"/>
              </w:rPr>
              <w:lastRenderedPageBreak/>
              <w:t>господарювання</w:t>
            </w:r>
          </w:p>
        </w:tc>
        <w:tc>
          <w:tcPr>
            <w:tcW w:w="1558" w:type="dxa"/>
            <w:gridSpan w:val="2"/>
            <w:tcBorders>
              <w:top w:val="single" w:sz="4" w:space="0" w:color="auto"/>
              <w:left w:val="single" w:sz="4" w:space="0" w:color="auto"/>
              <w:bottom w:val="single" w:sz="4" w:space="0" w:color="auto"/>
              <w:right w:val="single" w:sz="4" w:space="0" w:color="auto"/>
            </w:tcBorders>
          </w:tcPr>
          <w:p w:rsidR="003524FF" w:rsidRPr="00092295" w:rsidRDefault="003524FF" w:rsidP="00092295">
            <w:pPr>
              <w:jc w:val="both"/>
              <w:rPr>
                <w:rFonts w:ascii="Times New Roman" w:hAnsi="Times New Roman"/>
                <w:sz w:val="28"/>
                <w:szCs w:val="28"/>
                <w:lang w:val="uk-UA"/>
              </w:rPr>
            </w:pPr>
          </w:p>
        </w:tc>
        <w:tc>
          <w:tcPr>
            <w:tcW w:w="1701" w:type="dxa"/>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both"/>
              <w:rPr>
                <w:rFonts w:ascii="Times New Roman" w:hAnsi="Times New Roman"/>
                <w:sz w:val="28"/>
                <w:szCs w:val="28"/>
              </w:rPr>
            </w:pPr>
          </w:p>
        </w:tc>
        <w:tc>
          <w:tcPr>
            <w:tcW w:w="1702" w:type="dxa"/>
            <w:gridSpan w:val="2"/>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both"/>
              <w:rPr>
                <w:rFonts w:ascii="Times New Roman" w:hAnsi="Times New Roman"/>
                <w:sz w:val="28"/>
                <w:szCs w:val="28"/>
              </w:rPr>
            </w:pPr>
          </w:p>
        </w:tc>
      </w:tr>
      <w:tr w:rsidR="00092295" w:rsidRPr="00CA4270" w:rsidTr="00092295">
        <w:trPr>
          <w:gridAfter w:val="1"/>
          <w:wAfter w:w="1419" w:type="dxa"/>
          <w:trHeight w:val="410"/>
        </w:trPr>
        <w:tc>
          <w:tcPr>
            <w:tcW w:w="673" w:type="dxa"/>
            <w:tcBorders>
              <w:top w:val="single" w:sz="4" w:space="0" w:color="auto"/>
              <w:left w:val="single" w:sz="4" w:space="0" w:color="auto"/>
              <w:right w:val="single" w:sz="4" w:space="0" w:color="auto"/>
            </w:tcBorders>
          </w:tcPr>
          <w:p w:rsidR="00092295" w:rsidRPr="00CA4270" w:rsidRDefault="00092295" w:rsidP="00092295">
            <w:pPr>
              <w:jc w:val="both"/>
              <w:rPr>
                <w:rFonts w:ascii="Times New Roman" w:hAnsi="Times New Roman"/>
                <w:sz w:val="28"/>
                <w:szCs w:val="28"/>
              </w:rPr>
            </w:pPr>
          </w:p>
        </w:tc>
        <w:tc>
          <w:tcPr>
            <w:tcW w:w="3971" w:type="dxa"/>
            <w:gridSpan w:val="2"/>
            <w:tcBorders>
              <w:top w:val="single" w:sz="4" w:space="0" w:color="auto"/>
              <w:left w:val="single" w:sz="4" w:space="0" w:color="auto"/>
              <w:right w:val="single" w:sz="4" w:space="0" w:color="auto"/>
            </w:tcBorders>
          </w:tcPr>
          <w:p w:rsidR="00092295" w:rsidRPr="00CA4270" w:rsidRDefault="00092295" w:rsidP="00092295">
            <w:pPr>
              <w:jc w:val="both"/>
              <w:rPr>
                <w:rFonts w:ascii="Times New Roman" w:hAnsi="Times New Roman"/>
                <w:sz w:val="28"/>
                <w:szCs w:val="28"/>
              </w:rPr>
            </w:pPr>
            <w:r w:rsidRPr="00CA4270">
              <w:rPr>
                <w:rFonts w:ascii="Times New Roman" w:hAnsi="Times New Roman"/>
                <w:sz w:val="28"/>
                <w:szCs w:val="28"/>
              </w:rPr>
              <w:t>у   т.ч.</w:t>
            </w:r>
          </w:p>
        </w:tc>
        <w:tc>
          <w:tcPr>
            <w:tcW w:w="1558" w:type="dxa"/>
            <w:gridSpan w:val="2"/>
            <w:tcBorders>
              <w:top w:val="single" w:sz="4" w:space="0" w:color="auto"/>
              <w:left w:val="single" w:sz="4" w:space="0" w:color="auto"/>
              <w:right w:val="single" w:sz="4" w:space="0" w:color="auto"/>
            </w:tcBorders>
          </w:tcPr>
          <w:p w:rsidR="00092295" w:rsidRPr="00CA4270" w:rsidRDefault="00092295" w:rsidP="00092295">
            <w:pPr>
              <w:jc w:val="both"/>
              <w:rPr>
                <w:rFonts w:ascii="Times New Roman" w:hAnsi="Times New Roman"/>
                <w:sz w:val="28"/>
                <w:szCs w:val="28"/>
              </w:rPr>
            </w:pPr>
          </w:p>
        </w:tc>
        <w:tc>
          <w:tcPr>
            <w:tcW w:w="1701" w:type="dxa"/>
            <w:tcBorders>
              <w:top w:val="single" w:sz="4" w:space="0" w:color="auto"/>
              <w:left w:val="single" w:sz="4" w:space="0" w:color="auto"/>
              <w:right w:val="single" w:sz="4" w:space="0" w:color="auto"/>
            </w:tcBorders>
          </w:tcPr>
          <w:p w:rsidR="00092295" w:rsidRPr="00CA4270" w:rsidRDefault="00092295" w:rsidP="00092295">
            <w:pPr>
              <w:jc w:val="both"/>
              <w:rPr>
                <w:rFonts w:ascii="Times New Roman" w:hAnsi="Times New Roman"/>
                <w:sz w:val="28"/>
                <w:szCs w:val="28"/>
              </w:rPr>
            </w:pPr>
          </w:p>
        </w:tc>
        <w:tc>
          <w:tcPr>
            <w:tcW w:w="1702" w:type="dxa"/>
            <w:gridSpan w:val="2"/>
            <w:tcBorders>
              <w:top w:val="single" w:sz="4" w:space="0" w:color="auto"/>
              <w:left w:val="single" w:sz="4" w:space="0" w:color="auto"/>
              <w:right w:val="single" w:sz="4" w:space="0" w:color="auto"/>
            </w:tcBorders>
          </w:tcPr>
          <w:p w:rsidR="00092295" w:rsidRPr="00CA4270" w:rsidRDefault="00092295" w:rsidP="00092295">
            <w:pPr>
              <w:jc w:val="both"/>
              <w:rPr>
                <w:rFonts w:ascii="Times New Roman" w:hAnsi="Times New Roman"/>
                <w:sz w:val="28"/>
                <w:szCs w:val="28"/>
              </w:rPr>
            </w:pPr>
          </w:p>
        </w:tc>
      </w:tr>
      <w:tr w:rsidR="003524FF" w:rsidRPr="00CA4270" w:rsidTr="00092295">
        <w:trPr>
          <w:gridAfter w:val="1"/>
          <w:wAfter w:w="1419" w:type="dxa"/>
          <w:trHeight w:val="465"/>
        </w:trPr>
        <w:tc>
          <w:tcPr>
            <w:tcW w:w="673" w:type="dxa"/>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center"/>
              <w:rPr>
                <w:rFonts w:ascii="Times New Roman" w:hAnsi="Times New Roman"/>
                <w:sz w:val="28"/>
                <w:szCs w:val="28"/>
                <w:lang w:val="uk-UA"/>
              </w:rPr>
            </w:pPr>
            <w:r w:rsidRPr="00CA4270">
              <w:rPr>
                <w:rFonts w:ascii="Times New Roman" w:hAnsi="Times New Roman"/>
                <w:sz w:val="28"/>
                <w:szCs w:val="28"/>
                <w:lang w:val="uk-UA"/>
              </w:rPr>
              <w:t>1.</w:t>
            </w:r>
          </w:p>
        </w:tc>
        <w:tc>
          <w:tcPr>
            <w:tcW w:w="3971" w:type="dxa"/>
            <w:gridSpan w:val="2"/>
            <w:tcBorders>
              <w:top w:val="single" w:sz="4" w:space="0" w:color="auto"/>
              <w:left w:val="single" w:sz="4" w:space="0" w:color="auto"/>
              <w:bottom w:val="single" w:sz="4" w:space="0" w:color="auto"/>
              <w:right w:val="single" w:sz="4" w:space="0" w:color="auto"/>
            </w:tcBorders>
          </w:tcPr>
          <w:p w:rsidR="003524FF" w:rsidRDefault="003524FF" w:rsidP="00092295">
            <w:pPr>
              <w:spacing w:before="100" w:beforeAutospacing="1" w:after="100" w:afterAutospacing="1"/>
              <w:jc w:val="both"/>
              <w:rPr>
                <w:rFonts w:ascii="Times New Roman" w:hAnsi="Times New Roman"/>
                <w:sz w:val="28"/>
                <w:szCs w:val="28"/>
                <w:lang w:val="uk-UA"/>
              </w:rPr>
            </w:pPr>
            <w:r>
              <w:rPr>
                <w:rFonts w:ascii="Times New Roman" w:hAnsi="Times New Roman"/>
                <w:sz w:val="28"/>
                <w:szCs w:val="28"/>
                <w:lang w:val="uk-UA"/>
              </w:rPr>
              <w:t>ТОВ«Газпостачсервіс»</w:t>
            </w:r>
          </w:p>
        </w:tc>
        <w:tc>
          <w:tcPr>
            <w:tcW w:w="1558" w:type="dxa"/>
            <w:gridSpan w:val="2"/>
            <w:tcBorders>
              <w:top w:val="single" w:sz="4" w:space="0" w:color="auto"/>
              <w:left w:val="single" w:sz="4" w:space="0" w:color="auto"/>
              <w:bottom w:val="single" w:sz="4" w:space="0" w:color="auto"/>
              <w:right w:val="single" w:sz="4" w:space="0" w:color="auto"/>
            </w:tcBorders>
          </w:tcPr>
          <w:p w:rsidR="003524FF" w:rsidRDefault="003524FF" w:rsidP="00092295">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583,79</w:t>
            </w:r>
          </w:p>
        </w:tc>
        <w:tc>
          <w:tcPr>
            <w:tcW w:w="1701" w:type="dxa"/>
            <w:tcBorders>
              <w:top w:val="single" w:sz="4" w:space="0" w:color="auto"/>
              <w:left w:val="single" w:sz="4" w:space="0" w:color="auto"/>
              <w:bottom w:val="single" w:sz="4" w:space="0" w:color="auto"/>
              <w:right w:val="single" w:sz="4" w:space="0" w:color="auto"/>
            </w:tcBorders>
          </w:tcPr>
          <w:p w:rsidR="003524FF" w:rsidRDefault="003524FF" w:rsidP="00092295">
            <w:pPr>
              <w:spacing w:before="100" w:beforeAutospacing="1" w:after="100" w:afterAutospacing="1"/>
              <w:jc w:val="center"/>
              <w:rPr>
                <w:rFonts w:ascii="Times New Roman" w:hAnsi="Times New Roman"/>
                <w:sz w:val="28"/>
                <w:szCs w:val="28"/>
                <w:lang w:val="uk-UA"/>
              </w:rPr>
            </w:pPr>
            <w:r>
              <w:rPr>
                <w:rFonts w:ascii="Times New Roman" w:hAnsi="Times New Roman"/>
                <w:sz w:val="28"/>
                <w:szCs w:val="28"/>
                <w:lang w:val="uk-UA"/>
              </w:rPr>
              <w:t>583,79</w:t>
            </w:r>
          </w:p>
        </w:tc>
        <w:tc>
          <w:tcPr>
            <w:tcW w:w="1702" w:type="dxa"/>
            <w:gridSpan w:val="2"/>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center"/>
              <w:rPr>
                <w:rFonts w:ascii="Times New Roman" w:hAnsi="Times New Roman"/>
                <w:sz w:val="28"/>
                <w:szCs w:val="28"/>
                <w:lang w:val="uk-UA"/>
              </w:rPr>
            </w:pPr>
            <w:r>
              <w:rPr>
                <w:rFonts w:ascii="Times New Roman" w:hAnsi="Times New Roman"/>
                <w:sz w:val="28"/>
                <w:szCs w:val="28"/>
                <w:lang w:val="uk-UA"/>
              </w:rPr>
              <w:t>2918,95</w:t>
            </w:r>
          </w:p>
        </w:tc>
      </w:tr>
      <w:tr w:rsidR="003524FF" w:rsidRPr="00CA4270" w:rsidTr="00092295">
        <w:trPr>
          <w:gridAfter w:val="1"/>
          <w:wAfter w:w="1419" w:type="dxa"/>
          <w:trHeight w:val="375"/>
        </w:trPr>
        <w:tc>
          <w:tcPr>
            <w:tcW w:w="673" w:type="dxa"/>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center"/>
              <w:rPr>
                <w:rFonts w:ascii="Times New Roman" w:hAnsi="Times New Roman"/>
                <w:sz w:val="28"/>
                <w:szCs w:val="28"/>
                <w:lang w:val="uk-UA"/>
              </w:rPr>
            </w:pPr>
            <w:r w:rsidRPr="00CA4270">
              <w:rPr>
                <w:rFonts w:ascii="Times New Roman" w:hAnsi="Times New Roman"/>
                <w:sz w:val="28"/>
                <w:szCs w:val="28"/>
                <w:lang w:val="uk-UA"/>
              </w:rPr>
              <w:t>2</w:t>
            </w:r>
          </w:p>
        </w:tc>
        <w:tc>
          <w:tcPr>
            <w:tcW w:w="3971" w:type="dxa"/>
            <w:gridSpan w:val="2"/>
            <w:tcBorders>
              <w:top w:val="single" w:sz="4" w:space="0" w:color="auto"/>
              <w:left w:val="single" w:sz="4" w:space="0" w:color="auto"/>
              <w:bottom w:val="single" w:sz="4" w:space="0" w:color="auto"/>
              <w:right w:val="single" w:sz="4" w:space="0" w:color="auto"/>
            </w:tcBorders>
          </w:tcPr>
          <w:p w:rsidR="003524FF" w:rsidRPr="007D157C" w:rsidRDefault="003524FF" w:rsidP="00092295">
            <w:pPr>
              <w:jc w:val="both"/>
              <w:rPr>
                <w:sz w:val="28"/>
                <w:szCs w:val="28"/>
                <w:lang w:val="uk-UA"/>
              </w:rPr>
            </w:pPr>
            <w:r>
              <w:rPr>
                <w:rFonts w:ascii="Times New Roman" w:hAnsi="Times New Roman"/>
                <w:sz w:val="28"/>
                <w:szCs w:val="28"/>
                <w:lang w:val="uk-UA"/>
              </w:rPr>
              <w:t>СТОВ «Поділля»</w:t>
            </w:r>
          </w:p>
        </w:tc>
        <w:tc>
          <w:tcPr>
            <w:tcW w:w="1558" w:type="dxa"/>
            <w:gridSpan w:val="2"/>
            <w:tcBorders>
              <w:top w:val="single" w:sz="4" w:space="0" w:color="auto"/>
              <w:left w:val="single" w:sz="4" w:space="0" w:color="auto"/>
              <w:bottom w:val="single" w:sz="4" w:space="0" w:color="auto"/>
              <w:right w:val="single" w:sz="4" w:space="0" w:color="auto"/>
            </w:tcBorders>
          </w:tcPr>
          <w:p w:rsidR="003524FF" w:rsidRPr="00C825F2" w:rsidRDefault="003524FF" w:rsidP="00092295">
            <w:pPr>
              <w:jc w:val="center"/>
              <w:rPr>
                <w:rFonts w:ascii="Times New Roman" w:hAnsi="Times New Roman"/>
                <w:sz w:val="28"/>
                <w:szCs w:val="28"/>
                <w:lang w:val="uk-UA"/>
              </w:rPr>
            </w:pPr>
            <w:r>
              <w:rPr>
                <w:rFonts w:ascii="Times New Roman" w:hAnsi="Times New Roman"/>
                <w:sz w:val="28"/>
                <w:szCs w:val="28"/>
                <w:lang w:val="uk-UA"/>
              </w:rPr>
              <w:t>309,69</w:t>
            </w:r>
          </w:p>
        </w:tc>
        <w:tc>
          <w:tcPr>
            <w:tcW w:w="1701" w:type="dxa"/>
            <w:tcBorders>
              <w:top w:val="single" w:sz="4" w:space="0" w:color="auto"/>
              <w:left w:val="single" w:sz="4" w:space="0" w:color="auto"/>
              <w:bottom w:val="single" w:sz="4" w:space="0" w:color="auto"/>
              <w:right w:val="single" w:sz="4" w:space="0" w:color="auto"/>
            </w:tcBorders>
          </w:tcPr>
          <w:p w:rsidR="003524FF" w:rsidRPr="00C825F2" w:rsidRDefault="003524FF" w:rsidP="00092295">
            <w:pPr>
              <w:jc w:val="center"/>
              <w:rPr>
                <w:rFonts w:ascii="Times New Roman" w:hAnsi="Times New Roman"/>
                <w:sz w:val="28"/>
                <w:szCs w:val="28"/>
                <w:lang w:val="uk-UA"/>
              </w:rPr>
            </w:pPr>
            <w:r>
              <w:rPr>
                <w:rFonts w:ascii="Times New Roman" w:hAnsi="Times New Roman"/>
                <w:sz w:val="28"/>
                <w:szCs w:val="28"/>
                <w:lang w:val="uk-UA"/>
              </w:rPr>
              <w:t>309,69</w:t>
            </w:r>
          </w:p>
        </w:tc>
        <w:tc>
          <w:tcPr>
            <w:tcW w:w="1702" w:type="dxa"/>
            <w:gridSpan w:val="2"/>
            <w:tcBorders>
              <w:top w:val="single" w:sz="4" w:space="0" w:color="auto"/>
              <w:left w:val="single" w:sz="4" w:space="0" w:color="auto"/>
              <w:bottom w:val="single" w:sz="4" w:space="0" w:color="auto"/>
              <w:right w:val="single" w:sz="4" w:space="0" w:color="auto"/>
            </w:tcBorders>
          </w:tcPr>
          <w:p w:rsidR="003524FF" w:rsidRPr="00C825F2" w:rsidRDefault="003524FF" w:rsidP="00092295">
            <w:pPr>
              <w:jc w:val="center"/>
              <w:rPr>
                <w:rFonts w:ascii="Times New Roman" w:hAnsi="Times New Roman"/>
                <w:sz w:val="28"/>
                <w:szCs w:val="28"/>
                <w:lang w:val="uk-UA"/>
              </w:rPr>
            </w:pPr>
            <w:r>
              <w:rPr>
                <w:rFonts w:ascii="Times New Roman" w:hAnsi="Times New Roman"/>
                <w:sz w:val="28"/>
                <w:szCs w:val="28"/>
                <w:lang w:val="uk-UA"/>
              </w:rPr>
              <w:t>1548,45</w:t>
            </w:r>
          </w:p>
        </w:tc>
      </w:tr>
      <w:tr w:rsidR="003524FF" w:rsidRPr="00CA4270" w:rsidTr="00092295">
        <w:trPr>
          <w:gridAfter w:val="1"/>
          <w:wAfter w:w="1419" w:type="dxa"/>
          <w:trHeight w:val="330"/>
        </w:trPr>
        <w:tc>
          <w:tcPr>
            <w:tcW w:w="673" w:type="dxa"/>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center"/>
              <w:rPr>
                <w:rFonts w:ascii="Times New Roman" w:hAnsi="Times New Roman"/>
                <w:sz w:val="28"/>
                <w:szCs w:val="28"/>
                <w:lang w:val="uk-UA"/>
              </w:rPr>
            </w:pPr>
            <w:r w:rsidRPr="00CA4270">
              <w:rPr>
                <w:rFonts w:ascii="Times New Roman" w:hAnsi="Times New Roman"/>
                <w:sz w:val="28"/>
                <w:szCs w:val="28"/>
                <w:lang w:val="uk-UA"/>
              </w:rPr>
              <w:t>3.</w:t>
            </w:r>
          </w:p>
        </w:tc>
        <w:tc>
          <w:tcPr>
            <w:tcW w:w="3971" w:type="dxa"/>
            <w:gridSpan w:val="2"/>
            <w:tcBorders>
              <w:top w:val="single" w:sz="4" w:space="0" w:color="auto"/>
              <w:left w:val="single" w:sz="4" w:space="0" w:color="auto"/>
              <w:bottom w:val="single" w:sz="4" w:space="0" w:color="auto"/>
              <w:right w:val="single" w:sz="4" w:space="0" w:color="auto"/>
            </w:tcBorders>
          </w:tcPr>
          <w:p w:rsidR="003524FF" w:rsidRPr="007D157C" w:rsidRDefault="003524FF" w:rsidP="00092295">
            <w:pPr>
              <w:jc w:val="both"/>
              <w:rPr>
                <w:sz w:val="28"/>
                <w:szCs w:val="28"/>
                <w:lang w:val="uk-UA"/>
              </w:rPr>
            </w:pPr>
            <w:r>
              <w:rPr>
                <w:rFonts w:ascii="Times New Roman" w:hAnsi="Times New Roman"/>
                <w:sz w:val="28"/>
                <w:szCs w:val="28"/>
                <w:lang w:val="uk-UA"/>
              </w:rPr>
              <w:t>ДСЛП «Вінницялісозахист»</w:t>
            </w:r>
          </w:p>
        </w:tc>
        <w:tc>
          <w:tcPr>
            <w:tcW w:w="1558" w:type="dxa"/>
            <w:gridSpan w:val="2"/>
            <w:tcBorders>
              <w:top w:val="single" w:sz="4" w:space="0" w:color="auto"/>
              <w:left w:val="single" w:sz="4" w:space="0" w:color="auto"/>
              <w:bottom w:val="single" w:sz="4" w:space="0" w:color="auto"/>
              <w:right w:val="single" w:sz="4" w:space="0" w:color="auto"/>
            </w:tcBorders>
          </w:tcPr>
          <w:p w:rsidR="003524FF" w:rsidRPr="00173201" w:rsidRDefault="003524FF" w:rsidP="00092295">
            <w:pPr>
              <w:jc w:val="center"/>
              <w:rPr>
                <w:rFonts w:ascii="Times New Roman" w:hAnsi="Times New Roman"/>
                <w:sz w:val="28"/>
                <w:szCs w:val="28"/>
                <w:lang w:val="uk-UA"/>
              </w:rPr>
            </w:pPr>
            <w:r>
              <w:rPr>
                <w:rFonts w:ascii="Times New Roman" w:hAnsi="Times New Roman"/>
                <w:sz w:val="28"/>
                <w:szCs w:val="28"/>
                <w:lang w:val="uk-UA"/>
              </w:rPr>
              <w:t>234,62</w:t>
            </w:r>
          </w:p>
        </w:tc>
        <w:tc>
          <w:tcPr>
            <w:tcW w:w="1701" w:type="dxa"/>
            <w:tcBorders>
              <w:top w:val="single" w:sz="4" w:space="0" w:color="auto"/>
              <w:left w:val="single" w:sz="4" w:space="0" w:color="auto"/>
              <w:bottom w:val="single" w:sz="4" w:space="0" w:color="auto"/>
              <w:right w:val="single" w:sz="4" w:space="0" w:color="auto"/>
            </w:tcBorders>
          </w:tcPr>
          <w:p w:rsidR="003524FF" w:rsidRPr="00173201" w:rsidRDefault="003524FF" w:rsidP="00092295">
            <w:pPr>
              <w:jc w:val="center"/>
              <w:rPr>
                <w:rFonts w:ascii="Times New Roman" w:hAnsi="Times New Roman"/>
                <w:sz w:val="28"/>
                <w:szCs w:val="28"/>
                <w:lang w:val="uk-UA"/>
              </w:rPr>
            </w:pPr>
            <w:r>
              <w:rPr>
                <w:rFonts w:ascii="Times New Roman" w:hAnsi="Times New Roman"/>
                <w:sz w:val="28"/>
                <w:szCs w:val="28"/>
                <w:lang w:val="uk-UA"/>
              </w:rPr>
              <w:t>234,62</w:t>
            </w:r>
          </w:p>
        </w:tc>
        <w:tc>
          <w:tcPr>
            <w:tcW w:w="1702" w:type="dxa"/>
            <w:gridSpan w:val="2"/>
            <w:tcBorders>
              <w:top w:val="single" w:sz="4" w:space="0" w:color="auto"/>
              <w:left w:val="single" w:sz="4" w:space="0" w:color="auto"/>
              <w:bottom w:val="single" w:sz="4" w:space="0" w:color="auto"/>
              <w:right w:val="single" w:sz="4" w:space="0" w:color="auto"/>
            </w:tcBorders>
          </w:tcPr>
          <w:p w:rsidR="003524FF" w:rsidRPr="00173201" w:rsidRDefault="003524FF" w:rsidP="00092295">
            <w:pPr>
              <w:jc w:val="center"/>
              <w:rPr>
                <w:rFonts w:ascii="Times New Roman" w:hAnsi="Times New Roman"/>
                <w:sz w:val="28"/>
                <w:szCs w:val="28"/>
                <w:lang w:val="uk-UA"/>
              </w:rPr>
            </w:pPr>
            <w:r>
              <w:rPr>
                <w:rFonts w:ascii="Times New Roman" w:hAnsi="Times New Roman"/>
                <w:sz w:val="28"/>
                <w:szCs w:val="28"/>
                <w:lang w:val="uk-UA"/>
              </w:rPr>
              <w:t>1173,10</w:t>
            </w:r>
          </w:p>
        </w:tc>
      </w:tr>
      <w:tr w:rsidR="003524FF" w:rsidRPr="00CA4270" w:rsidTr="00092295">
        <w:trPr>
          <w:gridAfter w:val="1"/>
          <w:wAfter w:w="1419" w:type="dxa"/>
          <w:trHeight w:val="405"/>
        </w:trPr>
        <w:tc>
          <w:tcPr>
            <w:tcW w:w="673" w:type="dxa"/>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center"/>
              <w:rPr>
                <w:rFonts w:ascii="Times New Roman" w:hAnsi="Times New Roman"/>
                <w:sz w:val="28"/>
                <w:szCs w:val="28"/>
                <w:lang w:val="uk-UA"/>
              </w:rPr>
            </w:pPr>
            <w:r w:rsidRPr="00CA4270">
              <w:rPr>
                <w:rFonts w:ascii="Times New Roman" w:hAnsi="Times New Roman"/>
                <w:sz w:val="28"/>
                <w:szCs w:val="28"/>
                <w:lang w:val="uk-UA"/>
              </w:rPr>
              <w:t>4.</w:t>
            </w:r>
          </w:p>
        </w:tc>
        <w:tc>
          <w:tcPr>
            <w:tcW w:w="3971" w:type="dxa"/>
            <w:gridSpan w:val="2"/>
            <w:tcBorders>
              <w:top w:val="single" w:sz="4" w:space="0" w:color="auto"/>
              <w:left w:val="single" w:sz="4" w:space="0" w:color="auto"/>
              <w:bottom w:val="single" w:sz="4" w:space="0" w:color="auto"/>
              <w:right w:val="single" w:sz="4" w:space="0" w:color="auto"/>
            </w:tcBorders>
          </w:tcPr>
          <w:p w:rsidR="003524FF" w:rsidRPr="007D157C" w:rsidRDefault="003524FF" w:rsidP="00092295">
            <w:pPr>
              <w:jc w:val="both"/>
              <w:rPr>
                <w:sz w:val="28"/>
                <w:szCs w:val="28"/>
                <w:lang w:val="uk-UA"/>
              </w:rPr>
            </w:pPr>
            <w:r>
              <w:rPr>
                <w:rFonts w:ascii="Times New Roman" w:hAnsi="Times New Roman"/>
                <w:sz w:val="28"/>
                <w:szCs w:val="28"/>
                <w:lang w:val="uk-UA"/>
              </w:rPr>
              <w:t>ТРК «Петроцентр»</w:t>
            </w:r>
          </w:p>
        </w:tc>
        <w:tc>
          <w:tcPr>
            <w:tcW w:w="1558" w:type="dxa"/>
            <w:gridSpan w:val="2"/>
            <w:tcBorders>
              <w:top w:val="single" w:sz="4" w:space="0" w:color="auto"/>
              <w:left w:val="single" w:sz="4" w:space="0" w:color="auto"/>
              <w:bottom w:val="single" w:sz="4" w:space="0" w:color="auto"/>
              <w:right w:val="single" w:sz="4" w:space="0" w:color="auto"/>
            </w:tcBorders>
          </w:tcPr>
          <w:p w:rsidR="003524FF" w:rsidRPr="00BA7DA8" w:rsidRDefault="003524FF" w:rsidP="00092295">
            <w:pPr>
              <w:jc w:val="center"/>
              <w:rPr>
                <w:rFonts w:ascii="Times New Roman" w:hAnsi="Times New Roman"/>
                <w:sz w:val="28"/>
                <w:szCs w:val="28"/>
                <w:lang w:val="uk-UA"/>
              </w:rPr>
            </w:pPr>
            <w:r>
              <w:rPr>
                <w:rFonts w:ascii="Times New Roman" w:hAnsi="Times New Roman"/>
                <w:sz w:val="28"/>
                <w:szCs w:val="28"/>
                <w:lang w:val="uk-UA"/>
              </w:rPr>
              <w:t>368,31</w:t>
            </w:r>
            <w:r w:rsidRPr="00BA7DA8">
              <w:rPr>
                <w:rFonts w:ascii="Times New Roman" w:hAnsi="Times New Roman"/>
                <w:sz w:val="28"/>
                <w:szCs w:val="28"/>
                <w:lang w:val="uk-UA"/>
              </w:rPr>
              <w:t xml:space="preserve"> </w:t>
            </w:r>
          </w:p>
        </w:tc>
        <w:tc>
          <w:tcPr>
            <w:tcW w:w="1701" w:type="dxa"/>
            <w:tcBorders>
              <w:top w:val="single" w:sz="4" w:space="0" w:color="auto"/>
              <w:left w:val="single" w:sz="4" w:space="0" w:color="auto"/>
              <w:bottom w:val="single" w:sz="4" w:space="0" w:color="auto"/>
              <w:right w:val="single" w:sz="4" w:space="0" w:color="auto"/>
            </w:tcBorders>
          </w:tcPr>
          <w:p w:rsidR="003524FF" w:rsidRPr="00BA7DA8" w:rsidRDefault="003524FF" w:rsidP="00092295">
            <w:pPr>
              <w:jc w:val="center"/>
              <w:rPr>
                <w:rFonts w:ascii="Times New Roman" w:hAnsi="Times New Roman"/>
                <w:sz w:val="28"/>
                <w:szCs w:val="28"/>
                <w:lang w:val="uk-UA"/>
              </w:rPr>
            </w:pPr>
            <w:r>
              <w:rPr>
                <w:rFonts w:ascii="Times New Roman" w:hAnsi="Times New Roman"/>
                <w:sz w:val="28"/>
                <w:szCs w:val="28"/>
                <w:lang w:val="uk-UA"/>
              </w:rPr>
              <w:t>368,31</w:t>
            </w:r>
          </w:p>
        </w:tc>
        <w:tc>
          <w:tcPr>
            <w:tcW w:w="1702" w:type="dxa"/>
            <w:gridSpan w:val="2"/>
            <w:tcBorders>
              <w:top w:val="single" w:sz="4" w:space="0" w:color="auto"/>
              <w:left w:val="single" w:sz="4" w:space="0" w:color="auto"/>
              <w:bottom w:val="single" w:sz="4" w:space="0" w:color="auto"/>
              <w:right w:val="single" w:sz="4" w:space="0" w:color="auto"/>
            </w:tcBorders>
          </w:tcPr>
          <w:p w:rsidR="003524FF" w:rsidRPr="00BA7DA8" w:rsidRDefault="003524FF" w:rsidP="00092295">
            <w:pPr>
              <w:jc w:val="center"/>
              <w:rPr>
                <w:rFonts w:ascii="Times New Roman" w:hAnsi="Times New Roman"/>
                <w:sz w:val="28"/>
                <w:szCs w:val="28"/>
                <w:lang w:val="uk-UA"/>
              </w:rPr>
            </w:pPr>
            <w:r>
              <w:rPr>
                <w:rFonts w:ascii="Times New Roman" w:hAnsi="Times New Roman"/>
                <w:sz w:val="28"/>
                <w:szCs w:val="28"/>
                <w:lang w:val="uk-UA"/>
              </w:rPr>
              <w:t>1841,55</w:t>
            </w:r>
          </w:p>
        </w:tc>
      </w:tr>
      <w:tr w:rsidR="003524FF" w:rsidRPr="00CA4270" w:rsidTr="00092295">
        <w:trPr>
          <w:gridAfter w:val="1"/>
          <w:wAfter w:w="1419" w:type="dxa"/>
          <w:trHeight w:val="75"/>
        </w:trPr>
        <w:tc>
          <w:tcPr>
            <w:tcW w:w="673" w:type="dxa"/>
            <w:tcBorders>
              <w:left w:val="single" w:sz="4" w:space="0" w:color="auto"/>
              <w:bottom w:val="single" w:sz="4" w:space="0" w:color="auto"/>
              <w:right w:val="single" w:sz="4" w:space="0" w:color="auto"/>
            </w:tcBorders>
          </w:tcPr>
          <w:p w:rsidR="003524FF" w:rsidRPr="00141691" w:rsidRDefault="003524FF" w:rsidP="00092295">
            <w:pPr>
              <w:jc w:val="center"/>
              <w:rPr>
                <w:rFonts w:ascii="Times New Roman" w:hAnsi="Times New Roman"/>
                <w:sz w:val="28"/>
                <w:szCs w:val="28"/>
                <w:lang w:val="uk-UA"/>
              </w:rPr>
            </w:pPr>
            <w:r w:rsidRPr="00141691">
              <w:rPr>
                <w:rFonts w:ascii="Times New Roman" w:hAnsi="Times New Roman"/>
                <w:sz w:val="28"/>
                <w:szCs w:val="28"/>
                <w:lang w:val="uk-UA"/>
              </w:rPr>
              <w:t>5.</w:t>
            </w:r>
          </w:p>
        </w:tc>
        <w:tc>
          <w:tcPr>
            <w:tcW w:w="3971" w:type="dxa"/>
            <w:gridSpan w:val="2"/>
            <w:tcBorders>
              <w:left w:val="single" w:sz="4" w:space="0" w:color="auto"/>
              <w:bottom w:val="single" w:sz="4" w:space="0" w:color="auto"/>
              <w:right w:val="single" w:sz="4" w:space="0" w:color="auto"/>
            </w:tcBorders>
          </w:tcPr>
          <w:p w:rsidR="003524FF" w:rsidRPr="00141691" w:rsidRDefault="003524FF" w:rsidP="00092295">
            <w:pPr>
              <w:jc w:val="both"/>
              <w:rPr>
                <w:sz w:val="28"/>
                <w:szCs w:val="28"/>
                <w:lang w:val="uk-UA"/>
              </w:rPr>
            </w:pPr>
            <w:r w:rsidRPr="00141691">
              <w:rPr>
                <w:rFonts w:ascii="Times New Roman" w:hAnsi="Times New Roman"/>
                <w:sz w:val="28"/>
                <w:szCs w:val="28"/>
                <w:lang w:val="uk-UA"/>
              </w:rPr>
              <w:t>ПП «Нафтотермінал»</w:t>
            </w:r>
          </w:p>
        </w:tc>
        <w:tc>
          <w:tcPr>
            <w:tcW w:w="1558" w:type="dxa"/>
            <w:gridSpan w:val="2"/>
            <w:tcBorders>
              <w:left w:val="single" w:sz="4" w:space="0" w:color="auto"/>
              <w:bottom w:val="single" w:sz="4" w:space="0" w:color="auto"/>
              <w:right w:val="single" w:sz="4" w:space="0" w:color="auto"/>
            </w:tcBorders>
          </w:tcPr>
          <w:p w:rsidR="003524FF" w:rsidRPr="00141691" w:rsidRDefault="003524FF" w:rsidP="00092295">
            <w:pPr>
              <w:jc w:val="center"/>
              <w:rPr>
                <w:rFonts w:ascii="Times New Roman" w:hAnsi="Times New Roman"/>
                <w:sz w:val="28"/>
                <w:szCs w:val="28"/>
                <w:lang w:val="uk-UA"/>
              </w:rPr>
            </w:pPr>
            <w:r>
              <w:rPr>
                <w:rFonts w:ascii="Times New Roman" w:hAnsi="Times New Roman"/>
                <w:sz w:val="28"/>
                <w:szCs w:val="28"/>
                <w:lang w:val="uk-UA"/>
              </w:rPr>
              <w:t>193,49</w:t>
            </w:r>
          </w:p>
        </w:tc>
        <w:tc>
          <w:tcPr>
            <w:tcW w:w="1701" w:type="dxa"/>
            <w:tcBorders>
              <w:left w:val="single" w:sz="4" w:space="0" w:color="auto"/>
              <w:bottom w:val="single" w:sz="4" w:space="0" w:color="auto"/>
              <w:right w:val="single" w:sz="4" w:space="0" w:color="auto"/>
            </w:tcBorders>
          </w:tcPr>
          <w:p w:rsidR="003524FF" w:rsidRPr="00141691" w:rsidRDefault="003524FF" w:rsidP="00092295">
            <w:pPr>
              <w:jc w:val="center"/>
              <w:rPr>
                <w:rFonts w:ascii="Times New Roman" w:hAnsi="Times New Roman"/>
                <w:sz w:val="28"/>
                <w:szCs w:val="28"/>
                <w:lang w:val="uk-UA"/>
              </w:rPr>
            </w:pPr>
            <w:r>
              <w:rPr>
                <w:rFonts w:ascii="Times New Roman" w:hAnsi="Times New Roman"/>
                <w:sz w:val="28"/>
                <w:szCs w:val="28"/>
                <w:lang w:val="uk-UA"/>
              </w:rPr>
              <w:t>193,49</w:t>
            </w:r>
          </w:p>
        </w:tc>
        <w:tc>
          <w:tcPr>
            <w:tcW w:w="1702" w:type="dxa"/>
            <w:gridSpan w:val="2"/>
            <w:tcBorders>
              <w:left w:val="single" w:sz="4" w:space="0" w:color="auto"/>
              <w:bottom w:val="single" w:sz="4" w:space="0" w:color="auto"/>
              <w:right w:val="single" w:sz="4" w:space="0" w:color="auto"/>
            </w:tcBorders>
          </w:tcPr>
          <w:p w:rsidR="003524FF" w:rsidRPr="00141691" w:rsidRDefault="003524FF" w:rsidP="00092295">
            <w:pPr>
              <w:jc w:val="center"/>
              <w:rPr>
                <w:rFonts w:ascii="Times New Roman" w:hAnsi="Times New Roman"/>
                <w:sz w:val="28"/>
                <w:szCs w:val="28"/>
                <w:lang w:val="uk-UA"/>
              </w:rPr>
            </w:pPr>
            <w:r>
              <w:rPr>
                <w:rFonts w:ascii="Times New Roman" w:hAnsi="Times New Roman"/>
                <w:sz w:val="28"/>
                <w:szCs w:val="28"/>
                <w:lang w:val="uk-UA"/>
              </w:rPr>
              <w:t>967,45</w:t>
            </w:r>
          </w:p>
        </w:tc>
      </w:tr>
      <w:tr w:rsidR="003524FF" w:rsidRPr="00CA4270" w:rsidTr="00092295">
        <w:trPr>
          <w:gridAfter w:val="1"/>
          <w:wAfter w:w="1419" w:type="dxa"/>
          <w:trHeight w:val="345"/>
        </w:trPr>
        <w:tc>
          <w:tcPr>
            <w:tcW w:w="673" w:type="dxa"/>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center"/>
              <w:rPr>
                <w:rFonts w:ascii="Times New Roman" w:hAnsi="Times New Roman"/>
                <w:sz w:val="28"/>
                <w:szCs w:val="28"/>
                <w:lang w:val="uk-UA"/>
              </w:rPr>
            </w:pPr>
            <w:r w:rsidRPr="00CA4270">
              <w:rPr>
                <w:rFonts w:ascii="Times New Roman" w:hAnsi="Times New Roman"/>
                <w:sz w:val="28"/>
                <w:szCs w:val="28"/>
                <w:lang w:val="uk-UA"/>
              </w:rPr>
              <w:t>6.</w:t>
            </w:r>
          </w:p>
        </w:tc>
        <w:tc>
          <w:tcPr>
            <w:tcW w:w="3971" w:type="dxa"/>
            <w:gridSpan w:val="2"/>
            <w:tcBorders>
              <w:top w:val="single" w:sz="4" w:space="0" w:color="auto"/>
              <w:left w:val="single" w:sz="4" w:space="0" w:color="auto"/>
              <w:bottom w:val="single" w:sz="4" w:space="0" w:color="auto"/>
              <w:right w:val="single" w:sz="4" w:space="0" w:color="auto"/>
            </w:tcBorders>
          </w:tcPr>
          <w:p w:rsidR="003524FF" w:rsidRPr="007D157C" w:rsidRDefault="003524FF" w:rsidP="00092295">
            <w:pPr>
              <w:jc w:val="both"/>
              <w:rPr>
                <w:sz w:val="28"/>
                <w:szCs w:val="28"/>
                <w:lang w:val="uk-UA"/>
              </w:rPr>
            </w:pPr>
            <w:r w:rsidRPr="007D157C">
              <w:rPr>
                <w:rFonts w:ascii="Times New Roman" w:hAnsi="Times New Roman"/>
                <w:sz w:val="28"/>
                <w:szCs w:val="28"/>
                <w:lang w:val="uk-UA"/>
              </w:rPr>
              <w:t>СФГ «Відродження»</w:t>
            </w:r>
          </w:p>
        </w:tc>
        <w:tc>
          <w:tcPr>
            <w:tcW w:w="1558" w:type="dxa"/>
            <w:gridSpan w:val="2"/>
            <w:tcBorders>
              <w:top w:val="single" w:sz="4" w:space="0" w:color="auto"/>
              <w:left w:val="single" w:sz="4" w:space="0" w:color="auto"/>
              <w:bottom w:val="single" w:sz="4" w:space="0" w:color="auto"/>
              <w:right w:val="single" w:sz="4" w:space="0" w:color="auto"/>
            </w:tcBorders>
          </w:tcPr>
          <w:p w:rsidR="003524FF" w:rsidRPr="00E42FCE" w:rsidRDefault="003524FF" w:rsidP="00092295">
            <w:pPr>
              <w:jc w:val="center"/>
              <w:rPr>
                <w:rFonts w:ascii="Times New Roman" w:hAnsi="Times New Roman"/>
                <w:sz w:val="28"/>
                <w:szCs w:val="28"/>
                <w:lang w:val="uk-UA"/>
              </w:rPr>
            </w:pPr>
            <w:r>
              <w:rPr>
                <w:rFonts w:ascii="Times New Roman" w:hAnsi="Times New Roman"/>
                <w:sz w:val="28"/>
                <w:szCs w:val="28"/>
                <w:lang w:val="uk-UA"/>
              </w:rPr>
              <w:t>256,46</w:t>
            </w:r>
          </w:p>
        </w:tc>
        <w:tc>
          <w:tcPr>
            <w:tcW w:w="1701" w:type="dxa"/>
            <w:tcBorders>
              <w:top w:val="single" w:sz="4" w:space="0" w:color="auto"/>
              <w:left w:val="single" w:sz="4" w:space="0" w:color="auto"/>
              <w:bottom w:val="single" w:sz="4" w:space="0" w:color="auto"/>
              <w:right w:val="single" w:sz="4" w:space="0" w:color="auto"/>
            </w:tcBorders>
          </w:tcPr>
          <w:p w:rsidR="003524FF" w:rsidRPr="00E42FCE" w:rsidRDefault="003524FF" w:rsidP="00092295">
            <w:pPr>
              <w:jc w:val="center"/>
              <w:rPr>
                <w:rFonts w:ascii="Times New Roman" w:hAnsi="Times New Roman"/>
                <w:sz w:val="28"/>
                <w:szCs w:val="28"/>
                <w:lang w:val="uk-UA"/>
              </w:rPr>
            </w:pPr>
            <w:r>
              <w:rPr>
                <w:rFonts w:ascii="Times New Roman" w:hAnsi="Times New Roman"/>
                <w:sz w:val="28"/>
                <w:szCs w:val="28"/>
                <w:lang w:val="uk-UA"/>
              </w:rPr>
              <w:t>256,46</w:t>
            </w:r>
          </w:p>
        </w:tc>
        <w:tc>
          <w:tcPr>
            <w:tcW w:w="1702" w:type="dxa"/>
            <w:gridSpan w:val="2"/>
            <w:tcBorders>
              <w:top w:val="single" w:sz="4" w:space="0" w:color="auto"/>
              <w:left w:val="single" w:sz="4" w:space="0" w:color="auto"/>
              <w:bottom w:val="single" w:sz="4" w:space="0" w:color="auto"/>
              <w:right w:val="single" w:sz="4" w:space="0" w:color="auto"/>
            </w:tcBorders>
          </w:tcPr>
          <w:p w:rsidR="003524FF" w:rsidRPr="00E42FCE" w:rsidRDefault="003524FF" w:rsidP="00092295">
            <w:pPr>
              <w:jc w:val="center"/>
              <w:rPr>
                <w:rFonts w:ascii="Times New Roman" w:hAnsi="Times New Roman"/>
                <w:sz w:val="28"/>
                <w:szCs w:val="28"/>
                <w:lang w:val="uk-UA"/>
              </w:rPr>
            </w:pPr>
            <w:r>
              <w:rPr>
                <w:rFonts w:ascii="Times New Roman" w:hAnsi="Times New Roman"/>
                <w:sz w:val="28"/>
                <w:szCs w:val="28"/>
                <w:lang w:val="uk-UA"/>
              </w:rPr>
              <w:t>1282,30</w:t>
            </w:r>
          </w:p>
        </w:tc>
      </w:tr>
      <w:tr w:rsidR="003524FF" w:rsidRPr="00CA4270" w:rsidTr="00092295">
        <w:trPr>
          <w:gridAfter w:val="1"/>
          <w:wAfter w:w="1419" w:type="dxa"/>
          <w:trHeight w:val="375"/>
        </w:trPr>
        <w:tc>
          <w:tcPr>
            <w:tcW w:w="673" w:type="dxa"/>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center"/>
              <w:rPr>
                <w:rFonts w:ascii="Times New Roman" w:hAnsi="Times New Roman"/>
                <w:sz w:val="28"/>
                <w:szCs w:val="28"/>
                <w:lang w:val="uk-UA"/>
              </w:rPr>
            </w:pPr>
            <w:r w:rsidRPr="00CA4270">
              <w:rPr>
                <w:rFonts w:ascii="Times New Roman" w:hAnsi="Times New Roman"/>
                <w:sz w:val="28"/>
                <w:szCs w:val="28"/>
                <w:lang w:val="uk-UA"/>
              </w:rPr>
              <w:t>7.</w:t>
            </w:r>
          </w:p>
        </w:tc>
        <w:tc>
          <w:tcPr>
            <w:tcW w:w="3971" w:type="dxa"/>
            <w:gridSpan w:val="2"/>
            <w:tcBorders>
              <w:top w:val="single" w:sz="4" w:space="0" w:color="auto"/>
              <w:left w:val="single" w:sz="4" w:space="0" w:color="auto"/>
              <w:bottom w:val="single" w:sz="4" w:space="0" w:color="auto"/>
              <w:right w:val="single" w:sz="4" w:space="0" w:color="auto"/>
            </w:tcBorders>
          </w:tcPr>
          <w:p w:rsidR="003524FF" w:rsidRPr="00D84937" w:rsidRDefault="003524FF" w:rsidP="00092295">
            <w:pPr>
              <w:rPr>
                <w:sz w:val="28"/>
                <w:szCs w:val="28"/>
                <w:lang w:val="uk-UA"/>
              </w:rPr>
            </w:pPr>
            <w:r w:rsidRPr="00D84937">
              <w:rPr>
                <w:rFonts w:ascii="Times New Roman" w:hAnsi="Times New Roman"/>
                <w:sz w:val="28"/>
                <w:szCs w:val="28"/>
                <w:lang w:val="uk-UA"/>
              </w:rPr>
              <w:t>СФГ «Ромашка»</w:t>
            </w:r>
          </w:p>
        </w:tc>
        <w:tc>
          <w:tcPr>
            <w:tcW w:w="1558" w:type="dxa"/>
            <w:gridSpan w:val="2"/>
            <w:tcBorders>
              <w:top w:val="single" w:sz="4" w:space="0" w:color="auto"/>
              <w:left w:val="single" w:sz="4" w:space="0" w:color="auto"/>
              <w:bottom w:val="single" w:sz="4" w:space="0" w:color="auto"/>
              <w:right w:val="single" w:sz="4" w:space="0" w:color="auto"/>
            </w:tcBorders>
          </w:tcPr>
          <w:p w:rsidR="003524FF" w:rsidRPr="009531C5" w:rsidRDefault="003524FF" w:rsidP="00092295">
            <w:pPr>
              <w:jc w:val="center"/>
              <w:rPr>
                <w:rFonts w:ascii="Times New Roman" w:hAnsi="Times New Roman"/>
                <w:sz w:val="28"/>
                <w:szCs w:val="28"/>
                <w:lang w:val="uk-UA"/>
              </w:rPr>
            </w:pPr>
            <w:r>
              <w:rPr>
                <w:rFonts w:ascii="Times New Roman" w:hAnsi="Times New Roman"/>
                <w:sz w:val="28"/>
                <w:szCs w:val="28"/>
                <w:lang w:val="uk-UA"/>
              </w:rPr>
              <w:t>230,62</w:t>
            </w:r>
          </w:p>
        </w:tc>
        <w:tc>
          <w:tcPr>
            <w:tcW w:w="1701" w:type="dxa"/>
            <w:tcBorders>
              <w:top w:val="single" w:sz="4" w:space="0" w:color="auto"/>
              <w:left w:val="single" w:sz="4" w:space="0" w:color="auto"/>
              <w:bottom w:val="single" w:sz="4" w:space="0" w:color="auto"/>
              <w:right w:val="single" w:sz="4" w:space="0" w:color="auto"/>
            </w:tcBorders>
          </w:tcPr>
          <w:p w:rsidR="003524FF" w:rsidRPr="009531C5" w:rsidRDefault="003524FF" w:rsidP="00092295">
            <w:pPr>
              <w:jc w:val="center"/>
              <w:rPr>
                <w:rFonts w:ascii="Times New Roman" w:hAnsi="Times New Roman"/>
                <w:sz w:val="28"/>
                <w:szCs w:val="28"/>
                <w:lang w:val="uk-UA"/>
              </w:rPr>
            </w:pPr>
            <w:r>
              <w:rPr>
                <w:rFonts w:ascii="Times New Roman" w:hAnsi="Times New Roman"/>
                <w:sz w:val="28"/>
                <w:szCs w:val="28"/>
                <w:lang w:val="uk-UA"/>
              </w:rPr>
              <w:t>230,62</w:t>
            </w:r>
          </w:p>
        </w:tc>
        <w:tc>
          <w:tcPr>
            <w:tcW w:w="1702" w:type="dxa"/>
            <w:gridSpan w:val="2"/>
            <w:tcBorders>
              <w:top w:val="single" w:sz="4" w:space="0" w:color="auto"/>
              <w:left w:val="single" w:sz="4" w:space="0" w:color="auto"/>
              <w:bottom w:val="single" w:sz="4" w:space="0" w:color="auto"/>
              <w:right w:val="single" w:sz="4" w:space="0" w:color="auto"/>
            </w:tcBorders>
          </w:tcPr>
          <w:p w:rsidR="003524FF" w:rsidRPr="009531C5" w:rsidRDefault="003524FF" w:rsidP="00092295">
            <w:pPr>
              <w:jc w:val="center"/>
              <w:rPr>
                <w:rFonts w:ascii="Times New Roman" w:hAnsi="Times New Roman"/>
                <w:sz w:val="28"/>
                <w:szCs w:val="28"/>
                <w:lang w:val="uk-UA"/>
              </w:rPr>
            </w:pPr>
            <w:r>
              <w:rPr>
                <w:rFonts w:ascii="Times New Roman" w:hAnsi="Times New Roman"/>
                <w:sz w:val="28"/>
                <w:szCs w:val="28"/>
                <w:lang w:val="uk-UA"/>
              </w:rPr>
              <w:t>1153,10</w:t>
            </w:r>
          </w:p>
        </w:tc>
      </w:tr>
      <w:tr w:rsidR="003524FF" w:rsidRPr="00CA4270" w:rsidTr="00092295">
        <w:trPr>
          <w:gridAfter w:val="1"/>
          <w:wAfter w:w="1419" w:type="dxa"/>
          <w:trHeight w:val="525"/>
        </w:trPr>
        <w:tc>
          <w:tcPr>
            <w:tcW w:w="673" w:type="dxa"/>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center"/>
              <w:rPr>
                <w:rFonts w:ascii="Times New Roman" w:hAnsi="Times New Roman"/>
                <w:sz w:val="28"/>
                <w:szCs w:val="28"/>
                <w:lang w:val="uk-UA"/>
              </w:rPr>
            </w:pPr>
            <w:r w:rsidRPr="00CA4270">
              <w:rPr>
                <w:rFonts w:ascii="Times New Roman" w:hAnsi="Times New Roman"/>
                <w:sz w:val="28"/>
                <w:szCs w:val="28"/>
                <w:lang w:val="uk-UA"/>
              </w:rPr>
              <w:t>8.</w:t>
            </w:r>
          </w:p>
        </w:tc>
        <w:tc>
          <w:tcPr>
            <w:tcW w:w="3971" w:type="dxa"/>
            <w:gridSpan w:val="2"/>
            <w:tcBorders>
              <w:top w:val="single" w:sz="4" w:space="0" w:color="auto"/>
              <w:left w:val="single" w:sz="4" w:space="0" w:color="auto"/>
              <w:bottom w:val="single" w:sz="4" w:space="0" w:color="auto"/>
              <w:right w:val="single" w:sz="4" w:space="0" w:color="auto"/>
            </w:tcBorders>
          </w:tcPr>
          <w:p w:rsidR="003524FF" w:rsidRPr="00D84937" w:rsidRDefault="003524FF" w:rsidP="00092295">
            <w:pPr>
              <w:rPr>
                <w:sz w:val="28"/>
                <w:szCs w:val="28"/>
                <w:lang w:val="uk-UA"/>
              </w:rPr>
            </w:pPr>
            <w:r w:rsidRPr="00D84937">
              <w:rPr>
                <w:rFonts w:ascii="Times New Roman" w:hAnsi="Times New Roman"/>
                <w:sz w:val="28"/>
                <w:szCs w:val="28"/>
                <w:lang w:val="uk-UA"/>
              </w:rPr>
              <w:t>ТОВ «Епіцентр К»</w:t>
            </w:r>
          </w:p>
        </w:tc>
        <w:tc>
          <w:tcPr>
            <w:tcW w:w="1558" w:type="dxa"/>
            <w:gridSpan w:val="2"/>
            <w:tcBorders>
              <w:top w:val="single" w:sz="4" w:space="0" w:color="auto"/>
              <w:left w:val="single" w:sz="4" w:space="0" w:color="auto"/>
              <w:bottom w:val="single" w:sz="4" w:space="0" w:color="auto"/>
              <w:right w:val="single" w:sz="4" w:space="0" w:color="auto"/>
            </w:tcBorders>
          </w:tcPr>
          <w:p w:rsidR="003524FF" w:rsidRPr="00CF1157" w:rsidRDefault="003524FF" w:rsidP="00092295">
            <w:pPr>
              <w:jc w:val="center"/>
              <w:rPr>
                <w:rFonts w:ascii="Times New Roman" w:hAnsi="Times New Roman"/>
                <w:sz w:val="28"/>
                <w:szCs w:val="28"/>
                <w:lang w:val="uk-UA"/>
              </w:rPr>
            </w:pPr>
            <w:r>
              <w:rPr>
                <w:rFonts w:ascii="Times New Roman" w:hAnsi="Times New Roman"/>
                <w:sz w:val="28"/>
                <w:szCs w:val="28"/>
                <w:lang w:val="uk-UA"/>
              </w:rPr>
              <w:t>258,97</w:t>
            </w:r>
          </w:p>
        </w:tc>
        <w:tc>
          <w:tcPr>
            <w:tcW w:w="1701" w:type="dxa"/>
            <w:tcBorders>
              <w:top w:val="single" w:sz="4" w:space="0" w:color="auto"/>
              <w:left w:val="single" w:sz="4" w:space="0" w:color="auto"/>
              <w:bottom w:val="single" w:sz="4" w:space="0" w:color="auto"/>
              <w:right w:val="single" w:sz="4" w:space="0" w:color="auto"/>
            </w:tcBorders>
          </w:tcPr>
          <w:p w:rsidR="003524FF" w:rsidRPr="00CF1157" w:rsidRDefault="003524FF" w:rsidP="00092295">
            <w:pPr>
              <w:jc w:val="center"/>
              <w:rPr>
                <w:rFonts w:ascii="Times New Roman" w:hAnsi="Times New Roman"/>
                <w:sz w:val="28"/>
                <w:szCs w:val="28"/>
                <w:lang w:val="uk-UA"/>
              </w:rPr>
            </w:pPr>
            <w:r>
              <w:rPr>
                <w:rFonts w:ascii="Times New Roman" w:hAnsi="Times New Roman"/>
                <w:sz w:val="28"/>
                <w:szCs w:val="28"/>
                <w:lang w:val="uk-UA"/>
              </w:rPr>
              <w:t>258,97</w:t>
            </w:r>
          </w:p>
        </w:tc>
        <w:tc>
          <w:tcPr>
            <w:tcW w:w="1702" w:type="dxa"/>
            <w:gridSpan w:val="2"/>
            <w:tcBorders>
              <w:top w:val="single" w:sz="4" w:space="0" w:color="auto"/>
              <w:left w:val="single" w:sz="4" w:space="0" w:color="auto"/>
              <w:bottom w:val="single" w:sz="4" w:space="0" w:color="auto"/>
              <w:right w:val="single" w:sz="4" w:space="0" w:color="auto"/>
            </w:tcBorders>
          </w:tcPr>
          <w:p w:rsidR="003524FF" w:rsidRPr="00CF1157" w:rsidRDefault="003524FF" w:rsidP="00092295">
            <w:pPr>
              <w:jc w:val="center"/>
              <w:rPr>
                <w:rFonts w:ascii="Times New Roman" w:hAnsi="Times New Roman"/>
                <w:sz w:val="28"/>
                <w:szCs w:val="28"/>
                <w:lang w:val="uk-UA"/>
              </w:rPr>
            </w:pPr>
            <w:r>
              <w:rPr>
                <w:rFonts w:ascii="Times New Roman" w:hAnsi="Times New Roman"/>
                <w:sz w:val="28"/>
                <w:szCs w:val="28"/>
                <w:lang w:val="uk-UA"/>
              </w:rPr>
              <w:t>1294,85</w:t>
            </w:r>
          </w:p>
        </w:tc>
      </w:tr>
      <w:tr w:rsidR="003524FF" w:rsidRPr="00CA4270" w:rsidTr="00092295">
        <w:trPr>
          <w:gridAfter w:val="1"/>
          <w:wAfter w:w="1419" w:type="dxa"/>
          <w:trHeight w:val="135"/>
        </w:trPr>
        <w:tc>
          <w:tcPr>
            <w:tcW w:w="673" w:type="dxa"/>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center"/>
              <w:rPr>
                <w:rFonts w:ascii="Times New Roman" w:hAnsi="Times New Roman"/>
                <w:sz w:val="28"/>
                <w:szCs w:val="28"/>
                <w:lang w:val="uk-UA"/>
              </w:rPr>
            </w:pPr>
            <w:r>
              <w:rPr>
                <w:rFonts w:ascii="Times New Roman" w:hAnsi="Times New Roman"/>
                <w:sz w:val="28"/>
                <w:szCs w:val="28"/>
                <w:lang w:val="uk-UA"/>
              </w:rPr>
              <w:t>9.</w:t>
            </w:r>
          </w:p>
        </w:tc>
        <w:tc>
          <w:tcPr>
            <w:tcW w:w="3971" w:type="dxa"/>
            <w:gridSpan w:val="2"/>
            <w:tcBorders>
              <w:top w:val="single" w:sz="4" w:space="0" w:color="auto"/>
              <w:left w:val="single" w:sz="4" w:space="0" w:color="auto"/>
              <w:bottom w:val="single" w:sz="4" w:space="0" w:color="auto"/>
              <w:right w:val="single" w:sz="4" w:space="0" w:color="auto"/>
            </w:tcBorders>
          </w:tcPr>
          <w:p w:rsidR="003524FF" w:rsidRPr="00D84937" w:rsidRDefault="003524FF" w:rsidP="00092295">
            <w:pPr>
              <w:rPr>
                <w:sz w:val="28"/>
                <w:szCs w:val="28"/>
                <w:lang w:val="uk-UA"/>
              </w:rPr>
            </w:pPr>
            <w:r w:rsidRPr="00D84937">
              <w:rPr>
                <w:rFonts w:ascii="Times New Roman" w:hAnsi="Times New Roman"/>
                <w:sz w:val="28"/>
                <w:szCs w:val="28"/>
                <w:lang w:val="uk-UA"/>
              </w:rPr>
              <w:t>ТОВ «Ольга»</w:t>
            </w:r>
          </w:p>
        </w:tc>
        <w:tc>
          <w:tcPr>
            <w:tcW w:w="1558" w:type="dxa"/>
            <w:gridSpan w:val="2"/>
            <w:tcBorders>
              <w:top w:val="single" w:sz="4" w:space="0" w:color="auto"/>
              <w:left w:val="single" w:sz="4" w:space="0" w:color="auto"/>
              <w:bottom w:val="single" w:sz="4" w:space="0" w:color="auto"/>
              <w:right w:val="single" w:sz="4" w:space="0" w:color="auto"/>
            </w:tcBorders>
          </w:tcPr>
          <w:p w:rsidR="003524FF" w:rsidRPr="008E74CE" w:rsidRDefault="003524FF" w:rsidP="00092295">
            <w:pPr>
              <w:jc w:val="center"/>
              <w:rPr>
                <w:rFonts w:ascii="Times New Roman" w:hAnsi="Times New Roman"/>
                <w:sz w:val="28"/>
                <w:szCs w:val="28"/>
                <w:lang w:val="uk-UA"/>
              </w:rPr>
            </w:pPr>
            <w:r>
              <w:rPr>
                <w:rFonts w:ascii="Times New Roman" w:hAnsi="Times New Roman"/>
                <w:sz w:val="28"/>
                <w:szCs w:val="28"/>
                <w:lang w:val="uk-UA"/>
              </w:rPr>
              <w:t>317,51</w:t>
            </w:r>
          </w:p>
        </w:tc>
        <w:tc>
          <w:tcPr>
            <w:tcW w:w="1701" w:type="dxa"/>
            <w:tcBorders>
              <w:top w:val="single" w:sz="4" w:space="0" w:color="auto"/>
              <w:left w:val="single" w:sz="4" w:space="0" w:color="auto"/>
              <w:bottom w:val="single" w:sz="4" w:space="0" w:color="auto"/>
              <w:right w:val="single" w:sz="4" w:space="0" w:color="auto"/>
            </w:tcBorders>
          </w:tcPr>
          <w:p w:rsidR="003524FF" w:rsidRPr="008E74CE" w:rsidRDefault="003524FF" w:rsidP="00092295">
            <w:pPr>
              <w:jc w:val="center"/>
              <w:rPr>
                <w:rFonts w:ascii="Times New Roman" w:hAnsi="Times New Roman"/>
                <w:sz w:val="28"/>
                <w:szCs w:val="28"/>
                <w:lang w:val="uk-UA"/>
              </w:rPr>
            </w:pPr>
            <w:r>
              <w:rPr>
                <w:rFonts w:ascii="Times New Roman" w:hAnsi="Times New Roman"/>
                <w:sz w:val="28"/>
                <w:szCs w:val="28"/>
                <w:lang w:val="uk-UA"/>
              </w:rPr>
              <w:t>317,51</w:t>
            </w:r>
          </w:p>
        </w:tc>
        <w:tc>
          <w:tcPr>
            <w:tcW w:w="1702" w:type="dxa"/>
            <w:gridSpan w:val="2"/>
            <w:tcBorders>
              <w:top w:val="single" w:sz="4" w:space="0" w:color="auto"/>
              <w:left w:val="single" w:sz="4" w:space="0" w:color="auto"/>
              <w:bottom w:val="single" w:sz="4" w:space="0" w:color="auto"/>
              <w:right w:val="single" w:sz="4" w:space="0" w:color="auto"/>
            </w:tcBorders>
          </w:tcPr>
          <w:p w:rsidR="003524FF" w:rsidRPr="008E74CE" w:rsidRDefault="003524FF" w:rsidP="00092295">
            <w:pPr>
              <w:jc w:val="center"/>
              <w:rPr>
                <w:rFonts w:ascii="Times New Roman" w:hAnsi="Times New Roman"/>
                <w:sz w:val="28"/>
                <w:szCs w:val="28"/>
                <w:lang w:val="uk-UA"/>
              </w:rPr>
            </w:pPr>
            <w:r>
              <w:rPr>
                <w:rFonts w:ascii="Times New Roman" w:hAnsi="Times New Roman"/>
                <w:sz w:val="28"/>
                <w:szCs w:val="28"/>
                <w:lang w:val="uk-UA"/>
              </w:rPr>
              <w:t>1587,55</w:t>
            </w:r>
          </w:p>
        </w:tc>
      </w:tr>
      <w:tr w:rsidR="003524FF" w:rsidRPr="00CA4270" w:rsidTr="00092295">
        <w:trPr>
          <w:gridAfter w:val="1"/>
          <w:wAfter w:w="1419" w:type="dxa"/>
          <w:trHeight w:val="135"/>
        </w:trPr>
        <w:tc>
          <w:tcPr>
            <w:tcW w:w="673" w:type="dxa"/>
            <w:tcBorders>
              <w:top w:val="single" w:sz="4" w:space="0" w:color="auto"/>
              <w:left w:val="single" w:sz="4" w:space="0" w:color="auto"/>
              <w:bottom w:val="single" w:sz="4" w:space="0" w:color="auto"/>
              <w:right w:val="single" w:sz="4" w:space="0" w:color="auto"/>
            </w:tcBorders>
          </w:tcPr>
          <w:p w:rsidR="003524FF" w:rsidRDefault="003524FF" w:rsidP="00092295">
            <w:pPr>
              <w:jc w:val="center"/>
              <w:rPr>
                <w:rFonts w:ascii="Times New Roman" w:hAnsi="Times New Roman"/>
                <w:sz w:val="28"/>
                <w:szCs w:val="28"/>
                <w:lang w:val="uk-UA"/>
              </w:rPr>
            </w:pPr>
            <w:r>
              <w:rPr>
                <w:rFonts w:ascii="Times New Roman" w:hAnsi="Times New Roman"/>
                <w:sz w:val="28"/>
                <w:szCs w:val="28"/>
                <w:lang w:val="uk-UA"/>
              </w:rPr>
              <w:t>10.</w:t>
            </w:r>
          </w:p>
        </w:tc>
        <w:tc>
          <w:tcPr>
            <w:tcW w:w="3971" w:type="dxa"/>
            <w:gridSpan w:val="2"/>
            <w:tcBorders>
              <w:top w:val="single" w:sz="4" w:space="0" w:color="auto"/>
              <w:left w:val="single" w:sz="4" w:space="0" w:color="auto"/>
              <w:bottom w:val="single" w:sz="4" w:space="0" w:color="auto"/>
              <w:right w:val="single" w:sz="4" w:space="0" w:color="auto"/>
            </w:tcBorders>
          </w:tcPr>
          <w:p w:rsidR="003524FF" w:rsidRDefault="003524FF" w:rsidP="00092295">
            <w:r w:rsidRPr="00D84937">
              <w:rPr>
                <w:rFonts w:ascii="Times New Roman" w:hAnsi="Times New Roman"/>
                <w:color w:val="FF0000"/>
                <w:sz w:val="28"/>
                <w:szCs w:val="28"/>
                <w:lang w:val="uk-UA"/>
              </w:rPr>
              <w:t xml:space="preserve"> </w:t>
            </w:r>
            <w:r w:rsidRPr="00D84937">
              <w:rPr>
                <w:rFonts w:ascii="Times New Roman" w:hAnsi="Times New Roman"/>
                <w:sz w:val="28"/>
                <w:szCs w:val="28"/>
                <w:lang w:val="uk-UA"/>
              </w:rPr>
              <w:t>ПП «Фірма якість»</w:t>
            </w:r>
          </w:p>
        </w:tc>
        <w:tc>
          <w:tcPr>
            <w:tcW w:w="1558" w:type="dxa"/>
            <w:gridSpan w:val="2"/>
            <w:tcBorders>
              <w:top w:val="single" w:sz="4" w:space="0" w:color="auto"/>
              <w:left w:val="single" w:sz="4" w:space="0" w:color="auto"/>
              <w:bottom w:val="single" w:sz="4" w:space="0" w:color="auto"/>
              <w:right w:val="single" w:sz="4" w:space="0" w:color="auto"/>
            </w:tcBorders>
          </w:tcPr>
          <w:p w:rsidR="003524FF" w:rsidRPr="00AE5563" w:rsidRDefault="003524FF" w:rsidP="00092295">
            <w:pPr>
              <w:jc w:val="center"/>
              <w:rPr>
                <w:rFonts w:ascii="Times New Roman" w:hAnsi="Times New Roman"/>
                <w:sz w:val="28"/>
                <w:szCs w:val="28"/>
                <w:lang w:val="uk-UA"/>
              </w:rPr>
            </w:pPr>
            <w:r>
              <w:rPr>
                <w:rFonts w:ascii="Times New Roman" w:hAnsi="Times New Roman"/>
                <w:sz w:val="28"/>
                <w:szCs w:val="28"/>
                <w:lang w:val="uk-UA"/>
              </w:rPr>
              <w:t>394,53</w:t>
            </w:r>
          </w:p>
        </w:tc>
        <w:tc>
          <w:tcPr>
            <w:tcW w:w="1701" w:type="dxa"/>
            <w:tcBorders>
              <w:top w:val="single" w:sz="4" w:space="0" w:color="auto"/>
              <w:left w:val="single" w:sz="4" w:space="0" w:color="auto"/>
              <w:bottom w:val="single" w:sz="4" w:space="0" w:color="auto"/>
              <w:right w:val="single" w:sz="4" w:space="0" w:color="auto"/>
            </w:tcBorders>
          </w:tcPr>
          <w:p w:rsidR="003524FF" w:rsidRPr="00AE5563" w:rsidRDefault="003524FF" w:rsidP="00092295">
            <w:pPr>
              <w:jc w:val="center"/>
              <w:rPr>
                <w:rFonts w:ascii="Times New Roman" w:hAnsi="Times New Roman"/>
                <w:sz w:val="28"/>
                <w:szCs w:val="28"/>
                <w:lang w:val="uk-UA"/>
              </w:rPr>
            </w:pPr>
            <w:r>
              <w:rPr>
                <w:rFonts w:ascii="Times New Roman" w:hAnsi="Times New Roman"/>
                <w:sz w:val="28"/>
                <w:szCs w:val="28"/>
                <w:lang w:val="uk-UA"/>
              </w:rPr>
              <w:t>394,53</w:t>
            </w:r>
          </w:p>
        </w:tc>
        <w:tc>
          <w:tcPr>
            <w:tcW w:w="1702" w:type="dxa"/>
            <w:gridSpan w:val="2"/>
            <w:tcBorders>
              <w:top w:val="single" w:sz="4" w:space="0" w:color="auto"/>
              <w:left w:val="single" w:sz="4" w:space="0" w:color="auto"/>
              <w:bottom w:val="single" w:sz="4" w:space="0" w:color="auto"/>
              <w:right w:val="single" w:sz="4" w:space="0" w:color="auto"/>
            </w:tcBorders>
          </w:tcPr>
          <w:p w:rsidR="003524FF" w:rsidRPr="00AE5563" w:rsidRDefault="003524FF" w:rsidP="00092295">
            <w:pPr>
              <w:jc w:val="center"/>
              <w:rPr>
                <w:rFonts w:ascii="Times New Roman" w:hAnsi="Times New Roman"/>
                <w:sz w:val="28"/>
                <w:szCs w:val="28"/>
                <w:lang w:val="uk-UA"/>
              </w:rPr>
            </w:pPr>
            <w:r>
              <w:rPr>
                <w:rFonts w:ascii="Times New Roman" w:hAnsi="Times New Roman"/>
                <w:sz w:val="28"/>
                <w:szCs w:val="28"/>
                <w:lang w:val="uk-UA"/>
              </w:rPr>
              <w:t>1972,65</w:t>
            </w:r>
          </w:p>
        </w:tc>
      </w:tr>
      <w:tr w:rsidR="003524FF" w:rsidRPr="00CA4270" w:rsidTr="00092295">
        <w:trPr>
          <w:gridAfter w:val="1"/>
          <w:wAfter w:w="1419" w:type="dxa"/>
          <w:trHeight w:val="1931"/>
        </w:trPr>
        <w:tc>
          <w:tcPr>
            <w:tcW w:w="673" w:type="dxa"/>
            <w:tcBorders>
              <w:top w:val="single" w:sz="4" w:space="0" w:color="auto"/>
              <w:left w:val="single" w:sz="4" w:space="0" w:color="auto"/>
              <w:right w:val="single" w:sz="4" w:space="0" w:color="auto"/>
            </w:tcBorders>
          </w:tcPr>
          <w:p w:rsidR="003524FF" w:rsidRPr="00CA4270" w:rsidRDefault="003524FF" w:rsidP="00092295">
            <w:pPr>
              <w:jc w:val="both"/>
              <w:rPr>
                <w:rFonts w:ascii="Times New Roman" w:hAnsi="Times New Roman"/>
                <w:sz w:val="28"/>
                <w:szCs w:val="28"/>
              </w:rPr>
            </w:pPr>
            <w:r w:rsidRPr="00CA4270">
              <w:rPr>
                <w:rFonts w:ascii="Times New Roman" w:hAnsi="Times New Roman"/>
                <w:sz w:val="28"/>
                <w:szCs w:val="28"/>
              </w:rPr>
              <w:t>6</w:t>
            </w:r>
          </w:p>
        </w:tc>
        <w:tc>
          <w:tcPr>
            <w:tcW w:w="3971" w:type="dxa"/>
            <w:gridSpan w:val="2"/>
            <w:tcBorders>
              <w:top w:val="single" w:sz="4" w:space="0" w:color="auto"/>
              <w:left w:val="single" w:sz="4" w:space="0" w:color="auto"/>
              <w:right w:val="single" w:sz="4" w:space="0" w:color="auto"/>
            </w:tcBorders>
          </w:tcPr>
          <w:p w:rsidR="003524FF" w:rsidRPr="002E7542" w:rsidRDefault="003524FF" w:rsidP="00092295">
            <w:pPr>
              <w:jc w:val="center"/>
              <w:rPr>
                <w:rFonts w:ascii="Times New Roman" w:hAnsi="Times New Roman"/>
                <w:sz w:val="28"/>
                <w:szCs w:val="28"/>
              </w:rPr>
            </w:pPr>
            <w:r w:rsidRPr="002E7542">
              <w:rPr>
                <w:rFonts w:ascii="Times New Roman" w:hAnsi="Times New Roman"/>
                <w:sz w:val="28"/>
                <w:szCs w:val="28"/>
              </w:rPr>
              <w:t>Разом на одного суб’єкта</w:t>
            </w:r>
            <w:r>
              <w:rPr>
                <w:rFonts w:ascii="Times New Roman" w:hAnsi="Times New Roman"/>
                <w:sz w:val="28"/>
                <w:szCs w:val="28"/>
                <w:lang w:val="uk-UA"/>
              </w:rPr>
              <w:t xml:space="preserve"> </w:t>
            </w:r>
            <w:r w:rsidRPr="002E7542">
              <w:rPr>
                <w:rFonts w:ascii="Times New Roman" w:hAnsi="Times New Roman"/>
                <w:sz w:val="28"/>
                <w:szCs w:val="28"/>
              </w:rPr>
              <w:t>господарювання</w:t>
            </w:r>
          </w:p>
          <w:p w:rsidR="003524FF" w:rsidRPr="002E7542" w:rsidRDefault="003524FF" w:rsidP="00092295">
            <w:pPr>
              <w:jc w:val="center"/>
              <w:rPr>
                <w:rFonts w:ascii="Times New Roman" w:hAnsi="Times New Roman"/>
                <w:sz w:val="28"/>
                <w:szCs w:val="28"/>
              </w:rPr>
            </w:pPr>
            <w:r w:rsidRPr="002E7542">
              <w:rPr>
                <w:rFonts w:ascii="Times New Roman" w:hAnsi="Times New Roman"/>
                <w:sz w:val="28"/>
                <w:szCs w:val="28"/>
              </w:rPr>
              <w:t>в  середньому</w:t>
            </w:r>
            <w:proofErr w:type="gramStart"/>
            <w:r w:rsidRPr="002E7542">
              <w:rPr>
                <w:rFonts w:ascii="Times New Roman" w:hAnsi="Times New Roman"/>
                <w:sz w:val="28"/>
                <w:szCs w:val="28"/>
              </w:rPr>
              <w:t xml:space="preserve"> ,</w:t>
            </w:r>
            <w:proofErr w:type="gramEnd"/>
            <w:r w:rsidRPr="002E7542">
              <w:rPr>
                <w:rFonts w:ascii="Times New Roman" w:hAnsi="Times New Roman"/>
                <w:sz w:val="28"/>
                <w:szCs w:val="28"/>
              </w:rPr>
              <w:t xml:space="preserve"> грн</w:t>
            </w:r>
          </w:p>
          <w:p w:rsidR="003524FF" w:rsidRPr="002E7542" w:rsidRDefault="003524FF" w:rsidP="00092295">
            <w:pPr>
              <w:jc w:val="center"/>
              <w:rPr>
                <w:rFonts w:ascii="Times New Roman" w:hAnsi="Times New Roman"/>
                <w:sz w:val="28"/>
                <w:szCs w:val="28"/>
                <w:lang w:val="uk-UA"/>
              </w:rPr>
            </w:pPr>
            <w:r w:rsidRPr="002E7542">
              <w:rPr>
                <w:rFonts w:ascii="Times New Roman" w:hAnsi="Times New Roman"/>
                <w:sz w:val="28"/>
                <w:szCs w:val="28"/>
              </w:rPr>
              <w:t>(сума</w:t>
            </w:r>
            <w:r>
              <w:rPr>
                <w:rFonts w:ascii="Times New Roman" w:hAnsi="Times New Roman"/>
                <w:sz w:val="28"/>
                <w:szCs w:val="28"/>
                <w:lang w:val="en-US"/>
              </w:rPr>
              <w:t xml:space="preserve"> </w:t>
            </w:r>
            <w:r w:rsidRPr="002E7542">
              <w:rPr>
                <w:rFonts w:ascii="Times New Roman" w:hAnsi="Times New Roman"/>
                <w:sz w:val="28"/>
                <w:szCs w:val="28"/>
              </w:rPr>
              <w:t>рядків   1+2…..+</w:t>
            </w:r>
            <w:r w:rsidRPr="002325CB">
              <w:rPr>
                <w:rFonts w:ascii="Times New Roman" w:hAnsi="Times New Roman"/>
                <w:sz w:val="28"/>
                <w:szCs w:val="28"/>
                <w:lang w:val="uk-UA"/>
              </w:rPr>
              <w:t>10</w:t>
            </w:r>
            <w:r w:rsidRPr="002325CB">
              <w:rPr>
                <w:rFonts w:ascii="Times New Roman" w:hAnsi="Times New Roman"/>
                <w:sz w:val="28"/>
                <w:szCs w:val="28"/>
              </w:rPr>
              <w:t xml:space="preserve">): </w:t>
            </w:r>
            <w:r w:rsidRPr="002325CB">
              <w:rPr>
                <w:rFonts w:ascii="Times New Roman" w:hAnsi="Times New Roman"/>
                <w:sz w:val="28"/>
                <w:szCs w:val="28"/>
                <w:lang w:val="uk-UA"/>
              </w:rPr>
              <w:t>10</w:t>
            </w:r>
          </w:p>
        </w:tc>
        <w:tc>
          <w:tcPr>
            <w:tcW w:w="1558" w:type="dxa"/>
            <w:gridSpan w:val="2"/>
            <w:tcBorders>
              <w:top w:val="single" w:sz="4" w:space="0" w:color="auto"/>
              <w:left w:val="single" w:sz="4" w:space="0" w:color="auto"/>
              <w:right w:val="single" w:sz="4" w:space="0" w:color="auto"/>
            </w:tcBorders>
          </w:tcPr>
          <w:p w:rsidR="003524FF" w:rsidRPr="005757DB" w:rsidRDefault="003524FF" w:rsidP="00092295">
            <w:pPr>
              <w:jc w:val="center"/>
              <w:rPr>
                <w:rFonts w:ascii="Times New Roman" w:hAnsi="Times New Roman"/>
                <w:sz w:val="28"/>
                <w:szCs w:val="28"/>
                <w:lang w:val="uk-UA"/>
              </w:rPr>
            </w:pPr>
            <w:r w:rsidRPr="005757DB">
              <w:rPr>
                <w:rFonts w:ascii="Times New Roman" w:hAnsi="Times New Roman"/>
                <w:sz w:val="28"/>
                <w:szCs w:val="28"/>
                <w:lang w:val="uk-UA"/>
              </w:rPr>
              <w:t>314,80</w:t>
            </w:r>
          </w:p>
        </w:tc>
        <w:tc>
          <w:tcPr>
            <w:tcW w:w="1701" w:type="dxa"/>
            <w:tcBorders>
              <w:top w:val="single" w:sz="4" w:space="0" w:color="auto"/>
              <w:left w:val="single" w:sz="4" w:space="0" w:color="auto"/>
              <w:right w:val="single" w:sz="4" w:space="0" w:color="auto"/>
            </w:tcBorders>
          </w:tcPr>
          <w:p w:rsidR="003524FF" w:rsidRPr="005757DB" w:rsidRDefault="003524FF" w:rsidP="00092295">
            <w:pPr>
              <w:jc w:val="center"/>
              <w:rPr>
                <w:rFonts w:ascii="Times New Roman" w:hAnsi="Times New Roman"/>
                <w:sz w:val="28"/>
                <w:szCs w:val="28"/>
                <w:lang w:val="uk-UA"/>
              </w:rPr>
            </w:pPr>
            <w:r>
              <w:rPr>
                <w:rFonts w:ascii="Times New Roman" w:hAnsi="Times New Roman"/>
                <w:sz w:val="28"/>
                <w:szCs w:val="28"/>
                <w:lang w:val="uk-UA"/>
              </w:rPr>
              <w:t>314,80</w:t>
            </w:r>
          </w:p>
        </w:tc>
        <w:tc>
          <w:tcPr>
            <w:tcW w:w="1702" w:type="dxa"/>
            <w:gridSpan w:val="2"/>
            <w:tcBorders>
              <w:top w:val="single" w:sz="4" w:space="0" w:color="auto"/>
              <w:left w:val="single" w:sz="4" w:space="0" w:color="auto"/>
              <w:right w:val="single" w:sz="4" w:space="0" w:color="auto"/>
            </w:tcBorders>
          </w:tcPr>
          <w:p w:rsidR="003524FF" w:rsidRPr="005757DB" w:rsidRDefault="003524FF" w:rsidP="00092295">
            <w:pPr>
              <w:jc w:val="center"/>
              <w:rPr>
                <w:rFonts w:ascii="Times New Roman" w:hAnsi="Times New Roman"/>
                <w:sz w:val="28"/>
                <w:szCs w:val="28"/>
                <w:lang w:val="uk-UA"/>
              </w:rPr>
            </w:pPr>
            <w:r>
              <w:rPr>
                <w:rFonts w:ascii="Times New Roman" w:hAnsi="Times New Roman"/>
                <w:sz w:val="28"/>
                <w:szCs w:val="28"/>
                <w:lang w:val="uk-UA"/>
              </w:rPr>
              <w:t>1574,00</w:t>
            </w:r>
          </w:p>
        </w:tc>
      </w:tr>
      <w:tr w:rsidR="003524FF" w:rsidRPr="00CA4270" w:rsidTr="00092295">
        <w:trPr>
          <w:gridAfter w:val="1"/>
          <w:wAfter w:w="1419" w:type="dxa"/>
          <w:trHeight w:val="1429"/>
        </w:trPr>
        <w:tc>
          <w:tcPr>
            <w:tcW w:w="673" w:type="dxa"/>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both"/>
              <w:rPr>
                <w:rFonts w:ascii="Times New Roman" w:hAnsi="Times New Roman"/>
                <w:sz w:val="28"/>
                <w:szCs w:val="28"/>
              </w:rPr>
            </w:pPr>
            <w:r w:rsidRPr="00CA4270">
              <w:rPr>
                <w:rFonts w:ascii="Times New Roman" w:hAnsi="Times New Roman"/>
                <w:sz w:val="28"/>
                <w:szCs w:val="28"/>
              </w:rPr>
              <w:t>7</w:t>
            </w:r>
          </w:p>
        </w:tc>
        <w:tc>
          <w:tcPr>
            <w:tcW w:w="3971" w:type="dxa"/>
            <w:gridSpan w:val="2"/>
            <w:tcBorders>
              <w:top w:val="single" w:sz="4" w:space="0" w:color="auto"/>
              <w:left w:val="single" w:sz="4" w:space="0" w:color="auto"/>
              <w:bottom w:val="single" w:sz="4" w:space="0" w:color="auto"/>
              <w:right w:val="single" w:sz="4" w:space="0" w:color="auto"/>
            </w:tcBorders>
          </w:tcPr>
          <w:p w:rsidR="003524FF" w:rsidRPr="00CA4270" w:rsidRDefault="00151CAA" w:rsidP="00092295">
            <w:pPr>
              <w:jc w:val="both"/>
              <w:rPr>
                <w:rFonts w:ascii="Times New Roman" w:hAnsi="Times New Roman"/>
                <w:sz w:val="28"/>
                <w:szCs w:val="28"/>
              </w:rPr>
            </w:pPr>
            <w:r>
              <w:rPr>
                <w:rFonts w:ascii="Times New Roman" w:hAnsi="Times New Roman"/>
                <w:sz w:val="28"/>
                <w:szCs w:val="28"/>
              </w:rPr>
              <w:t>Кількість</w:t>
            </w:r>
            <w:r w:rsidR="003524FF" w:rsidRPr="00CA4270">
              <w:rPr>
                <w:rFonts w:ascii="Times New Roman" w:hAnsi="Times New Roman"/>
                <w:sz w:val="28"/>
                <w:szCs w:val="28"/>
              </w:rPr>
              <w:t xml:space="preserve"> суб’єктів малого </w:t>
            </w:r>
            <w:proofErr w:type="gramStart"/>
            <w:r w:rsidR="003524FF" w:rsidRPr="00CA4270">
              <w:rPr>
                <w:rFonts w:ascii="Times New Roman" w:hAnsi="Times New Roman"/>
                <w:sz w:val="28"/>
                <w:szCs w:val="28"/>
              </w:rPr>
              <w:t>п</w:t>
            </w:r>
            <w:proofErr w:type="gramEnd"/>
            <w:r w:rsidR="003524FF" w:rsidRPr="00CA4270">
              <w:rPr>
                <w:rFonts w:ascii="Times New Roman" w:hAnsi="Times New Roman"/>
                <w:sz w:val="28"/>
                <w:szCs w:val="28"/>
              </w:rPr>
              <w:t>ідприємництва, що мають виконати вимоги регулю -вання, одиниць</w:t>
            </w:r>
          </w:p>
        </w:tc>
        <w:tc>
          <w:tcPr>
            <w:tcW w:w="1558" w:type="dxa"/>
            <w:gridSpan w:val="2"/>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center"/>
              <w:rPr>
                <w:rFonts w:ascii="Times New Roman" w:hAnsi="Times New Roman"/>
                <w:sz w:val="28"/>
                <w:szCs w:val="28"/>
                <w:lang w:val="uk-UA"/>
              </w:rPr>
            </w:pPr>
            <w:r>
              <w:rPr>
                <w:rFonts w:ascii="Times New Roman" w:hAnsi="Times New Roman"/>
                <w:sz w:val="28"/>
                <w:szCs w:val="28"/>
                <w:lang w:val="uk-UA"/>
              </w:rPr>
              <w:t>10</w:t>
            </w:r>
          </w:p>
        </w:tc>
        <w:tc>
          <w:tcPr>
            <w:tcW w:w="1701" w:type="dxa"/>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center"/>
              <w:rPr>
                <w:rFonts w:ascii="Times New Roman" w:hAnsi="Times New Roman"/>
                <w:sz w:val="28"/>
                <w:szCs w:val="28"/>
                <w:lang w:val="uk-UA"/>
              </w:rPr>
            </w:pPr>
            <w:r>
              <w:rPr>
                <w:rFonts w:ascii="Times New Roman" w:hAnsi="Times New Roman"/>
                <w:sz w:val="28"/>
                <w:szCs w:val="28"/>
                <w:lang w:val="uk-UA"/>
              </w:rPr>
              <w:t>10</w:t>
            </w:r>
          </w:p>
        </w:tc>
        <w:tc>
          <w:tcPr>
            <w:tcW w:w="1702" w:type="dxa"/>
            <w:gridSpan w:val="2"/>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center"/>
              <w:rPr>
                <w:rFonts w:ascii="Times New Roman" w:hAnsi="Times New Roman"/>
                <w:sz w:val="28"/>
                <w:szCs w:val="28"/>
                <w:lang w:val="uk-UA"/>
              </w:rPr>
            </w:pPr>
            <w:r>
              <w:rPr>
                <w:rFonts w:ascii="Times New Roman" w:hAnsi="Times New Roman"/>
                <w:sz w:val="28"/>
                <w:szCs w:val="28"/>
                <w:lang w:val="uk-UA"/>
              </w:rPr>
              <w:t>10</w:t>
            </w:r>
          </w:p>
        </w:tc>
      </w:tr>
      <w:tr w:rsidR="003524FF" w:rsidRPr="00CA4270" w:rsidTr="00092295">
        <w:trPr>
          <w:gridAfter w:val="1"/>
          <w:wAfter w:w="1419" w:type="dxa"/>
          <w:trHeight w:val="1014"/>
        </w:trPr>
        <w:tc>
          <w:tcPr>
            <w:tcW w:w="673" w:type="dxa"/>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both"/>
              <w:rPr>
                <w:rFonts w:ascii="Times New Roman" w:hAnsi="Times New Roman"/>
                <w:sz w:val="28"/>
                <w:szCs w:val="28"/>
              </w:rPr>
            </w:pPr>
            <w:r w:rsidRPr="00CA4270">
              <w:rPr>
                <w:rFonts w:ascii="Times New Roman" w:hAnsi="Times New Roman"/>
                <w:sz w:val="28"/>
                <w:szCs w:val="28"/>
              </w:rPr>
              <w:t>8</w:t>
            </w:r>
          </w:p>
        </w:tc>
        <w:tc>
          <w:tcPr>
            <w:tcW w:w="3971" w:type="dxa"/>
            <w:gridSpan w:val="2"/>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both"/>
              <w:rPr>
                <w:rFonts w:ascii="Times New Roman" w:hAnsi="Times New Roman"/>
                <w:sz w:val="28"/>
                <w:szCs w:val="28"/>
              </w:rPr>
            </w:pPr>
            <w:r w:rsidRPr="00CA4270">
              <w:rPr>
                <w:rFonts w:ascii="Times New Roman" w:hAnsi="Times New Roman"/>
                <w:sz w:val="28"/>
                <w:szCs w:val="28"/>
              </w:rPr>
              <w:t xml:space="preserve"> Сумарно</w:t>
            </w:r>
            <w:proofErr w:type="gramStart"/>
            <w:r w:rsidRPr="00CA4270">
              <w:rPr>
                <w:rFonts w:ascii="Times New Roman" w:hAnsi="Times New Roman"/>
                <w:sz w:val="28"/>
                <w:szCs w:val="28"/>
              </w:rPr>
              <w:t xml:space="preserve"> ,</w:t>
            </w:r>
            <w:proofErr w:type="gramEnd"/>
            <w:r w:rsidRPr="00CA4270">
              <w:rPr>
                <w:rFonts w:ascii="Times New Roman" w:hAnsi="Times New Roman"/>
                <w:sz w:val="28"/>
                <w:szCs w:val="28"/>
              </w:rPr>
              <w:t xml:space="preserve">    грн.</w:t>
            </w:r>
          </w:p>
          <w:p w:rsidR="003524FF" w:rsidRPr="00CA4270" w:rsidRDefault="003524FF" w:rsidP="00092295">
            <w:pPr>
              <w:jc w:val="both"/>
              <w:rPr>
                <w:rFonts w:ascii="Times New Roman" w:hAnsi="Times New Roman"/>
                <w:sz w:val="28"/>
                <w:szCs w:val="28"/>
              </w:rPr>
            </w:pPr>
            <w:r w:rsidRPr="00CA4270">
              <w:rPr>
                <w:rFonts w:ascii="Times New Roman" w:hAnsi="Times New Roman"/>
                <w:sz w:val="28"/>
                <w:szCs w:val="28"/>
              </w:rPr>
              <w:t>( рядок 6 х рядок 7)</w:t>
            </w:r>
          </w:p>
        </w:tc>
        <w:tc>
          <w:tcPr>
            <w:tcW w:w="1558" w:type="dxa"/>
            <w:gridSpan w:val="2"/>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center"/>
              <w:rPr>
                <w:rFonts w:ascii="Times New Roman" w:hAnsi="Times New Roman"/>
                <w:sz w:val="28"/>
                <w:szCs w:val="28"/>
                <w:lang w:val="uk-UA"/>
              </w:rPr>
            </w:pPr>
            <w:r>
              <w:rPr>
                <w:rFonts w:ascii="Times New Roman" w:hAnsi="Times New Roman"/>
                <w:sz w:val="28"/>
                <w:szCs w:val="28"/>
                <w:lang w:val="uk-UA"/>
              </w:rPr>
              <w:t>3148,00</w:t>
            </w:r>
          </w:p>
        </w:tc>
        <w:tc>
          <w:tcPr>
            <w:tcW w:w="1701" w:type="dxa"/>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center"/>
              <w:rPr>
                <w:rFonts w:ascii="Times New Roman" w:hAnsi="Times New Roman"/>
                <w:sz w:val="28"/>
                <w:szCs w:val="28"/>
                <w:lang w:val="uk-UA"/>
              </w:rPr>
            </w:pPr>
            <w:r>
              <w:rPr>
                <w:rFonts w:ascii="Times New Roman" w:hAnsi="Times New Roman"/>
                <w:sz w:val="28"/>
                <w:szCs w:val="28"/>
                <w:lang w:val="uk-UA"/>
              </w:rPr>
              <w:t>3148,00</w:t>
            </w:r>
          </w:p>
        </w:tc>
        <w:tc>
          <w:tcPr>
            <w:tcW w:w="1702" w:type="dxa"/>
            <w:gridSpan w:val="2"/>
            <w:tcBorders>
              <w:top w:val="single" w:sz="4" w:space="0" w:color="auto"/>
              <w:left w:val="single" w:sz="4" w:space="0" w:color="auto"/>
              <w:bottom w:val="single" w:sz="4" w:space="0" w:color="auto"/>
              <w:right w:val="single" w:sz="4" w:space="0" w:color="auto"/>
            </w:tcBorders>
          </w:tcPr>
          <w:p w:rsidR="003524FF" w:rsidRDefault="003524FF" w:rsidP="00092295">
            <w:pPr>
              <w:jc w:val="center"/>
              <w:rPr>
                <w:rFonts w:ascii="Times New Roman" w:hAnsi="Times New Roman"/>
                <w:sz w:val="28"/>
                <w:szCs w:val="28"/>
                <w:lang w:val="uk-UA"/>
              </w:rPr>
            </w:pPr>
            <w:r>
              <w:rPr>
                <w:rFonts w:ascii="Times New Roman" w:hAnsi="Times New Roman"/>
                <w:sz w:val="28"/>
                <w:szCs w:val="28"/>
                <w:lang w:val="uk-UA"/>
              </w:rPr>
              <w:t>15740,00</w:t>
            </w:r>
          </w:p>
          <w:p w:rsidR="003524FF" w:rsidRPr="00CA4270" w:rsidRDefault="003524FF" w:rsidP="00092295">
            <w:pPr>
              <w:jc w:val="center"/>
              <w:rPr>
                <w:rFonts w:ascii="Times New Roman" w:hAnsi="Times New Roman"/>
                <w:sz w:val="28"/>
                <w:szCs w:val="28"/>
                <w:lang w:val="uk-UA"/>
              </w:rPr>
            </w:pPr>
          </w:p>
        </w:tc>
      </w:tr>
      <w:tr w:rsidR="003524FF" w:rsidRPr="00CA4270" w:rsidTr="00092295">
        <w:trPr>
          <w:gridAfter w:val="1"/>
          <w:wAfter w:w="1419" w:type="dxa"/>
          <w:trHeight w:val="562"/>
        </w:trPr>
        <w:tc>
          <w:tcPr>
            <w:tcW w:w="9605" w:type="dxa"/>
            <w:gridSpan w:val="8"/>
            <w:tcBorders>
              <w:left w:val="single" w:sz="4" w:space="0" w:color="auto"/>
              <w:bottom w:val="single" w:sz="4" w:space="0" w:color="auto"/>
              <w:right w:val="single" w:sz="4" w:space="0" w:color="auto"/>
            </w:tcBorders>
          </w:tcPr>
          <w:p w:rsidR="003524FF" w:rsidRPr="00CA4270" w:rsidRDefault="003524FF" w:rsidP="00092295">
            <w:pPr>
              <w:jc w:val="both"/>
              <w:rPr>
                <w:rFonts w:ascii="Times New Roman" w:hAnsi="Times New Roman"/>
                <w:sz w:val="28"/>
                <w:szCs w:val="28"/>
              </w:rPr>
            </w:pPr>
            <w:r w:rsidRPr="00CA4270">
              <w:rPr>
                <w:rFonts w:ascii="Times New Roman" w:hAnsi="Times New Roman"/>
                <w:sz w:val="28"/>
                <w:szCs w:val="28"/>
              </w:rPr>
              <w:t xml:space="preserve">Оцінка вартості адміністративних процедур суб’єктів  малого </w:t>
            </w:r>
            <w:proofErr w:type="gramStart"/>
            <w:r w:rsidRPr="00CA4270">
              <w:rPr>
                <w:rFonts w:ascii="Times New Roman" w:hAnsi="Times New Roman"/>
                <w:sz w:val="28"/>
                <w:szCs w:val="28"/>
              </w:rPr>
              <w:t>п</w:t>
            </w:r>
            <w:proofErr w:type="gramEnd"/>
            <w:r w:rsidRPr="00CA4270">
              <w:rPr>
                <w:rFonts w:ascii="Times New Roman" w:hAnsi="Times New Roman"/>
                <w:sz w:val="28"/>
                <w:szCs w:val="28"/>
              </w:rPr>
              <w:t>ідприємництва щодо виконання регулювання та  звітування</w:t>
            </w:r>
          </w:p>
        </w:tc>
      </w:tr>
      <w:tr w:rsidR="003524FF" w:rsidRPr="00CA4270" w:rsidTr="00092295">
        <w:trPr>
          <w:gridAfter w:val="1"/>
          <w:wAfter w:w="1419" w:type="dxa"/>
          <w:trHeight w:val="5666"/>
        </w:trPr>
        <w:tc>
          <w:tcPr>
            <w:tcW w:w="673" w:type="dxa"/>
            <w:tcBorders>
              <w:left w:val="single" w:sz="4" w:space="0" w:color="auto"/>
              <w:bottom w:val="single" w:sz="4" w:space="0" w:color="auto"/>
              <w:right w:val="single" w:sz="4" w:space="0" w:color="auto"/>
            </w:tcBorders>
          </w:tcPr>
          <w:p w:rsidR="003524FF" w:rsidRPr="00CA4270" w:rsidRDefault="003524FF" w:rsidP="00092295">
            <w:pPr>
              <w:jc w:val="both"/>
              <w:rPr>
                <w:rFonts w:ascii="Times New Roman" w:hAnsi="Times New Roman"/>
                <w:sz w:val="28"/>
                <w:szCs w:val="28"/>
              </w:rPr>
            </w:pPr>
            <w:r w:rsidRPr="00CA4270">
              <w:rPr>
                <w:rFonts w:ascii="Times New Roman" w:hAnsi="Times New Roman"/>
                <w:sz w:val="28"/>
                <w:szCs w:val="28"/>
              </w:rPr>
              <w:lastRenderedPageBreak/>
              <w:t>9</w:t>
            </w:r>
          </w:p>
        </w:tc>
        <w:tc>
          <w:tcPr>
            <w:tcW w:w="3261" w:type="dxa"/>
            <w:tcBorders>
              <w:left w:val="single" w:sz="4" w:space="0" w:color="auto"/>
              <w:bottom w:val="single" w:sz="4" w:space="0" w:color="auto"/>
              <w:right w:val="single" w:sz="4" w:space="0" w:color="auto"/>
            </w:tcBorders>
          </w:tcPr>
          <w:p w:rsidR="003524FF" w:rsidRPr="00CA4270" w:rsidRDefault="003524FF" w:rsidP="00092295">
            <w:pPr>
              <w:jc w:val="both"/>
              <w:rPr>
                <w:rFonts w:ascii="Times New Roman" w:hAnsi="Times New Roman"/>
                <w:sz w:val="28"/>
                <w:szCs w:val="28"/>
              </w:rPr>
            </w:pPr>
            <w:r w:rsidRPr="00CA4270">
              <w:rPr>
                <w:rFonts w:ascii="Times New Roman" w:hAnsi="Times New Roman"/>
                <w:sz w:val="28"/>
                <w:szCs w:val="28"/>
              </w:rPr>
              <w:t>Процедура отримання первинної інформації про вимоги регулювання:</w:t>
            </w:r>
          </w:p>
          <w:p w:rsidR="003524FF" w:rsidRPr="00CA4270" w:rsidRDefault="003524FF" w:rsidP="00092295">
            <w:pPr>
              <w:jc w:val="both"/>
              <w:rPr>
                <w:rFonts w:ascii="Times New Roman" w:hAnsi="Times New Roman"/>
                <w:b/>
                <w:sz w:val="28"/>
                <w:szCs w:val="28"/>
              </w:rPr>
            </w:pPr>
            <w:r>
              <w:rPr>
                <w:rFonts w:ascii="Times New Roman" w:hAnsi="Times New Roman"/>
                <w:sz w:val="28"/>
                <w:szCs w:val="28"/>
                <w:lang w:val="uk-UA"/>
              </w:rPr>
              <w:t>4173,0</w:t>
            </w:r>
            <w:r w:rsidRPr="00CA4270">
              <w:rPr>
                <w:rFonts w:ascii="Times New Roman" w:hAnsi="Times New Roman"/>
                <w:sz w:val="28"/>
                <w:szCs w:val="28"/>
              </w:rPr>
              <w:t>: 1</w:t>
            </w:r>
            <w:r w:rsidRPr="00CA4270">
              <w:rPr>
                <w:rFonts w:ascii="Times New Roman" w:hAnsi="Times New Roman"/>
                <w:sz w:val="28"/>
                <w:szCs w:val="28"/>
                <w:lang w:val="uk-UA"/>
              </w:rPr>
              <w:t>60,4</w:t>
            </w:r>
            <w:r w:rsidRPr="00CA4270">
              <w:rPr>
                <w:rFonts w:ascii="Times New Roman" w:hAnsi="Times New Roman"/>
                <w:sz w:val="28"/>
                <w:szCs w:val="28"/>
              </w:rPr>
              <w:t xml:space="preserve"> :60 хв. х 3</w:t>
            </w:r>
            <w:r>
              <w:rPr>
                <w:rFonts w:ascii="Times New Roman" w:hAnsi="Times New Roman"/>
                <w:sz w:val="28"/>
                <w:szCs w:val="28"/>
                <w:lang w:val="uk-UA"/>
              </w:rPr>
              <w:t>5</w:t>
            </w:r>
            <w:r w:rsidRPr="00CA4270">
              <w:rPr>
                <w:rFonts w:ascii="Times New Roman" w:hAnsi="Times New Roman"/>
                <w:sz w:val="28"/>
                <w:szCs w:val="28"/>
              </w:rPr>
              <w:t xml:space="preserve"> хв.= </w:t>
            </w:r>
            <w:r>
              <w:rPr>
                <w:rFonts w:ascii="Times New Roman" w:hAnsi="Times New Roman"/>
                <w:b/>
                <w:sz w:val="28"/>
                <w:szCs w:val="28"/>
                <w:lang w:val="uk-UA"/>
              </w:rPr>
              <w:t xml:space="preserve">15,18 </w:t>
            </w:r>
            <w:r w:rsidRPr="00CA4270">
              <w:rPr>
                <w:rFonts w:ascii="Times New Roman" w:hAnsi="Times New Roman"/>
                <w:b/>
                <w:sz w:val="28"/>
                <w:szCs w:val="28"/>
              </w:rPr>
              <w:t>грн.</w:t>
            </w:r>
            <w:r w:rsidR="00092295">
              <w:rPr>
                <w:rFonts w:ascii="Times New Roman" w:hAnsi="Times New Roman"/>
                <w:b/>
                <w:sz w:val="28"/>
                <w:szCs w:val="28"/>
                <w:lang w:val="uk-UA"/>
              </w:rPr>
              <w:t xml:space="preserve">, </w:t>
            </w:r>
            <w:r w:rsidR="00092295">
              <w:rPr>
                <w:rFonts w:ascii="Times New Roman" w:hAnsi="Times New Roman"/>
                <w:sz w:val="28"/>
                <w:szCs w:val="28"/>
                <w:lang w:val="uk-UA"/>
              </w:rPr>
              <w:t>д</w:t>
            </w:r>
            <w:r w:rsidRPr="00CA4270">
              <w:rPr>
                <w:rFonts w:ascii="Times New Roman" w:hAnsi="Times New Roman"/>
                <w:sz w:val="28"/>
                <w:szCs w:val="28"/>
              </w:rPr>
              <w:t>е</w:t>
            </w:r>
            <w:proofErr w:type="gramStart"/>
            <w:r w:rsidRPr="00CA4270">
              <w:rPr>
                <w:rFonts w:ascii="Times New Roman" w:hAnsi="Times New Roman"/>
                <w:sz w:val="28"/>
                <w:szCs w:val="28"/>
              </w:rPr>
              <w:t xml:space="preserve"> </w:t>
            </w:r>
            <w:r w:rsidRPr="00CA4270">
              <w:rPr>
                <w:rFonts w:ascii="Times New Roman" w:hAnsi="Times New Roman"/>
                <w:b/>
                <w:sz w:val="28"/>
                <w:szCs w:val="28"/>
              </w:rPr>
              <w:t>:</w:t>
            </w:r>
            <w:proofErr w:type="gramEnd"/>
          </w:p>
          <w:p w:rsidR="003524FF" w:rsidRPr="00CA4270" w:rsidRDefault="003524FF" w:rsidP="00092295">
            <w:pPr>
              <w:jc w:val="both"/>
              <w:rPr>
                <w:rFonts w:ascii="Times New Roman" w:hAnsi="Times New Roman"/>
                <w:sz w:val="28"/>
                <w:szCs w:val="28"/>
                <w:lang w:val="uk-UA"/>
              </w:rPr>
            </w:pPr>
            <w:r>
              <w:rPr>
                <w:rFonts w:ascii="Times New Roman" w:hAnsi="Times New Roman"/>
                <w:sz w:val="28"/>
                <w:szCs w:val="28"/>
                <w:lang w:val="uk-UA"/>
              </w:rPr>
              <w:t>4173,0</w:t>
            </w:r>
            <w:r w:rsidRPr="00CA4270">
              <w:rPr>
                <w:rFonts w:ascii="Times New Roman" w:hAnsi="Times New Roman"/>
                <w:sz w:val="28"/>
                <w:szCs w:val="28"/>
                <w:lang w:val="uk-UA"/>
              </w:rPr>
              <w:t xml:space="preserve"> грн. мінімальна заробітна плата</w:t>
            </w:r>
            <w:r w:rsidRPr="00CA4270">
              <w:rPr>
                <w:rFonts w:ascii="Times New Roman" w:hAnsi="Times New Roman"/>
                <w:sz w:val="28"/>
                <w:szCs w:val="28"/>
              </w:rPr>
              <w:t xml:space="preserve"> </w:t>
            </w:r>
          </w:p>
          <w:p w:rsidR="003524FF" w:rsidRPr="00CA4270" w:rsidRDefault="003524FF" w:rsidP="00092295">
            <w:pPr>
              <w:jc w:val="both"/>
              <w:rPr>
                <w:rFonts w:ascii="Times New Roman" w:hAnsi="Times New Roman"/>
                <w:sz w:val="28"/>
                <w:szCs w:val="28"/>
              </w:rPr>
            </w:pPr>
            <w:r w:rsidRPr="00CA4270">
              <w:rPr>
                <w:rFonts w:ascii="Times New Roman" w:hAnsi="Times New Roman"/>
                <w:sz w:val="28"/>
                <w:szCs w:val="28"/>
              </w:rPr>
              <w:t>1</w:t>
            </w:r>
            <w:r w:rsidRPr="00CA4270">
              <w:rPr>
                <w:rFonts w:ascii="Times New Roman" w:hAnsi="Times New Roman"/>
                <w:sz w:val="28"/>
                <w:szCs w:val="28"/>
                <w:lang w:val="uk-UA"/>
              </w:rPr>
              <w:t>60,4</w:t>
            </w:r>
            <w:r w:rsidRPr="00CA4270">
              <w:rPr>
                <w:rFonts w:ascii="Times New Roman" w:hAnsi="Times New Roman"/>
                <w:sz w:val="28"/>
                <w:szCs w:val="28"/>
              </w:rPr>
              <w:t xml:space="preserve">  норма тривалості робочого часу</w:t>
            </w:r>
          </w:p>
          <w:p w:rsidR="003524FF" w:rsidRPr="00CA4270" w:rsidRDefault="003524FF" w:rsidP="00092295">
            <w:pPr>
              <w:jc w:val="both"/>
              <w:rPr>
                <w:rFonts w:ascii="Times New Roman" w:hAnsi="Times New Roman"/>
                <w:sz w:val="28"/>
                <w:szCs w:val="28"/>
              </w:rPr>
            </w:pPr>
            <w:r>
              <w:rPr>
                <w:rFonts w:ascii="Times New Roman" w:hAnsi="Times New Roman"/>
                <w:sz w:val="28"/>
                <w:szCs w:val="28"/>
              </w:rPr>
              <w:t>3</w:t>
            </w:r>
            <w:r>
              <w:rPr>
                <w:rFonts w:ascii="Times New Roman" w:hAnsi="Times New Roman"/>
                <w:sz w:val="28"/>
                <w:szCs w:val="28"/>
                <w:lang w:val="uk-UA"/>
              </w:rPr>
              <w:t>5</w:t>
            </w:r>
            <w:r w:rsidRPr="00CA4270">
              <w:rPr>
                <w:rFonts w:ascii="Times New Roman" w:hAnsi="Times New Roman"/>
                <w:sz w:val="28"/>
                <w:szCs w:val="28"/>
              </w:rPr>
              <w:t>,0 хв. витрати часу на отримання інформації  про тарифи</w:t>
            </w:r>
          </w:p>
        </w:tc>
        <w:tc>
          <w:tcPr>
            <w:tcW w:w="1984" w:type="dxa"/>
            <w:gridSpan w:val="2"/>
            <w:tcBorders>
              <w:left w:val="single" w:sz="4" w:space="0" w:color="auto"/>
              <w:bottom w:val="single" w:sz="4" w:space="0" w:color="auto"/>
              <w:right w:val="single" w:sz="4" w:space="0" w:color="auto"/>
            </w:tcBorders>
          </w:tcPr>
          <w:p w:rsidR="003524FF" w:rsidRPr="00CA4270" w:rsidRDefault="003524FF" w:rsidP="00092295">
            <w:pPr>
              <w:jc w:val="center"/>
              <w:rPr>
                <w:rFonts w:ascii="Times New Roman" w:hAnsi="Times New Roman"/>
                <w:sz w:val="28"/>
                <w:szCs w:val="28"/>
                <w:lang w:val="uk-UA"/>
              </w:rPr>
            </w:pPr>
            <w:r>
              <w:rPr>
                <w:rFonts w:ascii="Times New Roman" w:hAnsi="Times New Roman"/>
                <w:sz w:val="28"/>
                <w:szCs w:val="28"/>
                <w:lang w:val="uk-UA"/>
              </w:rPr>
              <w:t>15,18</w:t>
            </w:r>
          </w:p>
        </w:tc>
        <w:tc>
          <w:tcPr>
            <w:tcW w:w="1985" w:type="dxa"/>
            <w:gridSpan w:val="2"/>
            <w:tcBorders>
              <w:left w:val="single" w:sz="4" w:space="0" w:color="auto"/>
              <w:bottom w:val="single" w:sz="4" w:space="0" w:color="auto"/>
              <w:right w:val="single" w:sz="4" w:space="0" w:color="auto"/>
            </w:tcBorders>
          </w:tcPr>
          <w:p w:rsidR="003524FF" w:rsidRPr="00CA4270" w:rsidRDefault="003524FF" w:rsidP="00092295">
            <w:pPr>
              <w:jc w:val="center"/>
              <w:rPr>
                <w:rFonts w:ascii="Times New Roman" w:hAnsi="Times New Roman"/>
                <w:sz w:val="28"/>
                <w:szCs w:val="28"/>
                <w:lang w:val="uk-UA"/>
              </w:rPr>
            </w:pPr>
            <w:r>
              <w:rPr>
                <w:rFonts w:ascii="Times New Roman" w:hAnsi="Times New Roman"/>
                <w:sz w:val="28"/>
                <w:szCs w:val="28"/>
                <w:lang w:val="uk-UA"/>
              </w:rPr>
              <w:t>15,18</w:t>
            </w:r>
          </w:p>
        </w:tc>
        <w:tc>
          <w:tcPr>
            <w:tcW w:w="1702" w:type="dxa"/>
            <w:gridSpan w:val="2"/>
            <w:tcBorders>
              <w:left w:val="single" w:sz="4" w:space="0" w:color="auto"/>
              <w:bottom w:val="single" w:sz="4" w:space="0" w:color="auto"/>
              <w:right w:val="single" w:sz="4" w:space="0" w:color="auto"/>
            </w:tcBorders>
          </w:tcPr>
          <w:p w:rsidR="003524FF" w:rsidRPr="00CA4270" w:rsidRDefault="003524FF" w:rsidP="00092295">
            <w:pPr>
              <w:jc w:val="center"/>
              <w:rPr>
                <w:rFonts w:ascii="Times New Roman" w:hAnsi="Times New Roman"/>
                <w:sz w:val="28"/>
                <w:szCs w:val="28"/>
                <w:lang w:val="uk-UA"/>
              </w:rPr>
            </w:pPr>
            <w:r>
              <w:rPr>
                <w:rFonts w:ascii="Times New Roman" w:hAnsi="Times New Roman"/>
                <w:sz w:val="28"/>
                <w:szCs w:val="28"/>
                <w:lang w:val="uk-UA"/>
              </w:rPr>
              <w:t>75,9</w:t>
            </w:r>
          </w:p>
        </w:tc>
      </w:tr>
      <w:tr w:rsidR="003524FF" w:rsidRPr="00CA4270" w:rsidTr="00092295">
        <w:trPr>
          <w:trHeight w:val="5508"/>
        </w:trPr>
        <w:tc>
          <w:tcPr>
            <w:tcW w:w="673" w:type="dxa"/>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both"/>
              <w:rPr>
                <w:rFonts w:ascii="Times New Roman" w:hAnsi="Times New Roman"/>
                <w:sz w:val="28"/>
                <w:szCs w:val="28"/>
              </w:rPr>
            </w:pPr>
            <w:r w:rsidRPr="00CA4270">
              <w:rPr>
                <w:rFonts w:ascii="Times New Roman" w:hAnsi="Times New Roman"/>
                <w:sz w:val="28"/>
                <w:szCs w:val="28"/>
              </w:rPr>
              <w:t xml:space="preserve">10 </w:t>
            </w:r>
          </w:p>
        </w:tc>
        <w:tc>
          <w:tcPr>
            <w:tcW w:w="3261" w:type="dxa"/>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both"/>
              <w:rPr>
                <w:rFonts w:ascii="Times New Roman" w:hAnsi="Times New Roman"/>
                <w:sz w:val="28"/>
                <w:szCs w:val="28"/>
              </w:rPr>
            </w:pPr>
            <w:r>
              <w:rPr>
                <w:rFonts w:ascii="Times New Roman" w:hAnsi="Times New Roman"/>
                <w:sz w:val="28"/>
                <w:szCs w:val="28"/>
              </w:rPr>
              <w:t>Процедури організації вико</w:t>
            </w:r>
            <w:r w:rsidRPr="00CA4270">
              <w:rPr>
                <w:rFonts w:ascii="Times New Roman" w:hAnsi="Times New Roman"/>
                <w:sz w:val="28"/>
                <w:szCs w:val="28"/>
              </w:rPr>
              <w:t>нання вимог регулювання</w:t>
            </w:r>
          </w:p>
          <w:p w:rsidR="003524FF" w:rsidRPr="00CA4270" w:rsidRDefault="003524FF" w:rsidP="00092295">
            <w:pPr>
              <w:jc w:val="both"/>
              <w:rPr>
                <w:rFonts w:ascii="Times New Roman" w:hAnsi="Times New Roman"/>
                <w:b/>
                <w:sz w:val="28"/>
                <w:szCs w:val="28"/>
              </w:rPr>
            </w:pPr>
            <w:r>
              <w:rPr>
                <w:rFonts w:ascii="Times New Roman" w:hAnsi="Times New Roman"/>
                <w:sz w:val="28"/>
                <w:szCs w:val="28"/>
                <w:lang w:val="uk-UA"/>
              </w:rPr>
              <w:t>4173,0</w:t>
            </w:r>
            <w:r w:rsidRPr="00CA4270">
              <w:rPr>
                <w:rFonts w:ascii="Times New Roman" w:hAnsi="Times New Roman"/>
                <w:sz w:val="28"/>
                <w:szCs w:val="28"/>
              </w:rPr>
              <w:t>: 1</w:t>
            </w:r>
            <w:r w:rsidRPr="00CA4270">
              <w:rPr>
                <w:rFonts w:ascii="Times New Roman" w:hAnsi="Times New Roman"/>
                <w:sz w:val="28"/>
                <w:szCs w:val="28"/>
                <w:lang w:val="uk-UA"/>
              </w:rPr>
              <w:t>60,4</w:t>
            </w:r>
            <w:r w:rsidRPr="00CA4270">
              <w:rPr>
                <w:rFonts w:ascii="Times New Roman" w:hAnsi="Times New Roman"/>
                <w:sz w:val="28"/>
                <w:szCs w:val="28"/>
              </w:rPr>
              <w:t xml:space="preserve"> :</w:t>
            </w:r>
            <w:r w:rsidRPr="00CA4270">
              <w:rPr>
                <w:rFonts w:ascii="Times New Roman" w:hAnsi="Times New Roman"/>
                <w:sz w:val="28"/>
                <w:szCs w:val="28"/>
                <w:lang w:val="uk-UA"/>
              </w:rPr>
              <w:t>6</w:t>
            </w:r>
            <w:r w:rsidRPr="00CA4270">
              <w:rPr>
                <w:rFonts w:ascii="Times New Roman" w:hAnsi="Times New Roman"/>
                <w:sz w:val="28"/>
                <w:szCs w:val="28"/>
              </w:rPr>
              <w:t xml:space="preserve">0 хв. х 10 хв.= </w:t>
            </w:r>
            <w:r>
              <w:rPr>
                <w:rFonts w:ascii="Times New Roman" w:hAnsi="Times New Roman"/>
                <w:b/>
                <w:sz w:val="28"/>
                <w:szCs w:val="28"/>
                <w:lang w:val="uk-UA"/>
              </w:rPr>
              <w:t>4,34</w:t>
            </w:r>
            <w:r w:rsidRPr="00CA4270">
              <w:rPr>
                <w:rFonts w:ascii="Times New Roman" w:hAnsi="Times New Roman"/>
                <w:b/>
                <w:sz w:val="28"/>
                <w:szCs w:val="28"/>
              </w:rPr>
              <w:t xml:space="preserve"> грн.</w:t>
            </w:r>
            <w:r w:rsidR="00092295">
              <w:rPr>
                <w:rFonts w:ascii="Times New Roman" w:hAnsi="Times New Roman"/>
                <w:b/>
                <w:sz w:val="28"/>
                <w:szCs w:val="28"/>
                <w:lang w:val="uk-UA"/>
              </w:rPr>
              <w:t xml:space="preserve">, </w:t>
            </w:r>
            <w:r w:rsidR="00092295">
              <w:rPr>
                <w:rFonts w:ascii="Times New Roman" w:hAnsi="Times New Roman"/>
                <w:sz w:val="28"/>
                <w:szCs w:val="28"/>
                <w:lang w:val="uk-UA"/>
              </w:rPr>
              <w:t>д</w:t>
            </w:r>
            <w:r w:rsidRPr="00CA4270">
              <w:rPr>
                <w:rFonts w:ascii="Times New Roman" w:hAnsi="Times New Roman"/>
                <w:sz w:val="28"/>
                <w:szCs w:val="28"/>
              </w:rPr>
              <w:t>е</w:t>
            </w:r>
            <w:proofErr w:type="gramStart"/>
            <w:r w:rsidRPr="00CA4270">
              <w:rPr>
                <w:rFonts w:ascii="Times New Roman" w:hAnsi="Times New Roman"/>
                <w:sz w:val="28"/>
                <w:szCs w:val="28"/>
              </w:rPr>
              <w:t xml:space="preserve"> </w:t>
            </w:r>
            <w:r w:rsidRPr="00CA4270">
              <w:rPr>
                <w:rFonts w:ascii="Times New Roman" w:hAnsi="Times New Roman"/>
                <w:b/>
                <w:sz w:val="28"/>
                <w:szCs w:val="28"/>
              </w:rPr>
              <w:t>:</w:t>
            </w:r>
            <w:proofErr w:type="gramEnd"/>
          </w:p>
          <w:p w:rsidR="003524FF" w:rsidRPr="00CA4270" w:rsidRDefault="003524FF" w:rsidP="00092295">
            <w:pPr>
              <w:jc w:val="both"/>
              <w:rPr>
                <w:rFonts w:ascii="Times New Roman" w:hAnsi="Times New Roman"/>
                <w:sz w:val="28"/>
                <w:szCs w:val="28"/>
                <w:lang w:val="uk-UA"/>
              </w:rPr>
            </w:pPr>
            <w:r>
              <w:rPr>
                <w:rFonts w:ascii="Times New Roman" w:hAnsi="Times New Roman"/>
                <w:sz w:val="28"/>
                <w:szCs w:val="28"/>
                <w:lang w:val="uk-UA"/>
              </w:rPr>
              <w:t>4173,0</w:t>
            </w:r>
            <w:r w:rsidRPr="00CA4270">
              <w:rPr>
                <w:rFonts w:ascii="Times New Roman" w:hAnsi="Times New Roman"/>
                <w:sz w:val="28"/>
                <w:szCs w:val="28"/>
                <w:lang w:val="uk-UA"/>
              </w:rPr>
              <w:t xml:space="preserve"> грн. мінімальна заробітна плата</w:t>
            </w:r>
            <w:r w:rsidRPr="00CA4270">
              <w:rPr>
                <w:rFonts w:ascii="Times New Roman" w:hAnsi="Times New Roman"/>
                <w:sz w:val="28"/>
                <w:szCs w:val="28"/>
              </w:rPr>
              <w:t xml:space="preserve"> </w:t>
            </w:r>
          </w:p>
          <w:p w:rsidR="003524FF" w:rsidRPr="00CA4270" w:rsidRDefault="003524FF" w:rsidP="00092295">
            <w:pPr>
              <w:jc w:val="both"/>
              <w:rPr>
                <w:rFonts w:ascii="Times New Roman" w:hAnsi="Times New Roman"/>
                <w:sz w:val="28"/>
                <w:szCs w:val="28"/>
                <w:lang w:val="uk-UA"/>
              </w:rPr>
            </w:pPr>
            <w:r w:rsidRPr="00CA4270">
              <w:rPr>
                <w:rFonts w:ascii="Times New Roman" w:hAnsi="Times New Roman"/>
                <w:sz w:val="28"/>
                <w:szCs w:val="28"/>
              </w:rPr>
              <w:t>1</w:t>
            </w:r>
            <w:r w:rsidRPr="00CA4270">
              <w:rPr>
                <w:rFonts w:ascii="Times New Roman" w:hAnsi="Times New Roman"/>
                <w:sz w:val="28"/>
                <w:szCs w:val="28"/>
                <w:lang w:val="uk-UA"/>
              </w:rPr>
              <w:t>60,4</w:t>
            </w:r>
            <w:r w:rsidRPr="00CA4270">
              <w:rPr>
                <w:rFonts w:ascii="Times New Roman" w:hAnsi="Times New Roman"/>
                <w:sz w:val="28"/>
                <w:szCs w:val="28"/>
              </w:rPr>
              <w:t xml:space="preserve">  норма тривалості робочого </w:t>
            </w:r>
            <w:r w:rsidRPr="00CA4270">
              <w:rPr>
                <w:rFonts w:ascii="Times New Roman" w:hAnsi="Times New Roman"/>
                <w:sz w:val="28"/>
                <w:szCs w:val="28"/>
                <w:lang w:val="uk-UA"/>
              </w:rPr>
              <w:t>часу</w:t>
            </w:r>
          </w:p>
          <w:p w:rsidR="003524FF" w:rsidRPr="00CA4270" w:rsidRDefault="003524FF" w:rsidP="00092295">
            <w:pPr>
              <w:jc w:val="both"/>
              <w:rPr>
                <w:rFonts w:ascii="Times New Roman" w:hAnsi="Times New Roman"/>
                <w:sz w:val="28"/>
                <w:szCs w:val="28"/>
              </w:rPr>
            </w:pPr>
            <w:r w:rsidRPr="00CA4270">
              <w:rPr>
                <w:rFonts w:ascii="Times New Roman" w:hAnsi="Times New Roman"/>
                <w:sz w:val="28"/>
                <w:szCs w:val="28"/>
              </w:rPr>
              <w:t>10,0 хв. витрати часу на отримання інформації  про виконання послуги та здійснення оплати</w:t>
            </w:r>
          </w:p>
        </w:tc>
        <w:tc>
          <w:tcPr>
            <w:tcW w:w="1984" w:type="dxa"/>
            <w:gridSpan w:val="2"/>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center"/>
              <w:rPr>
                <w:rFonts w:ascii="Times New Roman" w:hAnsi="Times New Roman"/>
                <w:sz w:val="28"/>
                <w:szCs w:val="28"/>
                <w:lang w:val="uk-UA"/>
              </w:rPr>
            </w:pPr>
            <w:r>
              <w:rPr>
                <w:rFonts w:ascii="Times New Roman" w:hAnsi="Times New Roman"/>
                <w:sz w:val="28"/>
                <w:szCs w:val="28"/>
                <w:lang w:val="uk-UA"/>
              </w:rPr>
              <w:t>4,34</w:t>
            </w:r>
          </w:p>
        </w:tc>
        <w:tc>
          <w:tcPr>
            <w:tcW w:w="1985" w:type="dxa"/>
            <w:gridSpan w:val="2"/>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center"/>
              <w:rPr>
                <w:rFonts w:ascii="Times New Roman" w:hAnsi="Times New Roman"/>
                <w:sz w:val="28"/>
                <w:szCs w:val="28"/>
                <w:lang w:val="uk-UA"/>
              </w:rPr>
            </w:pPr>
            <w:r>
              <w:rPr>
                <w:rFonts w:ascii="Times New Roman" w:hAnsi="Times New Roman"/>
                <w:sz w:val="28"/>
                <w:szCs w:val="28"/>
                <w:lang w:val="uk-UA"/>
              </w:rPr>
              <w:t>4,34</w:t>
            </w:r>
          </w:p>
        </w:tc>
        <w:tc>
          <w:tcPr>
            <w:tcW w:w="1702" w:type="dxa"/>
            <w:gridSpan w:val="2"/>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center"/>
              <w:rPr>
                <w:rFonts w:ascii="Times New Roman" w:hAnsi="Times New Roman"/>
                <w:sz w:val="28"/>
                <w:szCs w:val="28"/>
                <w:lang w:val="uk-UA"/>
              </w:rPr>
            </w:pPr>
            <w:r>
              <w:rPr>
                <w:rFonts w:ascii="Times New Roman" w:hAnsi="Times New Roman"/>
                <w:sz w:val="28"/>
                <w:szCs w:val="28"/>
                <w:lang w:val="uk-UA"/>
              </w:rPr>
              <w:t>21,7</w:t>
            </w:r>
          </w:p>
        </w:tc>
        <w:tc>
          <w:tcPr>
            <w:tcW w:w="1419" w:type="dxa"/>
          </w:tcPr>
          <w:p w:rsidR="003524FF" w:rsidRPr="00CA4270" w:rsidRDefault="003524FF" w:rsidP="00092295">
            <w:pPr>
              <w:jc w:val="both"/>
              <w:rPr>
                <w:rFonts w:ascii="Times New Roman" w:hAnsi="Times New Roman"/>
                <w:sz w:val="28"/>
                <w:szCs w:val="28"/>
              </w:rPr>
            </w:pPr>
          </w:p>
        </w:tc>
      </w:tr>
      <w:tr w:rsidR="003524FF" w:rsidRPr="00CA4270" w:rsidTr="00092295">
        <w:trPr>
          <w:gridAfter w:val="1"/>
          <w:wAfter w:w="1419" w:type="dxa"/>
          <w:trHeight w:val="687"/>
        </w:trPr>
        <w:tc>
          <w:tcPr>
            <w:tcW w:w="673" w:type="dxa"/>
            <w:tcBorders>
              <w:left w:val="single" w:sz="4" w:space="0" w:color="auto"/>
              <w:bottom w:val="single" w:sz="4" w:space="0" w:color="auto"/>
              <w:right w:val="single" w:sz="4" w:space="0" w:color="auto"/>
            </w:tcBorders>
          </w:tcPr>
          <w:p w:rsidR="003524FF" w:rsidRPr="00CA4270" w:rsidRDefault="003524FF" w:rsidP="00092295">
            <w:pPr>
              <w:jc w:val="both"/>
              <w:rPr>
                <w:rFonts w:ascii="Times New Roman" w:hAnsi="Times New Roman"/>
                <w:sz w:val="28"/>
                <w:szCs w:val="28"/>
              </w:rPr>
            </w:pPr>
            <w:r w:rsidRPr="00CA4270">
              <w:rPr>
                <w:rFonts w:ascii="Times New Roman" w:hAnsi="Times New Roman"/>
                <w:sz w:val="28"/>
                <w:szCs w:val="28"/>
              </w:rPr>
              <w:t>11</w:t>
            </w:r>
          </w:p>
        </w:tc>
        <w:tc>
          <w:tcPr>
            <w:tcW w:w="3261" w:type="dxa"/>
            <w:tcBorders>
              <w:left w:val="single" w:sz="4" w:space="0" w:color="auto"/>
              <w:bottom w:val="single" w:sz="4" w:space="0" w:color="auto"/>
              <w:right w:val="single" w:sz="4" w:space="0" w:color="auto"/>
            </w:tcBorders>
          </w:tcPr>
          <w:p w:rsidR="003524FF" w:rsidRPr="00CA4270" w:rsidRDefault="003524FF" w:rsidP="00092295">
            <w:pPr>
              <w:jc w:val="both"/>
              <w:rPr>
                <w:rFonts w:ascii="Times New Roman" w:hAnsi="Times New Roman"/>
                <w:sz w:val="28"/>
                <w:szCs w:val="28"/>
              </w:rPr>
            </w:pPr>
            <w:r w:rsidRPr="00CA4270">
              <w:rPr>
                <w:rFonts w:ascii="Times New Roman" w:hAnsi="Times New Roman"/>
                <w:sz w:val="28"/>
                <w:szCs w:val="28"/>
              </w:rPr>
              <w:t>Процедури офіційного звітування</w:t>
            </w:r>
          </w:p>
        </w:tc>
        <w:tc>
          <w:tcPr>
            <w:tcW w:w="1984" w:type="dxa"/>
            <w:gridSpan w:val="2"/>
            <w:tcBorders>
              <w:left w:val="single" w:sz="4" w:space="0" w:color="auto"/>
              <w:bottom w:val="single" w:sz="4" w:space="0" w:color="auto"/>
              <w:right w:val="single" w:sz="4" w:space="0" w:color="auto"/>
            </w:tcBorders>
          </w:tcPr>
          <w:p w:rsidR="003524FF" w:rsidRPr="00CA4270" w:rsidRDefault="003524FF" w:rsidP="00092295">
            <w:pPr>
              <w:jc w:val="center"/>
              <w:rPr>
                <w:rFonts w:ascii="Times New Roman" w:hAnsi="Times New Roman"/>
                <w:sz w:val="28"/>
                <w:szCs w:val="28"/>
                <w:lang w:val="uk-UA"/>
              </w:rPr>
            </w:pPr>
            <w:r w:rsidRPr="00CA4270">
              <w:rPr>
                <w:rFonts w:ascii="Times New Roman" w:hAnsi="Times New Roman"/>
                <w:sz w:val="28"/>
                <w:szCs w:val="28"/>
                <w:lang w:val="uk-UA"/>
              </w:rPr>
              <w:t>0</w:t>
            </w:r>
          </w:p>
        </w:tc>
        <w:tc>
          <w:tcPr>
            <w:tcW w:w="1985" w:type="dxa"/>
            <w:gridSpan w:val="2"/>
            <w:tcBorders>
              <w:left w:val="single" w:sz="4" w:space="0" w:color="auto"/>
              <w:bottom w:val="single" w:sz="4" w:space="0" w:color="auto"/>
              <w:right w:val="single" w:sz="4" w:space="0" w:color="auto"/>
            </w:tcBorders>
          </w:tcPr>
          <w:p w:rsidR="003524FF" w:rsidRPr="00CA4270" w:rsidRDefault="003524FF" w:rsidP="00092295">
            <w:pPr>
              <w:jc w:val="center"/>
              <w:rPr>
                <w:rFonts w:ascii="Times New Roman" w:hAnsi="Times New Roman"/>
                <w:sz w:val="28"/>
                <w:szCs w:val="28"/>
                <w:lang w:val="uk-UA"/>
              </w:rPr>
            </w:pPr>
            <w:r w:rsidRPr="00CA4270">
              <w:rPr>
                <w:rFonts w:ascii="Times New Roman" w:hAnsi="Times New Roman"/>
                <w:sz w:val="28"/>
                <w:szCs w:val="28"/>
                <w:lang w:val="uk-UA"/>
              </w:rPr>
              <w:t>0</w:t>
            </w:r>
          </w:p>
        </w:tc>
        <w:tc>
          <w:tcPr>
            <w:tcW w:w="1702" w:type="dxa"/>
            <w:gridSpan w:val="2"/>
            <w:tcBorders>
              <w:left w:val="single" w:sz="4" w:space="0" w:color="auto"/>
              <w:bottom w:val="single" w:sz="4" w:space="0" w:color="auto"/>
              <w:right w:val="single" w:sz="4" w:space="0" w:color="auto"/>
            </w:tcBorders>
          </w:tcPr>
          <w:p w:rsidR="003524FF" w:rsidRPr="00CA4270" w:rsidRDefault="003524FF" w:rsidP="00092295">
            <w:pPr>
              <w:jc w:val="center"/>
              <w:rPr>
                <w:rFonts w:ascii="Times New Roman" w:hAnsi="Times New Roman"/>
                <w:sz w:val="28"/>
                <w:szCs w:val="28"/>
                <w:lang w:val="uk-UA"/>
              </w:rPr>
            </w:pPr>
            <w:r w:rsidRPr="00CA4270">
              <w:rPr>
                <w:rFonts w:ascii="Times New Roman" w:hAnsi="Times New Roman"/>
                <w:sz w:val="28"/>
                <w:szCs w:val="28"/>
                <w:lang w:val="uk-UA"/>
              </w:rPr>
              <w:t>0</w:t>
            </w:r>
          </w:p>
        </w:tc>
      </w:tr>
      <w:tr w:rsidR="003524FF" w:rsidRPr="00CA4270" w:rsidTr="00092295">
        <w:trPr>
          <w:gridAfter w:val="1"/>
          <w:wAfter w:w="1419" w:type="dxa"/>
        </w:trPr>
        <w:tc>
          <w:tcPr>
            <w:tcW w:w="673" w:type="dxa"/>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both"/>
              <w:rPr>
                <w:rFonts w:ascii="Times New Roman" w:hAnsi="Times New Roman"/>
                <w:sz w:val="28"/>
                <w:szCs w:val="28"/>
              </w:rPr>
            </w:pPr>
            <w:r w:rsidRPr="00CA4270">
              <w:rPr>
                <w:rFonts w:ascii="Times New Roman" w:hAnsi="Times New Roman"/>
                <w:sz w:val="28"/>
                <w:szCs w:val="28"/>
              </w:rPr>
              <w:t>12</w:t>
            </w:r>
          </w:p>
        </w:tc>
        <w:tc>
          <w:tcPr>
            <w:tcW w:w="3261" w:type="dxa"/>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both"/>
              <w:rPr>
                <w:rFonts w:ascii="Times New Roman" w:hAnsi="Times New Roman"/>
                <w:sz w:val="28"/>
                <w:szCs w:val="28"/>
              </w:rPr>
            </w:pPr>
            <w:r w:rsidRPr="00CA4270">
              <w:rPr>
                <w:rFonts w:ascii="Times New Roman" w:hAnsi="Times New Roman"/>
                <w:sz w:val="28"/>
                <w:szCs w:val="28"/>
              </w:rPr>
              <w:t xml:space="preserve">Процедури щодо забезпечення процесу </w:t>
            </w:r>
            <w:proofErr w:type="gramStart"/>
            <w:r w:rsidRPr="00CA4270">
              <w:rPr>
                <w:rFonts w:ascii="Times New Roman" w:hAnsi="Times New Roman"/>
                <w:sz w:val="28"/>
                <w:szCs w:val="28"/>
              </w:rPr>
              <w:t>перев</w:t>
            </w:r>
            <w:proofErr w:type="gramEnd"/>
            <w:r w:rsidRPr="00CA4270">
              <w:rPr>
                <w:rFonts w:ascii="Times New Roman" w:hAnsi="Times New Roman"/>
                <w:sz w:val="28"/>
                <w:szCs w:val="28"/>
              </w:rPr>
              <w:t>ірок</w:t>
            </w:r>
          </w:p>
        </w:tc>
        <w:tc>
          <w:tcPr>
            <w:tcW w:w="1984" w:type="dxa"/>
            <w:gridSpan w:val="2"/>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center"/>
              <w:rPr>
                <w:rFonts w:ascii="Times New Roman" w:hAnsi="Times New Roman"/>
                <w:sz w:val="28"/>
                <w:szCs w:val="28"/>
                <w:lang w:val="uk-UA"/>
              </w:rPr>
            </w:pPr>
            <w:r w:rsidRPr="00CA4270">
              <w:rPr>
                <w:rFonts w:ascii="Times New Roman" w:hAnsi="Times New Roman"/>
                <w:sz w:val="28"/>
                <w:szCs w:val="28"/>
                <w:lang w:val="uk-UA"/>
              </w:rPr>
              <w:t>0</w:t>
            </w:r>
          </w:p>
        </w:tc>
        <w:tc>
          <w:tcPr>
            <w:tcW w:w="1985" w:type="dxa"/>
            <w:gridSpan w:val="2"/>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center"/>
              <w:rPr>
                <w:rFonts w:ascii="Times New Roman" w:hAnsi="Times New Roman"/>
                <w:sz w:val="28"/>
                <w:szCs w:val="28"/>
                <w:lang w:val="uk-UA"/>
              </w:rPr>
            </w:pPr>
            <w:r w:rsidRPr="00CA4270">
              <w:rPr>
                <w:rFonts w:ascii="Times New Roman" w:hAnsi="Times New Roman"/>
                <w:sz w:val="28"/>
                <w:szCs w:val="28"/>
                <w:lang w:val="uk-UA"/>
              </w:rPr>
              <w:t>0</w:t>
            </w:r>
          </w:p>
        </w:tc>
        <w:tc>
          <w:tcPr>
            <w:tcW w:w="1702" w:type="dxa"/>
            <w:gridSpan w:val="2"/>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center"/>
              <w:rPr>
                <w:rFonts w:ascii="Times New Roman" w:hAnsi="Times New Roman"/>
                <w:sz w:val="28"/>
                <w:szCs w:val="28"/>
                <w:lang w:val="uk-UA"/>
              </w:rPr>
            </w:pPr>
            <w:r w:rsidRPr="00CA4270">
              <w:rPr>
                <w:rFonts w:ascii="Times New Roman" w:hAnsi="Times New Roman"/>
                <w:sz w:val="28"/>
                <w:szCs w:val="28"/>
                <w:lang w:val="uk-UA"/>
              </w:rPr>
              <w:t>0</w:t>
            </w:r>
          </w:p>
        </w:tc>
      </w:tr>
      <w:tr w:rsidR="003524FF" w:rsidRPr="00CA4270" w:rsidTr="00092295">
        <w:trPr>
          <w:gridAfter w:val="1"/>
          <w:wAfter w:w="1419" w:type="dxa"/>
          <w:trHeight w:val="120"/>
        </w:trPr>
        <w:tc>
          <w:tcPr>
            <w:tcW w:w="673" w:type="dxa"/>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both"/>
              <w:rPr>
                <w:rFonts w:ascii="Times New Roman" w:hAnsi="Times New Roman"/>
                <w:sz w:val="28"/>
                <w:szCs w:val="28"/>
              </w:rPr>
            </w:pPr>
            <w:r w:rsidRPr="00CA4270">
              <w:rPr>
                <w:rFonts w:ascii="Times New Roman" w:hAnsi="Times New Roman"/>
                <w:sz w:val="28"/>
                <w:szCs w:val="28"/>
              </w:rPr>
              <w:t>13</w:t>
            </w:r>
          </w:p>
        </w:tc>
        <w:tc>
          <w:tcPr>
            <w:tcW w:w="3261" w:type="dxa"/>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both"/>
              <w:rPr>
                <w:rFonts w:ascii="Times New Roman" w:hAnsi="Times New Roman"/>
                <w:sz w:val="28"/>
                <w:szCs w:val="28"/>
              </w:rPr>
            </w:pPr>
            <w:r w:rsidRPr="00CA4270">
              <w:rPr>
                <w:rFonts w:ascii="Times New Roman" w:hAnsi="Times New Roman"/>
                <w:sz w:val="28"/>
                <w:szCs w:val="28"/>
              </w:rPr>
              <w:t>Інші процедури</w:t>
            </w:r>
          </w:p>
        </w:tc>
        <w:tc>
          <w:tcPr>
            <w:tcW w:w="1984" w:type="dxa"/>
            <w:gridSpan w:val="2"/>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both"/>
              <w:rPr>
                <w:rFonts w:ascii="Times New Roman" w:hAnsi="Times New Roman"/>
                <w:sz w:val="28"/>
                <w:szCs w:val="28"/>
                <w:lang w:val="uk-UA"/>
              </w:rPr>
            </w:pPr>
            <w:r w:rsidRPr="00CA4270">
              <w:rPr>
                <w:rFonts w:ascii="Times New Roman" w:hAnsi="Times New Roman"/>
                <w:sz w:val="28"/>
                <w:szCs w:val="28"/>
                <w:lang w:val="uk-UA"/>
              </w:rPr>
              <w:t>0</w:t>
            </w:r>
          </w:p>
        </w:tc>
        <w:tc>
          <w:tcPr>
            <w:tcW w:w="1985" w:type="dxa"/>
            <w:gridSpan w:val="2"/>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both"/>
              <w:rPr>
                <w:rFonts w:ascii="Times New Roman" w:hAnsi="Times New Roman"/>
                <w:sz w:val="28"/>
                <w:szCs w:val="28"/>
                <w:lang w:val="uk-UA"/>
              </w:rPr>
            </w:pPr>
            <w:r w:rsidRPr="00CA4270">
              <w:rPr>
                <w:rFonts w:ascii="Times New Roman" w:hAnsi="Times New Roman"/>
                <w:sz w:val="28"/>
                <w:szCs w:val="28"/>
                <w:lang w:val="uk-UA"/>
              </w:rPr>
              <w:t>0</w:t>
            </w:r>
          </w:p>
        </w:tc>
        <w:tc>
          <w:tcPr>
            <w:tcW w:w="1702" w:type="dxa"/>
            <w:gridSpan w:val="2"/>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both"/>
              <w:rPr>
                <w:rFonts w:ascii="Times New Roman" w:hAnsi="Times New Roman"/>
                <w:sz w:val="28"/>
                <w:szCs w:val="28"/>
                <w:lang w:val="uk-UA"/>
              </w:rPr>
            </w:pPr>
            <w:r w:rsidRPr="00CA4270">
              <w:rPr>
                <w:rFonts w:ascii="Times New Roman" w:hAnsi="Times New Roman"/>
                <w:sz w:val="28"/>
                <w:szCs w:val="28"/>
                <w:lang w:val="uk-UA"/>
              </w:rPr>
              <w:t>0</w:t>
            </w:r>
          </w:p>
        </w:tc>
      </w:tr>
      <w:tr w:rsidR="003524FF" w:rsidRPr="00CA4270" w:rsidTr="00092295">
        <w:trPr>
          <w:gridAfter w:val="1"/>
          <w:wAfter w:w="1419" w:type="dxa"/>
          <w:trHeight w:val="1246"/>
        </w:trPr>
        <w:tc>
          <w:tcPr>
            <w:tcW w:w="673" w:type="dxa"/>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both"/>
              <w:rPr>
                <w:rFonts w:ascii="Times New Roman" w:hAnsi="Times New Roman"/>
                <w:sz w:val="28"/>
                <w:szCs w:val="28"/>
              </w:rPr>
            </w:pPr>
            <w:r w:rsidRPr="00CA4270">
              <w:rPr>
                <w:rFonts w:ascii="Times New Roman" w:hAnsi="Times New Roman"/>
                <w:sz w:val="28"/>
                <w:szCs w:val="28"/>
              </w:rPr>
              <w:lastRenderedPageBreak/>
              <w:t>14</w:t>
            </w:r>
          </w:p>
        </w:tc>
        <w:tc>
          <w:tcPr>
            <w:tcW w:w="3261" w:type="dxa"/>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both"/>
              <w:rPr>
                <w:rFonts w:ascii="Times New Roman" w:hAnsi="Times New Roman"/>
                <w:b/>
                <w:sz w:val="28"/>
                <w:szCs w:val="28"/>
              </w:rPr>
            </w:pPr>
            <w:r w:rsidRPr="00CA4270">
              <w:rPr>
                <w:rFonts w:ascii="Times New Roman" w:hAnsi="Times New Roman"/>
                <w:b/>
                <w:sz w:val="28"/>
                <w:szCs w:val="28"/>
              </w:rPr>
              <w:t>Разом</w:t>
            </w:r>
            <w:proofErr w:type="gramStart"/>
            <w:r w:rsidRPr="00CA4270">
              <w:rPr>
                <w:rFonts w:ascii="Times New Roman" w:hAnsi="Times New Roman"/>
                <w:b/>
                <w:sz w:val="28"/>
                <w:szCs w:val="28"/>
              </w:rPr>
              <w:t xml:space="preserve"> ,</w:t>
            </w:r>
            <w:proofErr w:type="gramEnd"/>
            <w:r w:rsidRPr="00CA4270">
              <w:rPr>
                <w:rFonts w:ascii="Times New Roman" w:hAnsi="Times New Roman"/>
                <w:b/>
                <w:sz w:val="28"/>
                <w:szCs w:val="28"/>
              </w:rPr>
              <w:t xml:space="preserve"> грн.</w:t>
            </w:r>
          </w:p>
          <w:p w:rsidR="003524FF" w:rsidRPr="00CA4270" w:rsidRDefault="003524FF" w:rsidP="00092295">
            <w:pPr>
              <w:jc w:val="both"/>
              <w:rPr>
                <w:rFonts w:ascii="Times New Roman" w:hAnsi="Times New Roman"/>
                <w:sz w:val="28"/>
                <w:szCs w:val="28"/>
              </w:rPr>
            </w:pPr>
            <w:r w:rsidRPr="00CA4270">
              <w:rPr>
                <w:rFonts w:ascii="Times New Roman" w:hAnsi="Times New Roman"/>
                <w:sz w:val="28"/>
                <w:szCs w:val="28"/>
              </w:rPr>
              <w:t>(сума рядків 9+10+11+12+13)</w:t>
            </w:r>
          </w:p>
        </w:tc>
        <w:tc>
          <w:tcPr>
            <w:tcW w:w="1984" w:type="dxa"/>
            <w:gridSpan w:val="2"/>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center"/>
              <w:rPr>
                <w:rFonts w:ascii="Times New Roman" w:hAnsi="Times New Roman"/>
                <w:sz w:val="28"/>
                <w:szCs w:val="28"/>
                <w:lang w:val="uk-UA"/>
              </w:rPr>
            </w:pPr>
            <w:r>
              <w:rPr>
                <w:rFonts w:ascii="Times New Roman" w:hAnsi="Times New Roman"/>
                <w:sz w:val="28"/>
                <w:szCs w:val="28"/>
                <w:lang w:val="uk-UA"/>
              </w:rPr>
              <w:t>19,52</w:t>
            </w:r>
          </w:p>
        </w:tc>
        <w:tc>
          <w:tcPr>
            <w:tcW w:w="1985" w:type="dxa"/>
            <w:gridSpan w:val="2"/>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center"/>
              <w:rPr>
                <w:rFonts w:ascii="Times New Roman" w:hAnsi="Times New Roman"/>
                <w:sz w:val="28"/>
                <w:szCs w:val="28"/>
                <w:lang w:val="uk-UA"/>
              </w:rPr>
            </w:pPr>
            <w:r>
              <w:rPr>
                <w:rFonts w:ascii="Times New Roman" w:hAnsi="Times New Roman"/>
                <w:sz w:val="28"/>
                <w:szCs w:val="28"/>
                <w:lang w:val="uk-UA"/>
              </w:rPr>
              <w:t>19,52</w:t>
            </w:r>
          </w:p>
        </w:tc>
        <w:tc>
          <w:tcPr>
            <w:tcW w:w="1702" w:type="dxa"/>
            <w:gridSpan w:val="2"/>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center"/>
              <w:rPr>
                <w:rFonts w:ascii="Times New Roman" w:hAnsi="Times New Roman"/>
                <w:sz w:val="28"/>
                <w:szCs w:val="28"/>
                <w:lang w:val="uk-UA"/>
              </w:rPr>
            </w:pPr>
            <w:r>
              <w:rPr>
                <w:rFonts w:ascii="Times New Roman" w:hAnsi="Times New Roman"/>
                <w:sz w:val="28"/>
                <w:szCs w:val="28"/>
                <w:lang w:val="uk-UA"/>
              </w:rPr>
              <w:t>97,6</w:t>
            </w:r>
          </w:p>
        </w:tc>
      </w:tr>
      <w:tr w:rsidR="003524FF" w:rsidRPr="00CA4270" w:rsidTr="00092295">
        <w:trPr>
          <w:gridAfter w:val="1"/>
          <w:wAfter w:w="1419" w:type="dxa"/>
          <w:trHeight w:val="1875"/>
        </w:trPr>
        <w:tc>
          <w:tcPr>
            <w:tcW w:w="673" w:type="dxa"/>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both"/>
              <w:rPr>
                <w:rFonts w:ascii="Times New Roman" w:hAnsi="Times New Roman"/>
                <w:sz w:val="28"/>
                <w:szCs w:val="28"/>
              </w:rPr>
            </w:pPr>
            <w:r w:rsidRPr="00CA4270">
              <w:rPr>
                <w:rFonts w:ascii="Times New Roman" w:hAnsi="Times New Roman"/>
                <w:sz w:val="28"/>
                <w:szCs w:val="28"/>
              </w:rPr>
              <w:t>15</w:t>
            </w:r>
          </w:p>
        </w:tc>
        <w:tc>
          <w:tcPr>
            <w:tcW w:w="3261" w:type="dxa"/>
            <w:tcBorders>
              <w:top w:val="single" w:sz="4" w:space="0" w:color="auto"/>
              <w:left w:val="single" w:sz="4" w:space="0" w:color="auto"/>
              <w:bottom w:val="single" w:sz="4" w:space="0" w:color="auto"/>
              <w:right w:val="single" w:sz="4" w:space="0" w:color="auto"/>
            </w:tcBorders>
          </w:tcPr>
          <w:p w:rsidR="003524FF" w:rsidRPr="00CA4270" w:rsidRDefault="00151CAA" w:rsidP="00092295">
            <w:pPr>
              <w:jc w:val="both"/>
              <w:rPr>
                <w:rFonts w:ascii="Times New Roman" w:hAnsi="Times New Roman"/>
                <w:sz w:val="28"/>
                <w:szCs w:val="28"/>
              </w:rPr>
            </w:pPr>
            <w:r>
              <w:rPr>
                <w:rFonts w:ascii="Times New Roman" w:hAnsi="Times New Roman"/>
                <w:sz w:val="28"/>
                <w:szCs w:val="28"/>
              </w:rPr>
              <w:t>Кількіст</w:t>
            </w:r>
            <w:r>
              <w:rPr>
                <w:rFonts w:ascii="Times New Roman" w:hAnsi="Times New Roman"/>
                <w:sz w:val="28"/>
                <w:szCs w:val="28"/>
                <w:lang w:val="uk-UA"/>
              </w:rPr>
              <w:t>ь</w:t>
            </w:r>
            <w:r w:rsidR="003524FF" w:rsidRPr="00CA4270">
              <w:rPr>
                <w:rFonts w:ascii="Times New Roman" w:hAnsi="Times New Roman"/>
                <w:sz w:val="28"/>
                <w:szCs w:val="28"/>
              </w:rPr>
              <w:t xml:space="preserve"> суб’єктів малого </w:t>
            </w:r>
            <w:proofErr w:type="gramStart"/>
            <w:r w:rsidR="003524FF" w:rsidRPr="00CA4270">
              <w:rPr>
                <w:rFonts w:ascii="Times New Roman" w:hAnsi="Times New Roman"/>
                <w:sz w:val="28"/>
                <w:szCs w:val="28"/>
              </w:rPr>
              <w:t>п</w:t>
            </w:r>
            <w:proofErr w:type="gramEnd"/>
            <w:r w:rsidR="003524FF" w:rsidRPr="00CA4270">
              <w:rPr>
                <w:rFonts w:ascii="Times New Roman" w:hAnsi="Times New Roman"/>
                <w:sz w:val="28"/>
                <w:szCs w:val="28"/>
              </w:rPr>
              <w:t>ідприємництва, що мають виконати вимоги регулю-вання,     одиниць</w:t>
            </w:r>
          </w:p>
        </w:tc>
        <w:tc>
          <w:tcPr>
            <w:tcW w:w="1984" w:type="dxa"/>
            <w:gridSpan w:val="2"/>
            <w:tcBorders>
              <w:top w:val="single" w:sz="4" w:space="0" w:color="auto"/>
              <w:left w:val="single" w:sz="4" w:space="0" w:color="auto"/>
              <w:bottom w:val="single" w:sz="4" w:space="0" w:color="auto"/>
              <w:right w:val="single" w:sz="4" w:space="0" w:color="auto"/>
            </w:tcBorders>
          </w:tcPr>
          <w:p w:rsidR="003524FF" w:rsidRPr="004D5991" w:rsidRDefault="003524FF" w:rsidP="00092295">
            <w:pPr>
              <w:jc w:val="center"/>
              <w:rPr>
                <w:rFonts w:ascii="Times New Roman" w:hAnsi="Times New Roman"/>
                <w:sz w:val="28"/>
                <w:szCs w:val="28"/>
                <w:lang w:val="uk-UA"/>
              </w:rPr>
            </w:pPr>
            <w:r w:rsidRPr="004D5991">
              <w:rPr>
                <w:rFonts w:ascii="Times New Roman" w:hAnsi="Times New Roman"/>
                <w:sz w:val="28"/>
                <w:szCs w:val="28"/>
                <w:lang w:val="uk-UA"/>
              </w:rPr>
              <w:t>10</w:t>
            </w:r>
          </w:p>
        </w:tc>
        <w:tc>
          <w:tcPr>
            <w:tcW w:w="1985" w:type="dxa"/>
            <w:gridSpan w:val="2"/>
            <w:tcBorders>
              <w:top w:val="single" w:sz="4" w:space="0" w:color="auto"/>
              <w:left w:val="single" w:sz="4" w:space="0" w:color="auto"/>
              <w:bottom w:val="single" w:sz="4" w:space="0" w:color="auto"/>
              <w:right w:val="single" w:sz="4" w:space="0" w:color="auto"/>
            </w:tcBorders>
          </w:tcPr>
          <w:p w:rsidR="003524FF" w:rsidRPr="004D5991" w:rsidRDefault="003524FF" w:rsidP="00092295">
            <w:pPr>
              <w:jc w:val="center"/>
              <w:rPr>
                <w:rFonts w:ascii="Times New Roman" w:hAnsi="Times New Roman"/>
                <w:sz w:val="28"/>
                <w:szCs w:val="28"/>
                <w:lang w:val="uk-UA"/>
              </w:rPr>
            </w:pPr>
            <w:r w:rsidRPr="004D5991">
              <w:rPr>
                <w:rFonts w:ascii="Times New Roman" w:hAnsi="Times New Roman"/>
                <w:sz w:val="28"/>
                <w:szCs w:val="28"/>
                <w:lang w:val="uk-UA"/>
              </w:rPr>
              <w:t>10</w:t>
            </w:r>
          </w:p>
        </w:tc>
        <w:tc>
          <w:tcPr>
            <w:tcW w:w="1702" w:type="dxa"/>
            <w:gridSpan w:val="2"/>
            <w:tcBorders>
              <w:top w:val="single" w:sz="4" w:space="0" w:color="auto"/>
              <w:left w:val="single" w:sz="4" w:space="0" w:color="auto"/>
              <w:bottom w:val="single" w:sz="4" w:space="0" w:color="auto"/>
              <w:right w:val="single" w:sz="4" w:space="0" w:color="auto"/>
            </w:tcBorders>
          </w:tcPr>
          <w:p w:rsidR="003524FF" w:rsidRPr="004D5991" w:rsidRDefault="003524FF" w:rsidP="00092295">
            <w:pPr>
              <w:jc w:val="center"/>
              <w:rPr>
                <w:rFonts w:ascii="Times New Roman" w:hAnsi="Times New Roman"/>
                <w:sz w:val="28"/>
                <w:szCs w:val="28"/>
                <w:lang w:val="uk-UA"/>
              </w:rPr>
            </w:pPr>
            <w:r w:rsidRPr="004D5991">
              <w:rPr>
                <w:rFonts w:ascii="Times New Roman" w:hAnsi="Times New Roman"/>
                <w:sz w:val="28"/>
                <w:szCs w:val="28"/>
                <w:lang w:val="uk-UA"/>
              </w:rPr>
              <w:t>10</w:t>
            </w:r>
          </w:p>
        </w:tc>
      </w:tr>
      <w:tr w:rsidR="003524FF" w:rsidRPr="00CA4270" w:rsidTr="00092295">
        <w:trPr>
          <w:gridAfter w:val="1"/>
          <w:wAfter w:w="1419" w:type="dxa"/>
        </w:trPr>
        <w:tc>
          <w:tcPr>
            <w:tcW w:w="673" w:type="dxa"/>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both"/>
              <w:rPr>
                <w:rFonts w:ascii="Times New Roman" w:hAnsi="Times New Roman"/>
                <w:sz w:val="28"/>
                <w:szCs w:val="28"/>
              </w:rPr>
            </w:pPr>
            <w:r w:rsidRPr="00CA4270">
              <w:rPr>
                <w:rFonts w:ascii="Times New Roman" w:hAnsi="Times New Roman"/>
                <w:sz w:val="28"/>
                <w:szCs w:val="28"/>
              </w:rPr>
              <w:t>16</w:t>
            </w:r>
          </w:p>
        </w:tc>
        <w:tc>
          <w:tcPr>
            <w:tcW w:w="3261" w:type="dxa"/>
            <w:tcBorders>
              <w:top w:val="single" w:sz="4" w:space="0" w:color="auto"/>
              <w:left w:val="single" w:sz="4" w:space="0" w:color="auto"/>
              <w:bottom w:val="single" w:sz="4" w:space="0" w:color="auto"/>
              <w:right w:val="single" w:sz="4" w:space="0" w:color="auto"/>
            </w:tcBorders>
          </w:tcPr>
          <w:p w:rsidR="003524FF" w:rsidRPr="00CA4270" w:rsidRDefault="003524FF" w:rsidP="00092295">
            <w:pPr>
              <w:jc w:val="both"/>
              <w:rPr>
                <w:rFonts w:ascii="Times New Roman" w:hAnsi="Times New Roman"/>
                <w:b/>
                <w:sz w:val="28"/>
                <w:szCs w:val="28"/>
              </w:rPr>
            </w:pPr>
            <w:r w:rsidRPr="00CA4270">
              <w:rPr>
                <w:rFonts w:ascii="Times New Roman" w:hAnsi="Times New Roman"/>
                <w:b/>
                <w:sz w:val="28"/>
                <w:szCs w:val="28"/>
              </w:rPr>
              <w:t>Сумарно</w:t>
            </w:r>
            <w:proofErr w:type="gramStart"/>
            <w:r w:rsidRPr="00CA4270">
              <w:rPr>
                <w:rFonts w:ascii="Times New Roman" w:hAnsi="Times New Roman"/>
                <w:b/>
                <w:sz w:val="28"/>
                <w:szCs w:val="28"/>
              </w:rPr>
              <w:t xml:space="preserve"> ,</w:t>
            </w:r>
            <w:proofErr w:type="gramEnd"/>
            <w:r w:rsidRPr="00CA4270">
              <w:rPr>
                <w:rFonts w:ascii="Times New Roman" w:hAnsi="Times New Roman"/>
                <w:b/>
                <w:sz w:val="28"/>
                <w:szCs w:val="28"/>
              </w:rPr>
              <w:t xml:space="preserve"> грн.</w:t>
            </w:r>
          </w:p>
          <w:p w:rsidR="003524FF" w:rsidRPr="00CA4270" w:rsidRDefault="003524FF" w:rsidP="00092295">
            <w:pPr>
              <w:jc w:val="both"/>
              <w:rPr>
                <w:rFonts w:ascii="Times New Roman" w:hAnsi="Times New Roman"/>
                <w:sz w:val="28"/>
                <w:szCs w:val="28"/>
              </w:rPr>
            </w:pPr>
            <w:r w:rsidRPr="00CA4270">
              <w:rPr>
                <w:rFonts w:ascii="Times New Roman" w:hAnsi="Times New Roman"/>
                <w:sz w:val="28"/>
                <w:szCs w:val="28"/>
              </w:rPr>
              <w:t>(рядок 14 х рядок 15)</w:t>
            </w:r>
          </w:p>
        </w:tc>
        <w:tc>
          <w:tcPr>
            <w:tcW w:w="1984" w:type="dxa"/>
            <w:gridSpan w:val="2"/>
            <w:tcBorders>
              <w:top w:val="single" w:sz="4" w:space="0" w:color="auto"/>
              <w:left w:val="single" w:sz="4" w:space="0" w:color="auto"/>
              <w:bottom w:val="single" w:sz="4" w:space="0" w:color="auto"/>
              <w:right w:val="single" w:sz="4" w:space="0" w:color="auto"/>
            </w:tcBorders>
          </w:tcPr>
          <w:p w:rsidR="003524FF" w:rsidRPr="004D5991" w:rsidRDefault="003524FF" w:rsidP="00092295">
            <w:pPr>
              <w:jc w:val="center"/>
              <w:rPr>
                <w:rFonts w:ascii="Times New Roman" w:hAnsi="Times New Roman"/>
                <w:sz w:val="28"/>
                <w:szCs w:val="28"/>
                <w:lang w:val="uk-UA"/>
              </w:rPr>
            </w:pPr>
            <w:r>
              <w:rPr>
                <w:rFonts w:ascii="Times New Roman" w:hAnsi="Times New Roman"/>
                <w:sz w:val="28"/>
                <w:szCs w:val="28"/>
                <w:lang w:val="uk-UA"/>
              </w:rPr>
              <w:t>195,2</w:t>
            </w:r>
          </w:p>
        </w:tc>
        <w:tc>
          <w:tcPr>
            <w:tcW w:w="1985" w:type="dxa"/>
            <w:gridSpan w:val="2"/>
            <w:tcBorders>
              <w:top w:val="single" w:sz="4" w:space="0" w:color="auto"/>
              <w:left w:val="single" w:sz="4" w:space="0" w:color="auto"/>
              <w:bottom w:val="single" w:sz="4" w:space="0" w:color="auto"/>
              <w:right w:val="single" w:sz="4" w:space="0" w:color="auto"/>
            </w:tcBorders>
          </w:tcPr>
          <w:p w:rsidR="003524FF" w:rsidRPr="004D5991" w:rsidRDefault="003524FF" w:rsidP="00092295">
            <w:pPr>
              <w:jc w:val="center"/>
              <w:rPr>
                <w:rFonts w:ascii="Times New Roman" w:hAnsi="Times New Roman"/>
                <w:sz w:val="28"/>
                <w:szCs w:val="28"/>
                <w:lang w:val="uk-UA"/>
              </w:rPr>
            </w:pPr>
            <w:r>
              <w:rPr>
                <w:rFonts w:ascii="Times New Roman" w:hAnsi="Times New Roman"/>
                <w:sz w:val="28"/>
                <w:szCs w:val="28"/>
                <w:lang w:val="uk-UA"/>
              </w:rPr>
              <w:t>195,2</w:t>
            </w:r>
          </w:p>
        </w:tc>
        <w:tc>
          <w:tcPr>
            <w:tcW w:w="1702" w:type="dxa"/>
            <w:gridSpan w:val="2"/>
            <w:tcBorders>
              <w:top w:val="single" w:sz="4" w:space="0" w:color="auto"/>
              <w:left w:val="single" w:sz="4" w:space="0" w:color="auto"/>
              <w:bottom w:val="single" w:sz="4" w:space="0" w:color="auto"/>
              <w:right w:val="single" w:sz="4" w:space="0" w:color="auto"/>
            </w:tcBorders>
          </w:tcPr>
          <w:p w:rsidR="003524FF" w:rsidRPr="004D5991" w:rsidRDefault="003524FF" w:rsidP="00092295">
            <w:pPr>
              <w:jc w:val="center"/>
              <w:rPr>
                <w:rFonts w:ascii="Times New Roman" w:hAnsi="Times New Roman"/>
                <w:sz w:val="28"/>
                <w:szCs w:val="28"/>
                <w:lang w:val="uk-UA"/>
              </w:rPr>
            </w:pPr>
            <w:r>
              <w:rPr>
                <w:rFonts w:ascii="Times New Roman" w:hAnsi="Times New Roman"/>
                <w:sz w:val="28"/>
                <w:szCs w:val="28"/>
                <w:lang w:val="uk-UA"/>
              </w:rPr>
              <w:t>976</w:t>
            </w:r>
          </w:p>
        </w:tc>
      </w:tr>
    </w:tbl>
    <w:p w:rsidR="003524FF" w:rsidRPr="003C58CA" w:rsidRDefault="003524FF" w:rsidP="003524FF">
      <w:pPr>
        <w:jc w:val="both"/>
        <w:rPr>
          <w:rFonts w:ascii="Times New Roman" w:hAnsi="Times New Roman"/>
          <w:sz w:val="28"/>
          <w:szCs w:val="28"/>
          <w:lang w:val="uk-UA"/>
        </w:rPr>
      </w:pPr>
      <w:r w:rsidRPr="003C58CA">
        <w:rPr>
          <w:rFonts w:ascii="Times New Roman" w:hAnsi="Times New Roman"/>
          <w:sz w:val="28"/>
          <w:szCs w:val="28"/>
          <w:lang w:val="uk-UA"/>
        </w:rPr>
        <w:t>Бюджетні витрати на адміністрування  регулювання  суб’єктів малого підприємництва, що виникають на виконання вимог регулювання  відсутні.</w:t>
      </w:r>
    </w:p>
    <w:p w:rsidR="003524FF" w:rsidRPr="003C58CA" w:rsidRDefault="003524FF" w:rsidP="003524FF">
      <w:pPr>
        <w:spacing w:after="160" w:line="259" w:lineRule="auto"/>
        <w:ind w:left="360"/>
        <w:jc w:val="both"/>
        <w:rPr>
          <w:rFonts w:ascii="Times New Roman" w:hAnsi="Times New Roman"/>
          <w:sz w:val="28"/>
          <w:szCs w:val="28"/>
        </w:rPr>
      </w:pPr>
      <w:r w:rsidRPr="003C58CA">
        <w:rPr>
          <w:rFonts w:ascii="Times New Roman" w:hAnsi="Times New Roman"/>
          <w:sz w:val="28"/>
          <w:szCs w:val="28"/>
          <w:lang w:val="uk-UA"/>
        </w:rPr>
        <w:t>4.</w:t>
      </w:r>
      <w:r>
        <w:rPr>
          <w:rFonts w:ascii="Times New Roman" w:hAnsi="Times New Roman"/>
          <w:sz w:val="28"/>
          <w:szCs w:val="28"/>
          <w:lang w:val="uk-UA"/>
        </w:rPr>
        <w:t xml:space="preserve"> </w:t>
      </w:r>
      <w:r w:rsidRPr="003C58CA">
        <w:rPr>
          <w:rFonts w:ascii="Times New Roman" w:hAnsi="Times New Roman"/>
          <w:sz w:val="28"/>
          <w:szCs w:val="28"/>
        </w:rPr>
        <w:t xml:space="preserve">Розрахунок  сумарних витрат суб’єктів  малого </w:t>
      </w:r>
      <w:proofErr w:type="gramStart"/>
      <w:r w:rsidRPr="003C58CA">
        <w:rPr>
          <w:rFonts w:ascii="Times New Roman" w:hAnsi="Times New Roman"/>
          <w:sz w:val="28"/>
          <w:szCs w:val="28"/>
        </w:rPr>
        <w:t>п</w:t>
      </w:r>
      <w:proofErr w:type="gramEnd"/>
      <w:r w:rsidRPr="003C58CA">
        <w:rPr>
          <w:rFonts w:ascii="Times New Roman" w:hAnsi="Times New Roman"/>
          <w:sz w:val="28"/>
          <w:szCs w:val="28"/>
        </w:rPr>
        <w:t>ідприємництва, що виникають  на виконання вимог  регулювання</w:t>
      </w:r>
    </w:p>
    <w:tbl>
      <w:tblPr>
        <w:tblW w:w="11131" w:type="dxa"/>
        <w:tblLook w:val="00A0"/>
      </w:tblPr>
      <w:tblGrid>
        <w:gridCol w:w="701"/>
        <w:gridCol w:w="4227"/>
        <w:gridCol w:w="2251"/>
        <w:gridCol w:w="2392"/>
        <w:gridCol w:w="1560"/>
      </w:tblGrid>
      <w:tr w:rsidR="003524FF" w:rsidRPr="00CA4270" w:rsidTr="00092295">
        <w:trPr>
          <w:gridAfter w:val="1"/>
          <w:wAfter w:w="1560" w:type="dxa"/>
          <w:trHeight w:val="1694"/>
        </w:trPr>
        <w:tc>
          <w:tcPr>
            <w:tcW w:w="701" w:type="dxa"/>
            <w:tcBorders>
              <w:top w:val="single" w:sz="4" w:space="0" w:color="auto"/>
              <w:left w:val="single" w:sz="4" w:space="0" w:color="auto"/>
              <w:right w:val="single" w:sz="4" w:space="0" w:color="auto"/>
            </w:tcBorders>
          </w:tcPr>
          <w:p w:rsidR="003524FF" w:rsidRPr="00CA4270" w:rsidRDefault="003524FF" w:rsidP="004D746E">
            <w:pPr>
              <w:jc w:val="center"/>
              <w:rPr>
                <w:rFonts w:ascii="Times New Roman" w:hAnsi="Times New Roman"/>
                <w:sz w:val="28"/>
                <w:szCs w:val="28"/>
              </w:rPr>
            </w:pPr>
            <w:r w:rsidRPr="00CA4270">
              <w:rPr>
                <w:rFonts w:ascii="Times New Roman" w:hAnsi="Times New Roman"/>
                <w:sz w:val="28"/>
                <w:szCs w:val="28"/>
              </w:rPr>
              <w:t>№</w:t>
            </w:r>
          </w:p>
          <w:p w:rsidR="003524FF" w:rsidRPr="00CA4270" w:rsidRDefault="003524FF" w:rsidP="004D746E">
            <w:pPr>
              <w:jc w:val="center"/>
              <w:rPr>
                <w:rFonts w:ascii="Times New Roman" w:hAnsi="Times New Roman"/>
                <w:sz w:val="28"/>
                <w:szCs w:val="28"/>
              </w:rPr>
            </w:pPr>
            <w:r w:rsidRPr="00CA4270">
              <w:rPr>
                <w:rFonts w:ascii="Times New Roman" w:hAnsi="Times New Roman"/>
                <w:sz w:val="28"/>
                <w:szCs w:val="28"/>
              </w:rPr>
              <w:t>з/</w:t>
            </w:r>
            <w:proofErr w:type="gramStart"/>
            <w:r w:rsidRPr="00CA4270">
              <w:rPr>
                <w:rFonts w:ascii="Times New Roman" w:hAnsi="Times New Roman"/>
                <w:sz w:val="28"/>
                <w:szCs w:val="28"/>
              </w:rPr>
              <w:t>п</w:t>
            </w:r>
            <w:proofErr w:type="gramEnd"/>
          </w:p>
        </w:tc>
        <w:tc>
          <w:tcPr>
            <w:tcW w:w="4227" w:type="dxa"/>
            <w:tcBorders>
              <w:top w:val="single" w:sz="4" w:space="0" w:color="auto"/>
              <w:left w:val="single" w:sz="4" w:space="0" w:color="auto"/>
              <w:right w:val="single" w:sz="4" w:space="0" w:color="auto"/>
            </w:tcBorders>
          </w:tcPr>
          <w:p w:rsidR="003524FF" w:rsidRPr="00CA4270" w:rsidRDefault="003524FF" w:rsidP="004D746E">
            <w:pPr>
              <w:jc w:val="center"/>
              <w:rPr>
                <w:rFonts w:ascii="Times New Roman" w:hAnsi="Times New Roman"/>
                <w:sz w:val="28"/>
                <w:szCs w:val="28"/>
              </w:rPr>
            </w:pPr>
            <w:r w:rsidRPr="00CA4270">
              <w:rPr>
                <w:rFonts w:ascii="Times New Roman" w:hAnsi="Times New Roman"/>
                <w:sz w:val="28"/>
                <w:szCs w:val="28"/>
              </w:rPr>
              <w:t>Показник</w:t>
            </w:r>
          </w:p>
        </w:tc>
        <w:tc>
          <w:tcPr>
            <w:tcW w:w="2251" w:type="dxa"/>
            <w:tcBorders>
              <w:top w:val="single" w:sz="4" w:space="0" w:color="auto"/>
              <w:left w:val="single" w:sz="4" w:space="0" w:color="auto"/>
              <w:right w:val="single" w:sz="4" w:space="0" w:color="auto"/>
            </w:tcBorders>
          </w:tcPr>
          <w:p w:rsidR="003524FF" w:rsidRPr="00CA4270" w:rsidRDefault="003524FF" w:rsidP="004D746E">
            <w:pPr>
              <w:jc w:val="center"/>
              <w:rPr>
                <w:rFonts w:ascii="Times New Roman" w:hAnsi="Times New Roman"/>
                <w:sz w:val="28"/>
                <w:szCs w:val="28"/>
              </w:rPr>
            </w:pPr>
            <w:r w:rsidRPr="00CA4270">
              <w:rPr>
                <w:rFonts w:ascii="Times New Roman" w:hAnsi="Times New Roman"/>
                <w:sz w:val="28"/>
                <w:szCs w:val="28"/>
              </w:rPr>
              <w:t xml:space="preserve">Перший </w:t>
            </w:r>
            <w:proofErr w:type="gramStart"/>
            <w:r w:rsidRPr="00CA4270">
              <w:rPr>
                <w:rFonts w:ascii="Times New Roman" w:hAnsi="Times New Roman"/>
                <w:sz w:val="28"/>
                <w:szCs w:val="28"/>
              </w:rPr>
              <w:t>р</w:t>
            </w:r>
            <w:proofErr w:type="gramEnd"/>
            <w:r w:rsidRPr="00CA4270">
              <w:rPr>
                <w:rFonts w:ascii="Times New Roman" w:hAnsi="Times New Roman"/>
                <w:sz w:val="28"/>
                <w:szCs w:val="28"/>
              </w:rPr>
              <w:t>ік</w:t>
            </w:r>
          </w:p>
          <w:p w:rsidR="003524FF" w:rsidRPr="00CA4270" w:rsidRDefault="003524FF" w:rsidP="004D746E">
            <w:pPr>
              <w:jc w:val="center"/>
              <w:rPr>
                <w:rFonts w:ascii="Times New Roman" w:hAnsi="Times New Roman"/>
                <w:sz w:val="28"/>
                <w:szCs w:val="28"/>
              </w:rPr>
            </w:pPr>
            <w:r w:rsidRPr="00CA4270">
              <w:rPr>
                <w:rFonts w:ascii="Times New Roman" w:hAnsi="Times New Roman"/>
                <w:sz w:val="28"/>
                <w:szCs w:val="28"/>
              </w:rPr>
              <w:t>регулювання                                (стартовий 201</w:t>
            </w:r>
            <w:r>
              <w:rPr>
                <w:rFonts w:ascii="Times New Roman" w:hAnsi="Times New Roman"/>
                <w:sz w:val="28"/>
                <w:szCs w:val="28"/>
                <w:lang w:val="uk-UA"/>
              </w:rPr>
              <w:t>9р</w:t>
            </w:r>
            <w:r w:rsidRPr="00CA4270">
              <w:rPr>
                <w:rFonts w:ascii="Times New Roman" w:hAnsi="Times New Roman"/>
                <w:sz w:val="28"/>
                <w:szCs w:val="28"/>
              </w:rPr>
              <w:t>.)</w:t>
            </w:r>
          </w:p>
        </w:tc>
        <w:tc>
          <w:tcPr>
            <w:tcW w:w="2392" w:type="dxa"/>
            <w:tcBorders>
              <w:top w:val="single" w:sz="4" w:space="0" w:color="auto"/>
              <w:left w:val="single" w:sz="4" w:space="0" w:color="auto"/>
              <w:right w:val="single" w:sz="4" w:space="0" w:color="auto"/>
            </w:tcBorders>
          </w:tcPr>
          <w:p w:rsidR="003524FF" w:rsidRPr="00CA4270" w:rsidRDefault="003524FF" w:rsidP="004D746E">
            <w:pPr>
              <w:jc w:val="center"/>
              <w:rPr>
                <w:rFonts w:ascii="Times New Roman" w:hAnsi="Times New Roman"/>
                <w:sz w:val="28"/>
                <w:szCs w:val="28"/>
              </w:rPr>
            </w:pPr>
            <w:r w:rsidRPr="00CA4270">
              <w:rPr>
                <w:rFonts w:ascii="Times New Roman" w:hAnsi="Times New Roman"/>
                <w:sz w:val="28"/>
                <w:szCs w:val="28"/>
              </w:rPr>
              <w:t xml:space="preserve">За </w:t>
            </w:r>
            <w:proofErr w:type="gramStart"/>
            <w:r w:rsidRPr="00CA4270">
              <w:rPr>
                <w:rFonts w:ascii="Times New Roman" w:hAnsi="Times New Roman"/>
                <w:sz w:val="28"/>
                <w:szCs w:val="28"/>
              </w:rPr>
              <w:t>п</w:t>
            </w:r>
            <w:r w:rsidRPr="00CA4270">
              <w:rPr>
                <w:rFonts w:ascii="Times New Roman" w:hAnsi="Times New Roman"/>
                <w:sz w:val="28"/>
                <w:szCs w:val="28"/>
                <w:lang w:val="en-US"/>
              </w:rPr>
              <w:t>’</w:t>
            </w:r>
            <w:r w:rsidRPr="00CA4270">
              <w:rPr>
                <w:rFonts w:ascii="Times New Roman" w:hAnsi="Times New Roman"/>
                <w:sz w:val="28"/>
                <w:szCs w:val="28"/>
              </w:rPr>
              <w:t>ять</w:t>
            </w:r>
            <w:proofErr w:type="gramEnd"/>
            <w:r w:rsidRPr="00CA4270">
              <w:rPr>
                <w:rFonts w:ascii="Times New Roman" w:hAnsi="Times New Roman"/>
                <w:sz w:val="28"/>
                <w:szCs w:val="28"/>
              </w:rPr>
              <w:t xml:space="preserve"> років</w:t>
            </w:r>
          </w:p>
        </w:tc>
      </w:tr>
      <w:tr w:rsidR="003524FF" w:rsidRPr="00151EB3" w:rsidTr="00092295">
        <w:tc>
          <w:tcPr>
            <w:tcW w:w="701" w:type="dxa"/>
            <w:tcBorders>
              <w:top w:val="single" w:sz="4" w:space="0" w:color="auto"/>
              <w:left w:val="single" w:sz="4" w:space="0" w:color="auto"/>
              <w:bottom w:val="single" w:sz="4" w:space="0" w:color="auto"/>
              <w:right w:val="single" w:sz="4" w:space="0" w:color="auto"/>
            </w:tcBorders>
          </w:tcPr>
          <w:p w:rsidR="003524FF" w:rsidRPr="002325CB" w:rsidRDefault="003524FF" w:rsidP="004D746E">
            <w:pPr>
              <w:jc w:val="both"/>
              <w:rPr>
                <w:rFonts w:ascii="Times New Roman" w:hAnsi="Times New Roman"/>
                <w:sz w:val="28"/>
                <w:szCs w:val="28"/>
              </w:rPr>
            </w:pPr>
            <w:r w:rsidRPr="002325CB">
              <w:rPr>
                <w:rFonts w:ascii="Times New Roman" w:hAnsi="Times New Roman"/>
                <w:sz w:val="28"/>
                <w:szCs w:val="28"/>
              </w:rPr>
              <w:t>1</w:t>
            </w:r>
          </w:p>
        </w:tc>
        <w:tc>
          <w:tcPr>
            <w:tcW w:w="4227" w:type="dxa"/>
            <w:tcBorders>
              <w:top w:val="single" w:sz="4" w:space="0" w:color="auto"/>
              <w:left w:val="single" w:sz="4" w:space="0" w:color="auto"/>
              <w:bottom w:val="single" w:sz="4" w:space="0" w:color="auto"/>
              <w:right w:val="single" w:sz="4" w:space="0" w:color="auto"/>
            </w:tcBorders>
          </w:tcPr>
          <w:p w:rsidR="003524FF" w:rsidRPr="002325CB" w:rsidRDefault="003524FF" w:rsidP="004D746E">
            <w:pPr>
              <w:rPr>
                <w:rFonts w:ascii="Times New Roman" w:hAnsi="Times New Roman"/>
                <w:sz w:val="28"/>
                <w:szCs w:val="28"/>
              </w:rPr>
            </w:pPr>
            <w:r w:rsidRPr="002325CB">
              <w:rPr>
                <w:rFonts w:ascii="Times New Roman" w:hAnsi="Times New Roman"/>
                <w:sz w:val="28"/>
                <w:szCs w:val="28"/>
              </w:rPr>
              <w:t>Оцінка «прямих» витрат</w:t>
            </w:r>
            <w:r w:rsidRPr="002325CB">
              <w:rPr>
                <w:rFonts w:ascii="Times New Roman" w:hAnsi="Times New Roman"/>
                <w:sz w:val="28"/>
                <w:szCs w:val="28"/>
                <w:lang w:val="uk-UA"/>
              </w:rPr>
              <w:t xml:space="preserve"> </w:t>
            </w:r>
            <w:r w:rsidRPr="002325CB">
              <w:rPr>
                <w:rFonts w:ascii="Times New Roman" w:hAnsi="Times New Roman"/>
                <w:sz w:val="28"/>
                <w:szCs w:val="28"/>
              </w:rPr>
              <w:t xml:space="preserve">суб’єктів малого </w:t>
            </w:r>
            <w:proofErr w:type="gramStart"/>
            <w:r w:rsidRPr="002325CB">
              <w:rPr>
                <w:rFonts w:ascii="Times New Roman" w:hAnsi="Times New Roman"/>
                <w:sz w:val="28"/>
                <w:szCs w:val="28"/>
              </w:rPr>
              <w:t>п</w:t>
            </w:r>
            <w:proofErr w:type="gramEnd"/>
            <w:r w:rsidRPr="002325CB">
              <w:rPr>
                <w:rFonts w:ascii="Times New Roman" w:hAnsi="Times New Roman"/>
                <w:sz w:val="28"/>
                <w:szCs w:val="28"/>
              </w:rPr>
              <w:t>ідприємництва  на  виконання  вимог регулювання</w:t>
            </w:r>
          </w:p>
        </w:tc>
        <w:tc>
          <w:tcPr>
            <w:tcW w:w="2251" w:type="dxa"/>
            <w:tcBorders>
              <w:top w:val="single" w:sz="4" w:space="0" w:color="auto"/>
              <w:left w:val="single" w:sz="4" w:space="0" w:color="auto"/>
              <w:bottom w:val="single" w:sz="4" w:space="0" w:color="auto"/>
              <w:right w:val="single" w:sz="4" w:space="0" w:color="auto"/>
            </w:tcBorders>
          </w:tcPr>
          <w:p w:rsidR="003524FF" w:rsidRPr="002325CB" w:rsidRDefault="003524FF" w:rsidP="004D746E">
            <w:pPr>
              <w:jc w:val="center"/>
              <w:rPr>
                <w:rFonts w:ascii="Times New Roman" w:hAnsi="Times New Roman"/>
                <w:sz w:val="28"/>
                <w:szCs w:val="28"/>
                <w:lang w:val="uk-UA"/>
              </w:rPr>
            </w:pPr>
            <w:r>
              <w:rPr>
                <w:rFonts w:ascii="Times New Roman" w:hAnsi="Times New Roman"/>
                <w:sz w:val="28"/>
                <w:szCs w:val="28"/>
                <w:lang w:val="uk-UA"/>
              </w:rPr>
              <w:t>3148,00</w:t>
            </w:r>
          </w:p>
        </w:tc>
        <w:tc>
          <w:tcPr>
            <w:tcW w:w="2392" w:type="dxa"/>
            <w:tcBorders>
              <w:top w:val="single" w:sz="4" w:space="0" w:color="auto"/>
              <w:left w:val="single" w:sz="4" w:space="0" w:color="auto"/>
              <w:bottom w:val="single" w:sz="4" w:space="0" w:color="auto"/>
              <w:right w:val="single" w:sz="4" w:space="0" w:color="auto"/>
            </w:tcBorders>
          </w:tcPr>
          <w:p w:rsidR="003524FF" w:rsidRPr="002325CB" w:rsidRDefault="003524FF" w:rsidP="004D746E">
            <w:pPr>
              <w:jc w:val="center"/>
              <w:rPr>
                <w:rFonts w:ascii="Times New Roman" w:hAnsi="Times New Roman"/>
                <w:sz w:val="28"/>
                <w:szCs w:val="28"/>
                <w:lang w:val="uk-UA"/>
              </w:rPr>
            </w:pPr>
            <w:r>
              <w:rPr>
                <w:rFonts w:ascii="Times New Roman" w:hAnsi="Times New Roman"/>
                <w:sz w:val="28"/>
                <w:szCs w:val="28"/>
                <w:lang w:val="uk-UA"/>
              </w:rPr>
              <w:t>15740,00</w:t>
            </w:r>
          </w:p>
        </w:tc>
        <w:tc>
          <w:tcPr>
            <w:tcW w:w="1560" w:type="dxa"/>
          </w:tcPr>
          <w:p w:rsidR="003524FF" w:rsidRPr="002325CB" w:rsidRDefault="003524FF" w:rsidP="004D746E">
            <w:pPr>
              <w:jc w:val="center"/>
              <w:rPr>
                <w:rFonts w:ascii="Times New Roman" w:hAnsi="Times New Roman"/>
                <w:sz w:val="28"/>
                <w:szCs w:val="28"/>
                <w:lang w:val="uk-UA"/>
              </w:rPr>
            </w:pPr>
            <w:r w:rsidRPr="002325CB">
              <w:rPr>
                <w:rFonts w:ascii="Times New Roman" w:hAnsi="Times New Roman"/>
                <w:sz w:val="28"/>
                <w:szCs w:val="28"/>
                <w:lang w:val="uk-UA"/>
              </w:rPr>
              <w:t>0</w:t>
            </w:r>
          </w:p>
          <w:p w:rsidR="003524FF" w:rsidRPr="002325CB" w:rsidRDefault="003524FF" w:rsidP="004D746E">
            <w:pPr>
              <w:jc w:val="center"/>
              <w:rPr>
                <w:rFonts w:ascii="Times New Roman" w:hAnsi="Times New Roman"/>
                <w:sz w:val="28"/>
                <w:szCs w:val="28"/>
                <w:lang w:val="uk-UA"/>
              </w:rPr>
            </w:pPr>
          </w:p>
        </w:tc>
      </w:tr>
      <w:tr w:rsidR="003524FF" w:rsidRPr="00151EB3" w:rsidTr="00092295">
        <w:trPr>
          <w:gridAfter w:val="1"/>
          <w:wAfter w:w="1560" w:type="dxa"/>
        </w:trPr>
        <w:tc>
          <w:tcPr>
            <w:tcW w:w="701" w:type="dxa"/>
            <w:tcBorders>
              <w:top w:val="single" w:sz="4" w:space="0" w:color="auto"/>
              <w:left w:val="single" w:sz="4" w:space="0" w:color="auto"/>
              <w:bottom w:val="single" w:sz="4" w:space="0" w:color="auto"/>
              <w:right w:val="single" w:sz="4" w:space="0" w:color="auto"/>
            </w:tcBorders>
          </w:tcPr>
          <w:p w:rsidR="003524FF" w:rsidRPr="002325CB" w:rsidRDefault="003524FF" w:rsidP="004D746E">
            <w:pPr>
              <w:jc w:val="both"/>
              <w:rPr>
                <w:rFonts w:ascii="Times New Roman" w:hAnsi="Times New Roman"/>
                <w:sz w:val="28"/>
                <w:szCs w:val="28"/>
              </w:rPr>
            </w:pPr>
            <w:r w:rsidRPr="002325CB">
              <w:rPr>
                <w:rFonts w:ascii="Times New Roman" w:hAnsi="Times New Roman"/>
                <w:sz w:val="28"/>
                <w:szCs w:val="28"/>
              </w:rPr>
              <w:t>2</w:t>
            </w:r>
          </w:p>
        </w:tc>
        <w:tc>
          <w:tcPr>
            <w:tcW w:w="4227" w:type="dxa"/>
            <w:tcBorders>
              <w:top w:val="single" w:sz="4" w:space="0" w:color="auto"/>
              <w:left w:val="single" w:sz="4" w:space="0" w:color="auto"/>
              <w:bottom w:val="single" w:sz="4" w:space="0" w:color="auto"/>
              <w:right w:val="single" w:sz="4" w:space="0" w:color="auto"/>
            </w:tcBorders>
          </w:tcPr>
          <w:p w:rsidR="003524FF" w:rsidRPr="002325CB" w:rsidRDefault="003524FF" w:rsidP="004D746E">
            <w:pPr>
              <w:rPr>
                <w:rFonts w:ascii="Times New Roman" w:hAnsi="Times New Roman"/>
                <w:sz w:val="28"/>
                <w:szCs w:val="28"/>
              </w:rPr>
            </w:pPr>
            <w:r w:rsidRPr="002325CB">
              <w:rPr>
                <w:rFonts w:ascii="Times New Roman" w:hAnsi="Times New Roman"/>
                <w:sz w:val="28"/>
                <w:szCs w:val="28"/>
              </w:rPr>
              <w:t xml:space="preserve">Оцінка вартості адміністративних процедур суб’єктів  малого </w:t>
            </w:r>
            <w:proofErr w:type="gramStart"/>
            <w:r w:rsidRPr="002325CB">
              <w:rPr>
                <w:rFonts w:ascii="Times New Roman" w:hAnsi="Times New Roman"/>
                <w:sz w:val="28"/>
                <w:szCs w:val="28"/>
              </w:rPr>
              <w:t>п</w:t>
            </w:r>
            <w:proofErr w:type="gramEnd"/>
            <w:r w:rsidRPr="002325CB">
              <w:rPr>
                <w:rFonts w:ascii="Times New Roman" w:hAnsi="Times New Roman"/>
                <w:sz w:val="28"/>
                <w:szCs w:val="28"/>
              </w:rPr>
              <w:t>ідприємництва щодо виконання регулювання та  звітування</w:t>
            </w:r>
          </w:p>
        </w:tc>
        <w:tc>
          <w:tcPr>
            <w:tcW w:w="2251" w:type="dxa"/>
            <w:tcBorders>
              <w:top w:val="single" w:sz="4" w:space="0" w:color="auto"/>
              <w:left w:val="single" w:sz="4" w:space="0" w:color="auto"/>
              <w:bottom w:val="single" w:sz="4" w:space="0" w:color="auto"/>
              <w:right w:val="single" w:sz="4" w:space="0" w:color="auto"/>
            </w:tcBorders>
          </w:tcPr>
          <w:p w:rsidR="003524FF" w:rsidRPr="002325CB" w:rsidRDefault="003524FF" w:rsidP="004D746E">
            <w:pPr>
              <w:jc w:val="center"/>
              <w:rPr>
                <w:rFonts w:ascii="Times New Roman" w:hAnsi="Times New Roman"/>
                <w:sz w:val="28"/>
                <w:szCs w:val="28"/>
                <w:lang w:val="uk-UA"/>
              </w:rPr>
            </w:pPr>
            <w:r>
              <w:rPr>
                <w:rFonts w:ascii="Times New Roman" w:hAnsi="Times New Roman"/>
                <w:sz w:val="28"/>
                <w:szCs w:val="28"/>
                <w:lang w:val="uk-UA"/>
              </w:rPr>
              <w:t>19,52</w:t>
            </w:r>
          </w:p>
        </w:tc>
        <w:tc>
          <w:tcPr>
            <w:tcW w:w="2392" w:type="dxa"/>
            <w:tcBorders>
              <w:top w:val="single" w:sz="4" w:space="0" w:color="auto"/>
              <w:left w:val="single" w:sz="4" w:space="0" w:color="auto"/>
              <w:bottom w:val="single" w:sz="4" w:space="0" w:color="auto"/>
              <w:right w:val="single" w:sz="4" w:space="0" w:color="auto"/>
            </w:tcBorders>
          </w:tcPr>
          <w:p w:rsidR="003524FF" w:rsidRPr="002325CB" w:rsidRDefault="003524FF" w:rsidP="004D746E">
            <w:pPr>
              <w:jc w:val="center"/>
              <w:rPr>
                <w:rFonts w:ascii="Times New Roman" w:hAnsi="Times New Roman"/>
                <w:sz w:val="28"/>
                <w:szCs w:val="28"/>
                <w:lang w:val="uk-UA"/>
              </w:rPr>
            </w:pPr>
            <w:r>
              <w:rPr>
                <w:rFonts w:ascii="Times New Roman" w:hAnsi="Times New Roman"/>
                <w:sz w:val="28"/>
                <w:szCs w:val="28"/>
                <w:lang w:val="uk-UA"/>
              </w:rPr>
              <w:t>97,6</w:t>
            </w:r>
          </w:p>
        </w:tc>
      </w:tr>
      <w:tr w:rsidR="003524FF" w:rsidRPr="002325CB" w:rsidTr="00092295">
        <w:trPr>
          <w:gridAfter w:val="1"/>
          <w:wAfter w:w="1560" w:type="dxa"/>
        </w:trPr>
        <w:tc>
          <w:tcPr>
            <w:tcW w:w="701" w:type="dxa"/>
            <w:tcBorders>
              <w:top w:val="single" w:sz="4" w:space="0" w:color="auto"/>
              <w:left w:val="single" w:sz="4" w:space="0" w:color="auto"/>
              <w:bottom w:val="single" w:sz="4" w:space="0" w:color="auto"/>
              <w:right w:val="single" w:sz="4" w:space="0" w:color="auto"/>
            </w:tcBorders>
          </w:tcPr>
          <w:p w:rsidR="003524FF" w:rsidRPr="002325CB" w:rsidRDefault="003524FF" w:rsidP="004D746E">
            <w:pPr>
              <w:jc w:val="both"/>
              <w:rPr>
                <w:rFonts w:ascii="Times New Roman" w:hAnsi="Times New Roman"/>
                <w:sz w:val="28"/>
                <w:szCs w:val="28"/>
              </w:rPr>
            </w:pPr>
            <w:r w:rsidRPr="002325CB">
              <w:rPr>
                <w:rFonts w:ascii="Times New Roman" w:hAnsi="Times New Roman"/>
                <w:sz w:val="28"/>
                <w:szCs w:val="28"/>
              </w:rPr>
              <w:t>3</w:t>
            </w:r>
          </w:p>
        </w:tc>
        <w:tc>
          <w:tcPr>
            <w:tcW w:w="4227" w:type="dxa"/>
            <w:tcBorders>
              <w:top w:val="single" w:sz="4" w:space="0" w:color="auto"/>
              <w:left w:val="single" w:sz="4" w:space="0" w:color="auto"/>
              <w:bottom w:val="single" w:sz="4" w:space="0" w:color="auto"/>
              <w:right w:val="single" w:sz="4" w:space="0" w:color="auto"/>
            </w:tcBorders>
          </w:tcPr>
          <w:p w:rsidR="003524FF" w:rsidRPr="002325CB" w:rsidRDefault="003524FF" w:rsidP="004D746E">
            <w:pPr>
              <w:jc w:val="both"/>
              <w:rPr>
                <w:rFonts w:ascii="Times New Roman" w:hAnsi="Times New Roman"/>
                <w:sz w:val="28"/>
                <w:szCs w:val="28"/>
              </w:rPr>
            </w:pPr>
            <w:r w:rsidRPr="002325CB">
              <w:rPr>
                <w:rFonts w:ascii="Times New Roman" w:hAnsi="Times New Roman"/>
                <w:sz w:val="28"/>
                <w:szCs w:val="28"/>
              </w:rPr>
              <w:t xml:space="preserve">Сумарні витрати малого </w:t>
            </w:r>
            <w:proofErr w:type="gramStart"/>
            <w:r w:rsidRPr="002325CB">
              <w:rPr>
                <w:rFonts w:ascii="Times New Roman" w:hAnsi="Times New Roman"/>
                <w:sz w:val="28"/>
                <w:szCs w:val="28"/>
              </w:rPr>
              <w:t>п</w:t>
            </w:r>
            <w:proofErr w:type="gramEnd"/>
            <w:r w:rsidRPr="002325CB">
              <w:rPr>
                <w:rFonts w:ascii="Times New Roman" w:hAnsi="Times New Roman"/>
                <w:sz w:val="28"/>
                <w:szCs w:val="28"/>
              </w:rPr>
              <w:t>ідприємництва на виконання запланованого регулювання</w:t>
            </w:r>
          </w:p>
        </w:tc>
        <w:tc>
          <w:tcPr>
            <w:tcW w:w="2251" w:type="dxa"/>
            <w:tcBorders>
              <w:top w:val="single" w:sz="4" w:space="0" w:color="auto"/>
              <w:left w:val="single" w:sz="4" w:space="0" w:color="auto"/>
              <w:bottom w:val="single" w:sz="4" w:space="0" w:color="auto"/>
              <w:right w:val="single" w:sz="4" w:space="0" w:color="auto"/>
            </w:tcBorders>
          </w:tcPr>
          <w:p w:rsidR="003524FF" w:rsidRPr="002325CB" w:rsidRDefault="003524FF" w:rsidP="004D746E">
            <w:pPr>
              <w:jc w:val="center"/>
              <w:rPr>
                <w:rFonts w:ascii="Times New Roman" w:hAnsi="Times New Roman"/>
                <w:sz w:val="28"/>
                <w:szCs w:val="28"/>
                <w:lang w:val="uk-UA"/>
              </w:rPr>
            </w:pPr>
            <w:r>
              <w:rPr>
                <w:rFonts w:ascii="Times New Roman" w:hAnsi="Times New Roman"/>
                <w:sz w:val="28"/>
                <w:szCs w:val="28"/>
                <w:lang w:val="uk-UA"/>
              </w:rPr>
              <w:t>3167,52</w:t>
            </w:r>
          </w:p>
        </w:tc>
        <w:tc>
          <w:tcPr>
            <w:tcW w:w="2392" w:type="dxa"/>
            <w:tcBorders>
              <w:top w:val="single" w:sz="4" w:space="0" w:color="auto"/>
              <w:left w:val="single" w:sz="4" w:space="0" w:color="auto"/>
              <w:bottom w:val="single" w:sz="4" w:space="0" w:color="auto"/>
              <w:right w:val="single" w:sz="4" w:space="0" w:color="auto"/>
            </w:tcBorders>
          </w:tcPr>
          <w:p w:rsidR="003524FF" w:rsidRPr="002325CB" w:rsidRDefault="003524FF" w:rsidP="004D746E">
            <w:pPr>
              <w:jc w:val="center"/>
              <w:rPr>
                <w:rFonts w:ascii="Times New Roman" w:hAnsi="Times New Roman"/>
                <w:sz w:val="28"/>
                <w:szCs w:val="28"/>
                <w:lang w:val="uk-UA"/>
              </w:rPr>
            </w:pPr>
            <w:r>
              <w:rPr>
                <w:rFonts w:ascii="Times New Roman" w:hAnsi="Times New Roman"/>
                <w:sz w:val="28"/>
                <w:szCs w:val="28"/>
                <w:lang w:val="uk-UA"/>
              </w:rPr>
              <w:t>15837,6</w:t>
            </w:r>
          </w:p>
        </w:tc>
      </w:tr>
      <w:tr w:rsidR="003524FF" w:rsidRPr="002325CB" w:rsidTr="00BB03DF">
        <w:trPr>
          <w:gridAfter w:val="1"/>
          <w:wAfter w:w="1560" w:type="dxa"/>
          <w:trHeight w:val="735"/>
        </w:trPr>
        <w:tc>
          <w:tcPr>
            <w:tcW w:w="701" w:type="dxa"/>
            <w:tcBorders>
              <w:top w:val="single" w:sz="4" w:space="0" w:color="auto"/>
              <w:left w:val="single" w:sz="4" w:space="0" w:color="auto"/>
              <w:bottom w:val="single" w:sz="4" w:space="0" w:color="auto"/>
              <w:right w:val="single" w:sz="4" w:space="0" w:color="auto"/>
            </w:tcBorders>
          </w:tcPr>
          <w:p w:rsidR="003524FF" w:rsidRPr="002325CB" w:rsidRDefault="003524FF" w:rsidP="004D746E">
            <w:pPr>
              <w:jc w:val="both"/>
              <w:rPr>
                <w:rFonts w:ascii="Times New Roman" w:hAnsi="Times New Roman"/>
                <w:sz w:val="28"/>
                <w:szCs w:val="28"/>
              </w:rPr>
            </w:pPr>
            <w:r w:rsidRPr="002325CB">
              <w:rPr>
                <w:rFonts w:ascii="Times New Roman" w:hAnsi="Times New Roman"/>
                <w:sz w:val="28"/>
                <w:szCs w:val="28"/>
              </w:rPr>
              <w:t>4</w:t>
            </w:r>
          </w:p>
        </w:tc>
        <w:tc>
          <w:tcPr>
            <w:tcW w:w="4227" w:type="dxa"/>
            <w:tcBorders>
              <w:top w:val="single" w:sz="4" w:space="0" w:color="auto"/>
              <w:left w:val="single" w:sz="4" w:space="0" w:color="auto"/>
              <w:bottom w:val="single" w:sz="4" w:space="0" w:color="auto"/>
              <w:right w:val="single" w:sz="4" w:space="0" w:color="auto"/>
            </w:tcBorders>
          </w:tcPr>
          <w:p w:rsidR="003524FF" w:rsidRPr="002325CB" w:rsidRDefault="003524FF" w:rsidP="00092295">
            <w:pPr>
              <w:rPr>
                <w:rFonts w:ascii="Times New Roman" w:hAnsi="Times New Roman"/>
                <w:sz w:val="28"/>
                <w:szCs w:val="28"/>
              </w:rPr>
            </w:pPr>
            <w:r w:rsidRPr="002325CB">
              <w:rPr>
                <w:rFonts w:ascii="Times New Roman" w:hAnsi="Times New Roman"/>
                <w:sz w:val="28"/>
                <w:szCs w:val="28"/>
              </w:rPr>
              <w:t xml:space="preserve">Бюджетні витрати на </w:t>
            </w:r>
            <w:r w:rsidR="00092295">
              <w:rPr>
                <w:rFonts w:ascii="Times New Roman" w:hAnsi="Times New Roman"/>
                <w:sz w:val="28"/>
                <w:szCs w:val="28"/>
              </w:rPr>
              <w:t xml:space="preserve">адміністрування регулювання  </w:t>
            </w:r>
          </w:p>
        </w:tc>
        <w:tc>
          <w:tcPr>
            <w:tcW w:w="2251" w:type="dxa"/>
            <w:tcBorders>
              <w:top w:val="single" w:sz="4" w:space="0" w:color="auto"/>
              <w:left w:val="single" w:sz="4" w:space="0" w:color="auto"/>
              <w:bottom w:val="single" w:sz="4" w:space="0" w:color="auto"/>
              <w:right w:val="single" w:sz="4" w:space="0" w:color="auto"/>
            </w:tcBorders>
          </w:tcPr>
          <w:p w:rsidR="003524FF" w:rsidRPr="002325CB" w:rsidRDefault="003524FF" w:rsidP="004D746E">
            <w:pPr>
              <w:jc w:val="center"/>
              <w:rPr>
                <w:rFonts w:ascii="Times New Roman" w:hAnsi="Times New Roman"/>
                <w:sz w:val="28"/>
                <w:szCs w:val="28"/>
                <w:lang w:val="uk-UA"/>
              </w:rPr>
            </w:pPr>
            <w:r w:rsidRPr="002325CB">
              <w:rPr>
                <w:rFonts w:ascii="Times New Roman" w:hAnsi="Times New Roman"/>
                <w:sz w:val="28"/>
                <w:szCs w:val="28"/>
                <w:lang w:val="uk-UA"/>
              </w:rPr>
              <w:t>0</w:t>
            </w:r>
          </w:p>
        </w:tc>
        <w:tc>
          <w:tcPr>
            <w:tcW w:w="2392" w:type="dxa"/>
            <w:tcBorders>
              <w:top w:val="single" w:sz="4" w:space="0" w:color="auto"/>
              <w:left w:val="single" w:sz="4" w:space="0" w:color="auto"/>
              <w:bottom w:val="single" w:sz="4" w:space="0" w:color="auto"/>
              <w:right w:val="single" w:sz="4" w:space="0" w:color="auto"/>
            </w:tcBorders>
          </w:tcPr>
          <w:p w:rsidR="003524FF" w:rsidRPr="002325CB" w:rsidRDefault="003524FF" w:rsidP="004D746E">
            <w:pPr>
              <w:jc w:val="center"/>
              <w:rPr>
                <w:rFonts w:ascii="Times New Roman" w:hAnsi="Times New Roman"/>
                <w:sz w:val="28"/>
                <w:szCs w:val="28"/>
                <w:lang w:val="uk-UA"/>
              </w:rPr>
            </w:pPr>
            <w:r w:rsidRPr="002325CB">
              <w:rPr>
                <w:rFonts w:ascii="Times New Roman" w:hAnsi="Times New Roman"/>
                <w:sz w:val="28"/>
                <w:szCs w:val="28"/>
                <w:lang w:val="uk-UA"/>
              </w:rPr>
              <w:t>0</w:t>
            </w:r>
          </w:p>
        </w:tc>
      </w:tr>
      <w:tr w:rsidR="00BB03DF" w:rsidRPr="002325CB" w:rsidTr="00092295">
        <w:trPr>
          <w:gridAfter w:val="1"/>
          <w:wAfter w:w="1560" w:type="dxa"/>
        </w:trPr>
        <w:tc>
          <w:tcPr>
            <w:tcW w:w="701" w:type="dxa"/>
            <w:tcBorders>
              <w:top w:val="single" w:sz="4" w:space="0" w:color="auto"/>
              <w:left w:val="single" w:sz="4" w:space="0" w:color="auto"/>
              <w:right w:val="single" w:sz="4" w:space="0" w:color="auto"/>
            </w:tcBorders>
          </w:tcPr>
          <w:p w:rsidR="00BB03DF" w:rsidRPr="002325CB" w:rsidRDefault="00BB03DF" w:rsidP="004D746E">
            <w:pPr>
              <w:jc w:val="both"/>
              <w:rPr>
                <w:rFonts w:ascii="Times New Roman" w:hAnsi="Times New Roman"/>
                <w:sz w:val="28"/>
                <w:szCs w:val="28"/>
              </w:rPr>
            </w:pPr>
          </w:p>
        </w:tc>
        <w:tc>
          <w:tcPr>
            <w:tcW w:w="4227" w:type="dxa"/>
            <w:tcBorders>
              <w:top w:val="single" w:sz="4" w:space="0" w:color="auto"/>
              <w:left w:val="single" w:sz="4" w:space="0" w:color="auto"/>
              <w:right w:val="single" w:sz="4" w:space="0" w:color="auto"/>
            </w:tcBorders>
          </w:tcPr>
          <w:p w:rsidR="00BB03DF" w:rsidRPr="002325CB" w:rsidRDefault="00BB03DF" w:rsidP="00092295">
            <w:pPr>
              <w:rPr>
                <w:rFonts w:ascii="Times New Roman" w:hAnsi="Times New Roman"/>
                <w:sz w:val="28"/>
                <w:szCs w:val="28"/>
              </w:rPr>
            </w:pPr>
            <w:r>
              <w:rPr>
                <w:rFonts w:ascii="Times New Roman" w:hAnsi="Times New Roman"/>
                <w:sz w:val="28"/>
                <w:szCs w:val="28"/>
              </w:rPr>
              <w:t>суб’єктів малого</w:t>
            </w:r>
            <w:r>
              <w:rPr>
                <w:rFonts w:ascii="Times New Roman" w:hAnsi="Times New Roman"/>
                <w:sz w:val="28"/>
                <w:szCs w:val="28"/>
                <w:lang w:val="uk-UA"/>
              </w:rPr>
              <w:t xml:space="preserve"> </w:t>
            </w:r>
            <w:proofErr w:type="gramStart"/>
            <w:r w:rsidRPr="002325CB">
              <w:rPr>
                <w:rFonts w:ascii="Times New Roman" w:hAnsi="Times New Roman"/>
                <w:sz w:val="28"/>
                <w:szCs w:val="28"/>
              </w:rPr>
              <w:t>п</w:t>
            </w:r>
            <w:proofErr w:type="gramEnd"/>
            <w:r w:rsidRPr="002325CB">
              <w:rPr>
                <w:rFonts w:ascii="Times New Roman" w:hAnsi="Times New Roman"/>
                <w:sz w:val="28"/>
                <w:szCs w:val="28"/>
              </w:rPr>
              <w:t>ідприємництва</w:t>
            </w:r>
          </w:p>
        </w:tc>
        <w:tc>
          <w:tcPr>
            <w:tcW w:w="2251" w:type="dxa"/>
            <w:tcBorders>
              <w:top w:val="single" w:sz="4" w:space="0" w:color="auto"/>
              <w:left w:val="single" w:sz="4" w:space="0" w:color="auto"/>
              <w:right w:val="single" w:sz="4" w:space="0" w:color="auto"/>
            </w:tcBorders>
          </w:tcPr>
          <w:p w:rsidR="00BB03DF" w:rsidRPr="002325CB" w:rsidRDefault="00BB03DF" w:rsidP="004D746E">
            <w:pPr>
              <w:jc w:val="center"/>
              <w:rPr>
                <w:rFonts w:ascii="Times New Roman" w:hAnsi="Times New Roman"/>
                <w:sz w:val="28"/>
                <w:szCs w:val="28"/>
                <w:lang w:val="uk-UA"/>
              </w:rPr>
            </w:pPr>
          </w:p>
        </w:tc>
        <w:tc>
          <w:tcPr>
            <w:tcW w:w="2392" w:type="dxa"/>
            <w:tcBorders>
              <w:top w:val="single" w:sz="4" w:space="0" w:color="auto"/>
              <w:left w:val="single" w:sz="4" w:space="0" w:color="auto"/>
              <w:right w:val="single" w:sz="4" w:space="0" w:color="auto"/>
            </w:tcBorders>
          </w:tcPr>
          <w:p w:rsidR="00BB03DF" w:rsidRPr="002325CB" w:rsidRDefault="00BB03DF" w:rsidP="004D746E">
            <w:pPr>
              <w:jc w:val="center"/>
              <w:rPr>
                <w:rFonts w:ascii="Times New Roman" w:hAnsi="Times New Roman"/>
                <w:sz w:val="28"/>
                <w:szCs w:val="28"/>
                <w:lang w:val="uk-UA"/>
              </w:rPr>
            </w:pPr>
          </w:p>
        </w:tc>
      </w:tr>
      <w:tr w:rsidR="003524FF" w:rsidRPr="002325CB" w:rsidTr="00092295">
        <w:trPr>
          <w:gridAfter w:val="1"/>
          <w:wAfter w:w="1560" w:type="dxa"/>
          <w:trHeight w:val="976"/>
        </w:trPr>
        <w:tc>
          <w:tcPr>
            <w:tcW w:w="701" w:type="dxa"/>
            <w:tcBorders>
              <w:top w:val="single" w:sz="4" w:space="0" w:color="auto"/>
              <w:left w:val="single" w:sz="4" w:space="0" w:color="auto"/>
              <w:bottom w:val="single" w:sz="4" w:space="0" w:color="auto"/>
              <w:right w:val="single" w:sz="4" w:space="0" w:color="auto"/>
            </w:tcBorders>
          </w:tcPr>
          <w:p w:rsidR="003524FF" w:rsidRPr="002325CB" w:rsidRDefault="003524FF" w:rsidP="004D746E">
            <w:pPr>
              <w:jc w:val="both"/>
              <w:rPr>
                <w:rFonts w:ascii="Times New Roman" w:hAnsi="Times New Roman"/>
                <w:sz w:val="28"/>
                <w:szCs w:val="28"/>
              </w:rPr>
            </w:pPr>
            <w:r w:rsidRPr="002325CB">
              <w:rPr>
                <w:rFonts w:ascii="Times New Roman" w:hAnsi="Times New Roman"/>
                <w:sz w:val="28"/>
                <w:szCs w:val="28"/>
              </w:rPr>
              <w:t>5</w:t>
            </w:r>
          </w:p>
        </w:tc>
        <w:tc>
          <w:tcPr>
            <w:tcW w:w="4227" w:type="dxa"/>
            <w:tcBorders>
              <w:top w:val="single" w:sz="4" w:space="0" w:color="auto"/>
              <w:left w:val="single" w:sz="4" w:space="0" w:color="auto"/>
              <w:bottom w:val="single" w:sz="4" w:space="0" w:color="auto"/>
              <w:right w:val="single" w:sz="4" w:space="0" w:color="auto"/>
            </w:tcBorders>
          </w:tcPr>
          <w:p w:rsidR="003524FF" w:rsidRPr="002325CB" w:rsidRDefault="003524FF" w:rsidP="004D746E">
            <w:pPr>
              <w:jc w:val="both"/>
              <w:rPr>
                <w:rFonts w:ascii="Times New Roman" w:hAnsi="Times New Roman"/>
                <w:sz w:val="28"/>
                <w:szCs w:val="28"/>
              </w:rPr>
            </w:pPr>
            <w:r w:rsidRPr="002325CB">
              <w:rPr>
                <w:rFonts w:ascii="Times New Roman" w:hAnsi="Times New Roman"/>
                <w:sz w:val="28"/>
                <w:szCs w:val="28"/>
              </w:rPr>
              <w:t>Сумарні витрати на виконання</w:t>
            </w:r>
          </w:p>
          <w:p w:rsidR="003524FF" w:rsidRPr="002325CB" w:rsidRDefault="003524FF" w:rsidP="004D746E">
            <w:pPr>
              <w:jc w:val="both"/>
              <w:rPr>
                <w:rFonts w:ascii="Times New Roman" w:hAnsi="Times New Roman"/>
                <w:sz w:val="28"/>
                <w:szCs w:val="28"/>
              </w:rPr>
            </w:pPr>
            <w:r w:rsidRPr="002325CB">
              <w:rPr>
                <w:rFonts w:ascii="Times New Roman" w:hAnsi="Times New Roman"/>
                <w:sz w:val="28"/>
                <w:szCs w:val="28"/>
              </w:rPr>
              <w:t xml:space="preserve"> запланованого регулювання</w:t>
            </w:r>
          </w:p>
        </w:tc>
        <w:tc>
          <w:tcPr>
            <w:tcW w:w="2251" w:type="dxa"/>
            <w:tcBorders>
              <w:top w:val="single" w:sz="4" w:space="0" w:color="auto"/>
              <w:left w:val="single" w:sz="4" w:space="0" w:color="auto"/>
              <w:bottom w:val="single" w:sz="4" w:space="0" w:color="auto"/>
              <w:right w:val="single" w:sz="4" w:space="0" w:color="auto"/>
            </w:tcBorders>
          </w:tcPr>
          <w:p w:rsidR="003524FF" w:rsidRPr="002325CB" w:rsidRDefault="003524FF" w:rsidP="004D746E">
            <w:pPr>
              <w:jc w:val="center"/>
              <w:rPr>
                <w:rFonts w:ascii="Times New Roman" w:hAnsi="Times New Roman"/>
                <w:sz w:val="28"/>
                <w:szCs w:val="28"/>
                <w:lang w:val="uk-UA"/>
              </w:rPr>
            </w:pPr>
            <w:r>
              <w:rPr>
                <w:rFonts w:ascii="Times New Roman" w:hAnsi="Times New Roman"/>
                <w:sz w:val="28"/>
                <w:szCs w:val="28"/>
                <w:lang w:val="uk-UA"/>
              </w:rPr>
              <w:t>3167,52</w:t>
            </w:r>
          </w:p>
        </w:tc>
        <w:tc>
          <w:tcPr>
            <w:tcW w:w="2392" w:type="dxa"/>
            <w:tcBorders>
              <w:top w:val="single" w:sz="4" w:space="0" w:color="auto"/>
              <w:left w:val="single" w:sz="4" w:space="0" w:color="auto"/>
              <w:bottom w:val="single" w:sz="4" w:space="0" w:color="auto"/>
              <w:right w:val="single" w:sz="4" w:space="0" w:color="auto"/>
            </w:tcBorders>
          </w:tcPr>
          <w:p w:rsidR="003524FF" w:rsidRPr="002325CB" w:rsidRDefault="003524FF" w:rsidP="004D746E">
            <w:pPr>
              <w:jc w:val="center"/>
              <w:rPr>
                <w:rFonts w:ascii="Times New Roman" w:hAnsi="Times New Roman"/>
                <w:sz w:val="28"/>
                <w:szCs w:val="28"/>
                <w:lang w:val="uk-UA"/>
              </w:rPr>
            </w:pPr>
            <w:r>
              <w:rPr>
                <w:rFonts w:ascii="Times New Roman" w:hAnsi="Times New Roman"/>
                <w:sz w:val="28"/>
                <w:szCs w:val="28"/>
                <w:lang w:val="uk-UA"/>
              </w:rPr>
              <w:t>15837,6</w:t>
            </w:r>
          </w:p>
        </w:tc>
      </w:tr>
    </w:tbl>
    <w:p w:rsidR="003524FF" w:rsidRPr="002325CB" w:rsidRDefault="003524FF" w:rsidP="003524FF">
      <w:pPr>
        <w:pStyle w:val="ListParagraph"/>
        <w:ind w:left="360"/>
        <w:jc w:val="both"/>
        <w:rPr>
          <w:sz w:val="28"/>
          <w:szCs w:val="28"/>
          <w:lang w:val="uk-UA"/>
        </w:rPr>
      </w:pPr>
      <w:r w:rsidRPr="002325CB">
        <w:rPr>
          <w:sz w:val="28"/>
          <w:szCs w:val="28"/>
          <w:lang w:val="uk-UA"/>
        </w:rPr>
        <w:t xml:space="preserve">5. </w:t>
      </w:r>
      <w:r w:rsidR="00151CAA">
        <w:rPr>
          <w:sz w:val="28"/>
          <w:szCs w:val="28"/>
          <w:lang w:val="uk-UA"/>
        </w:rPr>
        <w:t>Розроблення корегуючих (пом’якшувальних ) заходів</w:t>
      </w:r>
      <w:r w:rsidRPr="002325CB">
        <w:rPr>
          <w:sz w:val="28"/>
          <w:szCs w:val="28"/>
          <w:lang w:val="uk-UA"/>
        </w:rPr>
        <w:t xml:space="preserve"> для малого підприємництва щодо запропонованого регулювання немає пот</w:t>
      </w:r>
      <w:r w:rsidR="00151CAA">
        <w:rPr>
          <w:sz w:val="28"/>
          <w:szCs w:val="28"/>
          <w:lang w:val="uk-UA"/>
        </w:rPr>
        <w:t xml:space="preserve">реби, тому що прийняття  даного регуляторного акту враховує </w:t>
      </w:r>
      <w:r w:rsidRPr="002325CB">
        <w:rPr>
          <w:sz w:val="28"/>
          <w:szCs w:val="28"/>
          <w:lang w:val="uk-UA"/>
        </w:rPr>
        <w:t xml:space="preserve">інтереси зацікавлених осіб: держави, суб’єктів господарювання  великого, середнього  та  малого бізнесу, лікарні, як суб’єкта  господарювання, та населення і  передбачає затвердження  економічно обґрунтованих тарифів на послуги, які надає </w:t>
      </w:r>
      <w:r>
        <w:rPr>
          <w:sz w:val="28"/>
          <w:szCs w:val="28"/>
          <w:lang w:val="uk-UA"/>
        </w:rPr>
        <w:t>КНП</w:t>
      </w:r>
      <w:r w:rsidR="00151CAA">
        <w:rPr>
          <w:sz w:val="28"/>
          <w:szCs w:val="28"/>
          <w:lang w:val="uk-UA"/>
        </w:rPr>
        <w:t xml:space="preserve"> </w:t>
      </w:r>
      <w:r w:rsidRPr="002325CB">
        <w:rPr>
          <w:sz w:val="28"/>
          <w:szCs w:val="28"/>
          <w:lang w:val="uk-UA"/>
        </w:rPr>
        <w:t>«</w:t>
      </w:r>
      <w:r>
        <w:rPr>
          <w:bCs/>
          <w:sz w:val="28"/>
          <w:szCs w:val="28"/>
          <w:lang w:val="uk-UA"/>
        </w:rPr>
        <w:t>Вінницька центральна районна клінічна лікарня</w:t>
      </w:r>
      <w:r w:rsidRPr="002325CB">
        <w:rPr>
          <w:bCs/>
          <w:sz w:val="28"/>
          <w:szCs w:val="28"/>
          <w:lang w:val="uk-UA"/>
        </w:rPr>
        <w:t xml:space="preserve">» </w:t>
      </w:r>
      <w:r w:rsidRPr="002325CB">
        <w:rPr>
          <w:sz w:val="28"/>
          <w:szCs w:val="28"/>
          <w:lang w:val="uk-UA"/>
        </w:rPr>
        <w:t>для суб’єктів господарювання незалежно від форми власності та населенню, що відповідає потребам у вирішенні  проблем:</w:t>
      </w:r>
    </w:p>
    <w:p w:rsidR="003524FF" w:rsidRPr="002325CB" w:rsidRDefault="003524FF" w:rsidP="003524FF">
      <w:pPr>
        <w:pStyle w:val="ListParagraph"/>
        <w:numPr>
          <w:ilvl w:val="0"/>
          <w:numId w:val="2"/>
        </w:numPr>
        <w:spacing w:after="160" w:line="259" w:lineRule="auto"/>
        <w:jc w:val="both"/>
        <w:rPr>
          <w:sz w:val="28"/>
          <w:szCs w:val="28"/>
        </w:rPr>
      </w:pPr>
      <w:r w:rsidRPr="002325CB">
        <w:rPr>
          <w:sz w:val="28"/>
          <w:szCs w:val="28"/>
        </w:rPr>
        <w:t>над</w:t>
      </w:r>
      <w:r w:rsidR="00151CAA">
        <w:rPr>
          <w:sz w:val="28"/>
          <w:szCs w:val="28"/>
        </w:rPr>
        <w:t xml:space="preserve">ання якісних медичних послуг </w:t>
      </w:r>
      <w:r w:rsidRPr="002325CB">
        <w:rPr>
          <w:sz w:val="28"/>
          <w:szCs w:val="28"/>
        </w:rPr>
        <w:t>за економічно обгрунтованими тарифами;</w:t>
      </w:r>
    </w:p>
    <w:p w:rsidR="003524FF" w:rsidRPr="002325CB" w:rsidRDefault="003524FF" w:rsidP="003524FF">
      <w:pPr>
        <w:pStyle w:val="ListParagraph"/>
        <w:numPr>
          <w:ilvl w:val="0"/>
          <w:numId w:val="2"/>
        </w:numPr>
        <w:spacing w:after="160" w:line="259" w:lineRule="auto"/>
        <w:jc w:val="both"/>
        <w:rPr>
          <w:sz w:val="28"/>
          <w:szCs w:val="28"/>
        </w:rPr>
      </w:pPr>
      <w:r w:rsidRPr="002325CB">
        <w:rPr>
          <w:sz w:val="28"/>
          <w:szCs w:val="28"/>
        </w:rPr>
        <w:t>залучення альтернативних та  дозволених законодавством джерел фінансування лікарні;</w:t>
      </w:r>
    </w:p>
    <w:p w:rsidR="003524FF" w:rsidRPr="002325CB" w:rsidRDefault="003524FF" w:rsidP="003524FF">
      <w:pPr>
        <w:pStyle w:val="ListParagraph"/>
        <w:numPr>
          <w:ilvl w:val="0"/>
          <w:numId w:val="2"/>
        </w:numPr>
        <w:spacing w:after="160" w:line="259" w:lineRule="auto"/>
        <w:jc w:val="both"/>
        <w:rPr>
          <w:sz w:val="28"/>
          <w:szCs w:val="28"/>
        </w:rPr>
      </w:pPr>
      <w:r w:rsidRPr="002325CB">
        <w:rPr>
          <w:sz w:val="28"/>
          <w:szCs w:val="28"/>
        </w:rPr>
        <w:t xml:space="preserve">використання повноважень обласної державної адміністрації щодо недопущення  необгрунтованого  зростання вартості медичних послуг, відповідно </w:t>
      </w:r>
      <w:proofErr w:type="gramStart"/>
      <w:r w:rsidRPr="002325CB">
        <w:rPr>
          <w:sz w:val="28"/>
          <w:szCs w:val="28"/>
        </w:rPr>
        <w:t>до</w:t>
      </w:r>
      <w:proofErr w:type="gramEnd"/>
      <w:r w:rsidRPr="002325CB">
        <w:rPr>
          <w:sz w:val="28"/>
          <w:szCs w:val="28"/>
        </w:rPr>
        <w:t xml:space="preserve"> постанови КМУ  від 25.12.1996 р.  № 1548.</w:t>
      </w:r>
    </w:p>
    <w:p w:rsidR="003524FF" w:rsidRPr="002325CB" w:rsidRDefault="003524FF" w:rsidP="003524FF">
      <w:pPr>
        <w:spacing w:after="0"/>
        <w:jc w:val="both"/>
        <w:rPr>
          <w:rFonts w:ascii="Times New Roman" w:hAnsi="Times New Roman"/>
          <w:sz w:val="28"/>
          <w:szCs w:val="28"/>
          <w:lang w:val="uk-UA"/>
        </w:rPr>
      </w:pPr>
      <w:r w:rsidRPr="002325CB">
        <w:rPr>
          <w:rFonts w:ascii="Times New Roman" w:hAnsi="Times New Roman"/>
          <w:sz w:val="28"/>
          <w:szCs w:val="28"/>
        </w:rPr>
        <w:t>Результати оцінки очікуваних вигод та витрат, які понесуть зацікавлені сторони при виконанні вимог</w:t>
      </w:r>
      <w:r w:rsidRPr="002325CB">
        <w:rPr>
          <w:rFonts w:ascii="Times New Roman" w:hAnsi="Times New Roman"/>
          <w:sz w:val="28"/>
          <w:szCs w:val="28"/>
          <w:lang w:val="uk-UA"/>
        </w:rPr>
        <w:t xml:space="preserve">регуляторного акту, наведеного у таблиці: </w:t>
      </w:r>
    </w:p>
    <w:tbl>
      <w:tblPr>
        <w:tblW w:w="0" w:type="auto"/>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280"/>
        <w:gridCol w:w="3780"/>
        <w:gridCol w:w="3120"/>
      </w:tblGrid>
      <w:tr w:rsidR="003524FF" w:rsidRPr="002325CB" w:rsidTr="004D746E">
        <w:trPr>
          <w:tblCellSpacing w:w="15" w:type="dxa"/>
        </w:trPr>
        <w:tc>
          <w:tcPr>
            <w:tcW w:w="2235" w:type="dxa"/>
            <w:tcBorders>
              <w:top w:val="outset" w:sz="6" w:space="0" w:color="auto"/>
              <w:left w:val="single" w:sz="4" w:space="0" w:color="auto"/>
              <w:bottom w:val="outset" w:sz="6" w:space="0" w:color="auto"/>
              <w:right w:val="outset" w:sz="6" w:space="0" w:color="auto"/>
            </w:tcBorders>
          </w:tcPr>
          <w:p w:rsidR="003524FF" w:rsidRPr="002325CB" w:rsidRDefault="003524FF" w:rsidP="004D746E">
            <w:pPr>
              <w:jc w:val="center"/>
              <w:rPr>
                <w:rFonts w:ascii="Times New Roman" w:hAnsi="Times New Roman"/>
                <w:sz w:val="28"/>
                <w:szCs w:val="28"/>
              </w:rPr>
            </w:pPr>
            <w:r w:rsidRPr="002325CB">
              <w:rPr>
                <w:rFonts w:ascii="Times New Roman" w:hAnsi="Times New Roman"/>
                <w:sz w:val="28"/>
                <w:szCs w:val="28"/>
              </w:rPr>
              <w:t>Сфера впливу</w:t>
            </w:r>
          </w:p>
        </w:tc>
        <w:tc>
          <w:tcPr>
            <w:tcW w:w="3750" w:type="dxa"/>
            <w:tcBorders>
              <w:top w:val="outset" w:sz="6" w:space="0" w:color="auto"/>
              <w:left w:val="outset" w:sz="6" w:space="0" w:color="auto"/>
              <w:bottom w:val="outset" w:sz="6" w:space="0" w:color="auto"/>
              <w:right w:val="outset" w:sz="6" w:space="0" w:color="auto"/>
            </w:tcBorders>
          </w:tcPr>
          <w:p w:rsidR="003524FF" w:rsidRPr="002325CB" w:rsidRDefault="003524FF" w:rsidP="004D746E">
            <w:pPr>
              <w:jc w:val="center"/>
              <w:rPr>
                <w:rFonts w:ascii="Times New Roman" w:hAnsi="Times New Roman"/>
                <w:sz w:val="28"/>
                <w:szCs w:val="28"/>
              </w:rPr>
            </w:pPr>
            <w:r w:rsidRPr="002325CB">
              <w:rPr>
                <w:rFonts w:ascii="Times New Roman" w:hAnsi="Times New Roman"/>
                <w:sz w:val="28"/>
                <w:szCs w:val="28"/>
              </w:rPr>
              <w:t>Вигоди</w:t>
            </w:r>
          </w:p>
        </w:tc>
        <w:tc>
          <w:tcPr>
            <w:tcW w:w="3075" w:type="dxa"/>
            <w:tcBorders>
              <w:top w:val="outset" w:sz="6" w:space="0" w:color="auto"/>
              <w:left w:val="outset" w:sz="6" w:space="0" w:color="auto"/>
              <w:bottom w:val="outset" w:sz="6" w:space="0" w:color="auto"/>
              <w:right w:val="single" w:sz="4" w:space="0" w:color="auto"/>
            </w:tcBorders>
          </w:tcPr>
          <w:p w:rsidR="003524FF" w:rsidRPr="002325CB" w:rsidRDefault="003524FF" w:rsidP="004D746E">
            <w:pPr>
              <w:jc w:val="center"/>
              <w:rPr>
                <w:rFonts w:ascii="Times New Roman" w:hAnsi="Times New Roman"/>
                <w:sz w:val="28"/>
                <w:szCs w:val="28"/>
              </w:rPr>
            </w:pPr>
            <w:r w:rsidRPr="002325CB">
              <w:rPr>
                <w:rFonts w:ascii="Times New Roman" w:hAnsi="Times New Roman"/>
                <w:sz w:val="28"/>
                <w:szCs w:val="28"/>
              </w:rPr>
              <w:t>Витрати</w:t>
            </w:r>
          </w:p>
        </w:tc>
      </w:tr>
      <w:tr w:rsidR="003524FF" w:rsidRPr="002325CB" w:rsidTr="004D746E">
        <w:trPr>
          <w:tblCellSpacing w:w="15" w:type="dxa"/>
        </w:trPr>
        <w:tc>
          <w:tcPr>
            <w:tcW w:w="2235" w:type="dxa"/>
            <w:tcBorders>
              <w:top w:val="outset" w:sz="6" w:space="0" w:color="auto"/>
              <w:left w:val="single" w:sz="4" w:space="0" w:color="auto"/>
              <w:bottom w:val="outset" w:sz="6" w:space="0" w:color="auto"/>
              <w:right w:val="outset" w:sz="6" w:space="0" w:color="auto"/>
            </w:tcBorders>
          </w:tcPr>
          <w:p w:rsidR="003524FF" w:rsidRPr="002325CB" w:rsidRDefault="003524FF" w:rsidP="004D746E">
            <w:pPr>
              <w:jc w:val="both"/>
              <w:rPr>
                <w:rFonts w:ascii="Times New Roman" w:hAnsi="Times New Roman"/>
                <w:sz w:val="28"/>
                <w:szCs w:val="28"/>
              </w:rPr>
            </w:pPr>
            <w:r w:rsidRPr="002325CB">
              <w:rPr>
                <w:rFonts w:ascii="Times New Roman" w:hAnsi="Times New Roman"/>
                <w:sz w:val="28"/>
                <w:szCs w:val="28"/>
              </w:rPr>
              <w:t>Інтереси держави</w:t>
            </w:r>
          </w:p>
        </w:tc>
        <w:tc>
          <w:tcPr>
            <w:tcW w:w="3750" w:type="dxa"/>
            <w:tcBorders>
              <w:top w:val="outset" w:sz="6" w:space="0" w:color="auto"/>
              <w:left w:val="outset" w:sz="6" w:space="0" w:color="auto"/>
              <w:bottom w:val="outset" w:sz="6" w:space="0" w:color="auto"/>
              <w:right w:val="outset" w:sz="6" w:space="0" w:color="auto"/>
            </w:tcBorders>
          </w:tcPr>
          <w:p w:rsidR="003524FF" w:rsidRPr="002325CB" w:rsidRDefault="003524FF" w:rsidP="004D746E">
            <w:pPr>
              <w:rPr>
                <w:rFonts w:ascii="Times New Roman" w:hAnsi="Times New Roman"/>
                <w:sz w:val="28"/>
                <w:szCs w:val="28"/>
              </w:rPr>
            </w:pPr>
            <w:r w:rsidRPr="002325CB">
              <w:rPr>
                <w:rFonts w:ascii="Times New Roman" w:hAnsi="Times New Roman"/>
                <w:sz w:val="28"/>
                <w:szCs w:val="28"/>
                <w:lang w:val="uk-UA"/>
              </w:rPr>
              <w:t xml:space="preserve">- </w:t>
            </w:r>
            <w:r w:rsidRPr="002325CB">
              <w:rPr>
                <w:rFonts w:ascii="Times New Roman" w:hAnsi="Times New Roman"/>
                <w:sz w:val="28"/>
                <w:szCs w:val="28"/>
              </w:rPr>
              <w:t>забезпечення реалізації механізмів державного цінового регулювання;</w:t>
            </w:r>
            <w:r w:rsidRPr="002325CB">
              <w:rPr>
                <w:rFonts w:ascii="Times New Roman" w:hAnsi="Times New Roman"/>
                <w:sz w:val="28"/>
                <w:szCs w:val="28"/>
              </w:rPr>
              <w:br/>
              <w:t>- зменшення навантаження на місцевий бюджет за рахунок часткового фінансування видатків комунально</w:t>
            </w:r>
            <w:r w:rsidRPr="002325CB">
              <w:rPr>
                <w:rFonts w:ascii="Times New Roman" w:hAnsi="Times New Roman"/>
                <w:sz w:val="28"/>
                <w:szCs w:val="28"/>
                <w:lang w:val="uk-UA"/>
              </w:rPr>
              <w:t>го  закладу «</w:t>
            </w:r>
            <w:r>
              <w:rPr>
                <w:rFonts w:ascii="Times New Roman" w:hAnsi="Times New Roman"/>
                <w:sz w:val="28"/>
                <w:szCs w:val="28"/>
                <w:lang w:val="uk-UA"/>
              </w:rPr>
              <w:t>Вінницької ЦРКЛ</w:t>
            </w:r>
            <w:r w:rsidRPr="002325CB">
              <w:rPr>
                <w:rFonts w:ascii="Times New Roman" w:hAnsi="Times New Roman"/>
                <w:sz w:val="28"/>
                <w:szCs w:val="28"/>
              </w:rPr>
              <w:t>» за рахунок коштів, отриманих як оплата наданих послуг;</w:t>
            </w:r>
            <w:r w:rsidRPr="002325CB">
              <w:rPr>
                <w:rFonts w:ascii="Times New Roman" w:hAnsi="Times New Roman"/>
                <w:sz w:val="28"/>
                <w:szCs w:val="28"/>
              </w:rPr>
              <w:br/>
              <w:t>- зміцнення довіри до влади за рахунок прозорості дій</w:t>
            </w:r>
          </w:p>
        </w:tc>
        <w:tc>
          <w:tcPr>
            <w:tcW w:w="3075" w:type="dxa"/>
            <w:tcBorders>
              <w:top w:val="outset" w:sz="6" w:space="0" w:color="auto"/>
              <w:left w:val="outset" w:sz="6" w:space="0" w:color="auto"/>
              <w:bottom w:val="outset" w:sz="6" w:space="0" w:color="auto"/>
              <w:right w:val="single" w:sz="4" w:space="0" w:color="auto"/>
            </w:tcBorders>
          </w:tcPr>
          <w:p w:rsidR="003524FF" w:rsidRPr="002325CB" w:rsidRDefault="003524FF" w:rsidP="004D746E">
            <w:pPr>
              <w:jc w:val="both"/>
              <w:rPr>
                <w:rFonts w:ascii="Times New Roman" w:hAnsi="Times New Roman"/>
                <w:sz w:val="28"/>
                <w:szCs w:val="28"/>
              </w:rPr>
            </w:pPr>
            <w:r w:rsidRPr="002325CB">
              <w:rPr>
                <w:rFonts w:ascii="Times New Roman" w:hAnsi="Times New Roman"/>
                <w:sz w:val="28"/>
                <w:szCs w:val="28"/>
              </w:rPr>
              <w:t xml:space="preserve">- витрати, </w:t>
            </w:r>
            <w:proofErr w:type="gramStart"/>
            <w:r w:rsidRPr="002325CB">
              <w:rPr>
                <w:rFonts w:ascii="Times New Roman" w:hAnsi="Times New Roman"/>
                <w:sz w:val="28"/>
                <w:szCs w:val="28"/>
              </w:rPr>
              <w:t>пов’язан</w:t>
            </w:r>
            <w:proofErr w:type="gramEnd"/>
            <w:r w:rsidRPr="002325CB">
              <w:rPr>
                <w:rFonts w:ascii="Times New Roman" w:hAnsi="Times New Roman"/>
                <w:sz w:val="28"/>
                <w:szCs w:val="28"/>
              </w:rPr>
              <w:t>і з офіційним оприлюдненням регуляторного акта</w:t>
            </w:r>
          </w:p>
        </w:tc>
      </w:tr>
      <w:tr w:rsidR="003524FF" w:rsidRPr="002325CB" w:rsidTr="004D746E">
        <w:trPr>
          <w:tblCellSpacing w:w="15" w:type="dxa"/>
        </w:trPr>
        <w:tc>
          <w:tcPr>
            <w:tcW w:w="2235" w:type="dxa"/>
            <w:tcBorders>
              <w:top w:val="outset" w:sz="6" w:space="0" w:color="auto"/>
              <w:left w:val="single" w:sz="4" w:space="0" w:color="auto"/>
              <w:bottom w:val="outset" w:sz="6" w:space="0" w:color="auto"/>
              <w:right w:val="outset" w:sz="6" w:space="0" w:color="auto"/>
            </w:tcBorders>
          </w:tcPr>
          <w:p w:rsidR="003524FF" w:rsidRPr="002325CB" w:rsidRDefault="003524FF" w:rsidP="004D746E">
            <w:pPr>
              <w:jc w:val="both"/>
              <w:rPr>
                <w:rFonts w:ascii="Times New Roman" w:hAnsi="Times New Roman"/>
                <w:sz w:val="28"/>
                <w:szCs w:val="28"/>
              </w:rPr>
            </w:pPr>
            <w:r w:rsidRPr="002325CB">
              <w:rPr>
                <w:rFonts w:ascii="Times New Roman" w:hAnsi="Times New Roman"/>
                <w:sz w:val="28"/>
                <w:szCs w:val="28"/>
              </w:rPr>
              <w:t>Інтереси суб’єкта господарювання</w:t>
            </w:r>
          </w:p>
        </w:tc>
        <w:tc>
          <w:tcPr>
            <w:tcW w:w="3750" w:type="dxa"/>
            <w:tcBorders>
              <w:top w:val="outset" w:sz="6" w:space="0" w:color="auto"/>
              <w:left w:val="outset" w:sz="6" w:space="0" w:color="auto"/>
              <w:bottom w:val="outset" w:sz="6" w:space="0" w:color="auto"/>
              <w:right w:val="outset" w:sz="6" w:space="0" w:color="auto"/>
            </w:tcBorders>
          </w:tcPr>
          <w:p w:rsidR="003524FF" w:rsidRPr="002325CB" w:rsidRDefault="003524FF" w:rsidP="004D746E">
            <w:pPr>
              <w:rPr>
                <w:rFonts w:ascii="Times New Roman" w:hAnsi="Times New Roman"/>
                <w:sz w:val="28"/>
                <w:szCs w:val="28"/>
              </w:rPr>
            </w:pPr>
            <w:r w:rsidRPr="002325CB">
              <w:rPr>
                <w:rFonts w:ascii="Times New Roman" w:hAnsi="Times New Roman"/>
                <w:sz w:val="28"/>
                <w:szCs w:val="28"/>
              </w:rPr>
              <w:t>- отримання додаткового джерела поповнення бюджету закладу;</w:t>
            </w:r>
            <w:r w:rsidRPr="002325CB">
              <w:rPr>
                <w:rFonts w:ascii="Times New Roman" w:hAnsi="Times New Roman"/>
                <w:sz w:val="28"/>
                <w:szCs w:val="28"/>
              </w:rPr>
              <w:br/>
            </w:r>
            <w:r w:rsidRPr="002325CB">
              <w:rPr>
                <w:rFonts w:ascii="Times New Roman" w:hAnsi="Times New Roman"/>
                <w:sz w:val="28"/>
                <w:szCs w:val="28"/>
              </w:rPr>
              <w:lastRenderedPageBreak/>
              <w:t>- покращення результатів фінансово-господарської діяльності закладу;</w:t>
            </w:r>
            <w:r w:rsidRPr="002325CB">
              <w:rPr>
                <w:rFonts w:ascii="Times New Roman" w:hAnsi="Times New Roman"/>
                <w:sz w:val="28"/>
                <w:szCs w:val="28"/>
              </w:rPr>
              <w:br/>
              <w:t>- застосування беззбиткових тарифі</w:t>
            </w:r>
            <w:proofErr w:type="gramStart"/>
            <w:r w:rsidRPr="002325CB">
              <w:rPr>
                <w:rFonts w:ascii="Times New Roman" w:hAnsi="Times New Roman"/>
                <w:sz w:val="28"/>
                <w:szCs w:val="28"/>
              </w:rPr>
              <w:t>в</w:t>
            </w:r>
            <w:proofErr w:type="gramEnd"/>
            <w:r w:rsidRPr="002325CB">
              <w:rPr>
                <w:rFonts w:ascii="Times New Roman" w:hAnsi="Times New Roman"/>
                <w:sz w:val="28"/>
                <w:szCs w:val="28"/>
              </w:rPr>
              <w:t xml:space="preserve"> на послуги закладу;</w:t>
            </w:r>
          </w:p>
        </w:tc>
        <w:tc>
          <w:tcPr>
            <w:tcW w:w="3075" w:type="dxa"/>
            <w:tcBorders>
              <w:top w:val="outset" w:sz="6" w:space="0" w:color="auto"/>
              <w:left w:val="outset" w:sz="6" w:space="0" w:color="auto"/>
              <w:bottom w:val="outset" w:sz="6" w:space="0" w:color="auto"/>
              <w:right w:val="single" w:sz="4" w:space="0" w:color="auto"/>
            </w:tcBorders>
          </w:tcPr>
          <w:p w:rsidR="003524FF" w:rsidRPr="002325CB" w:rsidRDefault="003524FF" w:rsidP="004D746E">
            <w:pPr>
              <w:rPr>
                <w:rFonts w:ascii="Times New Roman" w:hAnsi="Times New Roman"/>
                <w:sz w:val="28"/>
                <w:szCs w:val="28"/>
              </w:rPr>
            </w:pPr>
            <w:r w:rsidRPr="002325CB">
              <w:rPr>
                <w:rFonts w:ascii="Times New Roman" w:hAnsi="Times New Roman"/>
                <w:sz w:val="28"/>
                <w:szCs w:val="28"/>
              </w:rPr>
              <w:lastRenderedPageBreak/>
              <w:t xml:space="preserve">- відсутність можливості швидко змінювати </w:t>
            </w:r>
            <w:proofErr w:type="gramStart"/>
            <w:r w:rsidRPr="002325CB">
              <w:rPr>
                <w:rFonts w:ascii="Times New Roman" w:hAnsi="Times New Roman"/>
                <w:sz w:val="28"/>
                <w:szCs w:val="28"/>
              </w:rPr>
              <w:t>р</w:t>
            </w:r>
            <w:proofErr w:type="gramEnd"/>
            <w:r w:rsidRPr="002325CB">
              <w:rPr>
                <w:rFonts w:ascii="Times New Roman" w:hAnsi="Times New Roman"/>
                <w:sz w:val="28"/>
                <w:szCs w:val="28"/>
              </w:rPr>
              <w:t xml:space="preserve">івень тарифів на платні </w:t>
            </w:r>
            <w:r w:rsidRPr="002325CB">
              <w:rPr>
                <w:rFonts w:ascii="Times New Roman" w:hAnsi="Times New Roman"/>
                <w:sz w:val="28"/>
                <w:szCs w:val="28"/>
              </w:rPr>
              <w:lastRenderedPageBreak/>
              <w:t>послуги у разі зростання рівня складових, що утворюють собівартість послуги</w:t>
            </w:r>
          </w:p>
        </w:tc>
      </w:tr>
      <w:tr w:rsidR="003524FF" w:rsidRPr="00CA4270" w:rsidTr="004D746E">
        <w:trPr>
          <w:tblCellSpacing w:w="15" w:type="dxa"/>
        </w:trPr>
        <w:tc>
          <w:tcPr>
            <w:tcW w:w="2235" w:type="dxa"/>
            <w:tcBorders>
              <w:top w:val="outset" w:sz="6" w:space="0" w:color="auto"/>
              <w:left w:val="single" w:sz="4" w:space="0" w:color="auto"/>
              <w:bottom w:val="outset" w:sz="6" w:space="0" w:color="auto"/>
              <w:right w:val="single" w:sz="4" w:space="0" w:color="auto"/>
            </w:tcBorders>
          </w:tcPr>
          <w:p w:rsidR="003524FF" w:rsidRPr="00CA4270" w:rsidRDefault="003524FF" w:rsidP="004D746E">
            <w:pPr>
              <w:jc w:val="both"/>
              <w:rPr>
                <w:rFonts w:ascii="Times New Roman" w:hAnsi="Times New Roman"/>
                <w:sz w:val="28"/>
                <w:szCs w:val="28"/>
              </w:rPr>
            </w:pPr>
            <w:r w:rsidRPr="00CA4270">
              <w:rPr>
                <w:rFonts w:ascii="Times New Roman" w:hAnsi="Times New Roman"/>
                <w:sz w:val="28"/>
                <w:szCs w:val="28"/>
              </w:rPr>
              <w:lastRenderedPageBreak/>
              <w:t>Інтереси громадян</w:t>
            </w:r>
          </w:p>
        </w:tc>
        <w:tc>
          <w:tcPr>
            <w:tcW w:w="3750" w:type="dxa"/>
            <w:tcBorders>
              <w:top w:val="outset" w:sz="6" w:space="0" w:color="auto"/>
              <w:left w:val="outset" w:sz="6" w:space="0" w:color="auto"/>
              <w:bottom w:val="outset" w:sz="6" w:space="0" w:color="auto"/>
              <w:right w:val="outset" w:sz="6" w:space="0" w:color="auto"/>
            </w:tcBorders>
          </w:tcPr>
          <w:p w:rsidR="003524FF" w:rsidRPr="00CA4270" w:rsidRDefault="003524FF" w:rsidP="004D746E">
            <w:pPr>
              <w:jc w:val="both"/>
              <w:rPr>
                <w:rFonts w:ascii="Times New Roman" w:hAnsi="Times New Roman"/>
                <w:sz w:val="28"/>
                <w:szCs w:val="28"/>
              </w:rPr>
            </w:pPr>
            <w:r w:rsidRPr="00CA4270">
              <w:rPr>
                <w:rFonts w:ascii="Times New Roman" w:hAnsi="Times New Roman"/>
                <w:sz w:val="28"/>
                <w:szCs w:val="28"/>
              </w:rPr>
              <w:t xml:space="preserve">- прозорість, забезпечення стабільного економічно обгрунтованого </w:t>
            </w:r>
            <w:proofErr w:type="gramStart"/>
            <w:r w:rsidRPr="00CA4270">
              <w:rPr>
                <w:rFonts w:ascii="Times New Roman" w:hAnsi="Times New Roman"/>
                <w:sz w:val="28"/>
                <w:szCs w:val="28"/>
              </w:rPr>
              <w:t>р</w:t>
            </w:r>
            <w:proofErr w:type="gramEnd"/>
            <w:r w:rsidRPr="00CA4270">
              <w:rPr>
                <w:rFonts w:ascii="Times New Roman" w:hAnsi="Times New Roman"/>
                <w:sz w:val="28"/>
                <w:szCs w:val="28"/>
              </w:rPr>
              <w:t>івня тарифів на платні медичні послуги;</w:t>
            </w:r>
            <w:r w:rsidRPr="00CA4270">
              <w:rPr>
                <w:rFonts w:ascii="Times New Roman" w:hAnsi="Times New Roman"/>
                <w:sz w:val="28"/>
                <w:szCs w:val="28"/>
              </w:rPr>
              <w:br/>
              <w:t>- підвищення якості медичних послуг;</w:t>
            </w:r>
            <w:r w:rsidRPr="00CA4270">
              <w:rPr>
                <w:rFonts w:ascii="Times New Roman" w:hAnsi="Times New Roman"/>
                <w:sz w:val="28"/>
                <w:szCs w:val="28"/>
              </w:rPr>
              <w:br/>
              <w:t>- можливість впливу на прийняття рішення;</w:t>
            </w:r>
            <w:r w:rsidRPr="00CA4270">
              <w:rPr>
                <w:rFonts w:ascii="Times New Roman" w:hAnsi="Times New Roman"/>
                <w:sz w:val="28"/>
                <w:szCs w:val="28"/>
              </w:rPr>
              <w:br/>
              <w:t>- захист громадян від необгрунтованого зростання тарифів на платні послуги</w:t>
            </w:r>
          </w:p>
        </w:tc>
        <w:tc>
          <w:tcPr>
            <w:tcW w:w="3075" w:type="dxa"/>
            <w:tcBorders>
              <w:top w:val="outset" w:sz="6" w:space="0" w:color="auto"/>
              <w:left w:val="outset" w:sz="6" w:space="0" w:color="auto"/>
              <w:bottom w:val="outset" w:sz="6" w:space="0" w:color="auto"/>
              <w:right w:val="single" w:sz="4" w:space="0" w:color="auto"/>
            </w:tcBorders>
          </w:tcPr>
          <w:p w:rsidR="003524FF" w:rsidRPr="00CA4270" w:rsidRDefault="003524FF" w:rsidP="004D746E">
            <w:pPr>
              <w:jc w:val="both"/>
              <w:rPr>
                <w:rFonts w:ascii="Times New Roman" w:hAnsi="Times New Roman"/>
                <w:sz w:val="28"/>
                <w:szCs w:val="28"/>
              </w:rPr>
            </w:pPr>
            <w:r w:rsidRPr="00CA4270">
              <w:rPr>
                <w:rFonts w:ascii="Times New Roman" w:hAnsi="Times New Roman"/>
                <w:sz w:val="28"/>
                <w:szCs w:val="28"/>
              </w:rPr>
              <w:t>- збільшення витрат на медичні послуги</w:t>
            </w:r>
          </w:p>
        </w:tc>
      </w:tr>
    </w:tbl>
    <w:p w:rsidR="00092295" w:rsidRDefault="00092295" w:rsidP="00092295">
      <w:pPr>
        <w:pStyle w:val="1"/>
        <w:rPr>
          <w:sz w:val="28"/>
          <w:szCs w:val="28"/>
        </w:rPr>
      </w:pPr>
    </w:p>
    <w:p w:rsidR="00092295" w:rsidRDefault="003524FF" w:rsidP="00092295">
      <w:pPr>
        <w:pStyle w:val="1"/>
        <w:rPr>
          <w:b/>
          <w:bCs/>
          <w:sz w:val="28"/>
          <w:szCs w:val="28"/>
        </w:rPr>
      </w:pPr>
      <w:r w:rsidRPr="003C58CA">
        <w:rPr>
          <w:sz w:val="28"/>
          <w:szCs w:val="28"/>
        </w:rPr>
        <w:t>Таким чином, виконання вимог зазначеного регуляторного акта матиме в загальному позитивний соціально-економічний ефект і буде вигідним для усіх зацікавлених сторін.</w:t>
      </w:r>
      <w:r w:rsidRPr="003C58CA">
        <w:rPr>
          <w:sz w:val="28"/>
          <w:szCs w:val="28"/>
        </w:rPr>
        <w:br/>
      </w:r>
    </w:p>
    <w:p w:rsidR="00092295" w:rsidRDefault="003524FF" w:rsidP="00092295">
      <w:pPr>
        <w:pStyle w:val="1"/>
        <w:rPr>
          <w:b/>
          <w:bCs/>
          <w:sz w:val="28"/>
          <w:szCs w:val="28"/>
        </w:rPr>
      </w:pPr>
      <w:r w:rsidRPr="003C58CA">
        <w:rPr>
          <w:b/>
          <w:bCs/>
          <w:sz w:val="28"/>
          <w:szCs w:val="28"/>
        </w:rPr>
        <w:t>7. Обґрунтування строку дії регуляторного акта</w:t>
      </w:r>
      <w:r w:rsidRPr="003C58CA">
        <w:rPr>
          <w:sz w:val="28"/>
          <w:szCs w:val="28"/>
        </w:rPr>
        <w:br/>
        <w:t>Строк дії цього регуляторного акта необмежений конкретним терміном.</w:t>
      </w:r>
      <w:r w:rsidRPr="003C58CA">
        <w:rPr>
          <w:sz w:val="28"/>
          <w:szCs w:val="28"/>
        </w:rPr>
        <w:br/>
        <w:t>На скорочення строку чинності регуляторного акта можуть вплинути:</w:t>
      </w:r>
      <w:r w:rsidRPr="003C58CA">
        <w:rPr>
          <w:sz w:val="28"/>
          <w:szCs w:val="28"/>
        </w:rPr>
        <w:br/>
        <w:t>-</w:t>
      </w:r>
      <w:r>
        <w:rPr>
          <w:sz w:val="28"/>
          <w:szCs w:val="28"/>
        </w:rPr>
        <w:t xml:space="preserve"> </w:t>
      </w:r>
      <w:r w:rsidRPr="003C58CA">
        <w:rPr>
          <w:sz w:val="28"/>
          <w:szCs w:val="28"/>
        </w:rPr>
        <w:t>реформи у галузі охорони здоров’я;</w:t>
      </w:r>
      <w:r w:rsidRPr="003C58CA">
        <w:rPr>
          <w:sz w:val="28"/>
          <w:szCs w:val="28"/>
        </w:rPr>
        <w:br/>
        <w:t>-</w:t>
      </w:r>
      <w:r>
        <w:rPr>
          <w:sz w:val="28"/>
          <w:szCs w:val="28"/>
        </w:rPr>
        <w:t xml:space="preserve"> </w:t>
      </w:r>
      <w:r w:rsidRPr="003C58CA">
        <w:rPr>
          <w:sz w:val="28"/>
          <w:szCs w:val="28"/>
        </w:rPr>
        <w:t>значне підвищення заробітної плати;</w:t>
      </w:r>
      <w:r w:rsidRPr="003C58CA">
        <w:rPr>
          <w:sz w:val="28"/>
          <w:szCs w:val="28"/>
        </w:rPr>
        <w:br/>
        <w:t>-</w:t>
      </w:r>
      <w:r>
        <w:rPr>
          <w:sz w:val="28"/>
          <w:szCs w:val="28"/>
        </w:rPr>
        <w:t xml:space="preserve"> </w:t>
      </w:r>
      <w:r w:rsidRPr="003C58CA">
        <w:rPr>
          <w:sz w:val="28"/>
          <w:szCs w:val="28"/>
        </w:rPr>
        <w:t>зростання тарифів на енергоносії ;</w:t>
      </w:r>
      <w:r w:rsidRPr="003C58CA">
        <w:rPr>
          <w:sz w:val="28"/>
          <w:szCs w:val="28"/>
        </w:rPr>
        <w:br/>
        <w:t>-</w:t>
      </w:r>
      <w:r>
        <w:rPr>
          <w:sz w:val="28"/>
          <w:szCs w:val="28"/>
        </w:rPr>
        <w:t xml:space="preserve"> </w:t>
      </w:r>
      <w:r w:rsidRPr="003C58CA">
        <w:rPr>
          <w:sz w:val="28"/>
          <w:szCs w:val="28"/>
        </w:rPr>
        <w:t>ріст закупівельних цін на медикаменти , вироби медичного призначення, медичний інструментарій.</w:t>
      </w:r>
      <w:r w:rsidRPr="003C58CA">
        <w:rPr>
          <w:sz w:val="28"/>
          <w:szCs w:val="28"/>
        </w:rPr>
        <w:br/>
      </w:r>
    </w:p>
    <w:p w:rsidR="003524FF" w:rsidRPr="003C58CA" w:rsidRDefault="003524FF" w:rsidP="00092295">
      <w:pPr>
        <w:pStyle w:val="1"/>
        <w:rPr>
          <w:sz w:val="28"/>
          <w:szCs w:val="28"/>
        </w:rPr>
      </w:pPr>
      <w:r w:rsidRPr="003C58CA">
        <w:rPr>
          <w:b/>
          <w:bCs/>
          <w:sz w:val="28"/>
          <w:szCs w:val="28"/>
        </w:rPr>
        <w:t xml:space="preserve">8. Визначення показників результативності дії регуляторного акту </w:t>
      </w:r>
    </w:p>
    <w:p w:rsidR="003524FF" w:rsidRPr="003C58CA" w:rsidRDefault="003524FF" w:rsidP="003524FF">
      <w:pPr>
        <w:pStyle w:val="1"/>
        <w:ind w:left="60"/>
        <w:rPr>
          <w:sz w:val="28"/>
          <w:szCs w:val="28"/>
        </w:rPr>
      </w:pPr>
      <w:r w:rsidRPr="003C58CA">
        <w:rPr>
          <w:sz w:val="28"/>
          <w:szCs w:val="28"/>
        </w:rPr>
        <w:t>Основними показниками дії регуляторного акту є:</w:t>
      </w:r>
    </w:p>
    <w:p w:rsidR="003524FF" w:rsidRPr="002325CB" w:rsidRDefault="003524FF" w:rsidP="003524FF">
      <w:pPr>
        <w:pStyle w:val="1"/>
        <w:numPr>
          <w:ilvl w:val="0"/>
          <w:numId w:val="2"/>
        </w:numPr>
        <w:rPr>
          <w:sz w:val="28"/>
          <w:szCs w:val="28"/>
        </w:rPr>
      </w:pPr>
      <w:r w:rsidRPr="002325CB">
        <w:rPr>
          <w:sz w:val="28"/>
          <w:szCs w:val="28"/>
        </w:rPr>
        <w:t xml:space="preserve">стабільне функціонування  та достатнє фінансування </w:t>
      </w:r>
      <w:r w:rsidRPr="00C54ACB">
        <w:rPr>
          <w:sz w:val="28"/>
          <w:szCs w:val="28"/>
        </w:rPr>
        <w:t>лікарні</w:t>
      </w:r>
      <w:r w:rsidRPr="002325CB">
        <w:rPr>
          <w:sz w:val="28"/>
          <w:szCs w:val="28"/>
        </w:rPr>
        <w:t xml:space="preserve"> для забезпечення населення якісними послугам за економічно обґрунтованими  тарифами;</w:t>
      </w:r>
    </w:p>
    <w:p w:rsidR="003524FF" w:rsidRPr="002325CB" w:rsidRDefault="003524FF" w:rsidP="003524FF">
      <w:pPr>
        <w:pStyle w:val="NoSpacing"/>
        <w:spacing w:line="276" w:lineRule="auto"/>
        <w:ind w:left="62" w:firstLine="709"/>
        <w:jc w:val="both"/>
        <w:rPr>
          <w:sz w:val="28"/>
          <w:szCs w:val="28"/>
        </w:rPr>
      </w:pPr>
      <w:r w:rsidRPr="002325CB">
        <w:rPr>
          <w:sz w:val="28"/>
          <w:szCs w:val="28"/>
        </w:rPr>
        <w:t>Кількісними показниками результативності акту також є:</w:t>
      </w:r>
    </w:p>
    <w:p w:rsidR="003524FF" w:rsidRPr="002325CB" w:rsidRDefault="003524FF" w:rsidP="003524FF">
      <w:pPr>
        <w:pStyle w:val="NoSpacing"/>
        <w:spacing w:line="276" w:lineRule="auto"/>
        <w:jc w:val="both"/>
        <w:rPr>
          <w:sz w:val="28"/>
          <w:szCs w:val="28"/>
          <w:lang w:val="ru-RU"/>
        </w:rPr>
      </w:pPr>
      <w:r w:rsidRPr="002325CB">
        <w:rPr>
          <w:sz w:val="28"/>
          <w:szCs w:val="28"/>
        </w:rPr>
        <w:t xml:space="preserve">- сума надходжень до спеціального фонду бюджету </w:t>
      </w:r>
      <w:r w:rsidRPr="00C54ACB">
        <w:rPr>
          <w:sz w:val="28"/>
          <w:szCs w:val="28"/>
        </w:rPr>
        <w:t>лікарні</w:t>
      </w:r>
      <w:r w:rsidRPr="002325CB">
        <w:rPr>
          <w:sz w:val="28"/>
          <w:szCs w:val="28"/>
        </w:rPr>
        <w:t xml:space="preserve"> у  вигляді плати за надані  послуги наводяться в таблиці :   (довідково : відповідно бухгалтерського звіту на рахунок  спеціального фонду за  201</w:t>
      </w:r>
      <w:r>
        <w:rPr>
          <w:sz w:val="28"/>
          <w:szCs w:val="28"/>
        </w:rPr>
        <w:t>8</w:t>
      </w:r>
      <w:r w:rsidRPr="002325CB">
        <w:rPr>
          <w:sz w:val="28"/>
          <w:szCs w:val="28"/>
        </w:rPr>
        <w:t xml:space="preserve"> рік за надані послуги надійшло  </w:t>
      </w:r>
      <w:r>
        <w:rPr>
          <w:sz w:val="28"/>
          <w:szCs w:val="28"/>
          <w:lang w:val="ru-RU"/>
        </w:rPr>
        <w:t>1221,2</w:t>
      </w:r>
      <w:r w:rsidRPr="002325CB">
        <w:rPr>
          <w:sz w:val="28"/>
          <w:szCs w:val="28"/>
          <w:lang w:val="ru-RU"/>
        </w:rPr>
        <w:t xml:space="preserve"> тис.</w:t>
      </w:r>
      <w:r w:rsidRPr="002325CB">
        <w:rPr>
          <w:sz w:val="28"/>
          <w:szCs w:val="28"/>
        </w:rPr>
        <w:t xml:space="preserve"> грн.)</w:t>
      </w:r>
      <w:r w:rsidRPr="002325CB">
        <w:rPr>
          <w:sz w:val="28"/>
          <w:szCs w:val="28"/>
          <w:lang w:val="ru-RU"/>
        </w:rPr>
        <w:t>;</w:t>
      </w:r>
    </w:p>
    <w:p w:rsidR="003524FF" w:rsidRPr="002325CB" w:rsidRDefault="003524FF" w:rsidP="003524FF">
      <w:pPr>
        <w:pStyle w:val="NoSpacing"/>
        <w:rPr>
          <w:sz w:val="28"/>
          <w:szCs w:val="28"/>
        </w:rPr>
      </w:pPr>
    </w:p>
    <w:tbl>
      <w:tblPr>
        <w:tblW w:w="4944"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tblPr>
      <w:tblGrid>
        <w:gridCol w:w="5923"/>
        <w:gridCol w:w="1359"/>
        <w:gridCol w:w="2182"/>
      </w:tblGrid>
      <w:tr w:rsidR="003524FF" w:rsidRPr="002325CB" w:rsidTr="00092295">
        <w:trPr>
          <w:trHeight w:val="1265"/>
        </w:trPr>
        <w:tc>
          <w:tcPr>
            <w:tcW w:w="5923" w:type="dxa"/>
            <w:tcBorders>
              <w:top w:val="single" w:sz="4" w:space="0" w:color="auto"/>
              <w:left w:val="single" w:sz="4" w:space="0" w:color="auto"/>
              <w:bottom w:val="single" w:sz="4" w:space="0" w:color="auto"/>
              <w:right w:val="single" w:sz="4" w:space="0" w:color="auto"/>
            </w:tcBorders>
          </w:tcPr>
          <w:p w:rsidR="003524FF" w:rsidRPr="002325CB" w:rsidRDefault="003524FF" w:rsidP="004D746E">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Показник</w:t>
            </w:r>
          </w:p>
        </w:tc>
        <w:tc>
          <w:tcPr>
            <w:tcW w:w="1359" w:type="dxa"/>
            <w:tcBorders>
              <w:top w:val="single" w:sz="4" w:space="0" w:color="auto"/>
              <w:left w:val="single" w:sz="4" w:space="0" w:color="auto"/>
              <w:bottom w:val="single" w:sz="4" w:space="0" w:color="auto"/>
              <w:right w:val="single" w:sz="4" w:space="0" w:color="auto"/>
            </w:tcBorders>
          </w:tcPr>
          <w:p w:rsidR="003524FF" w:rsidRPr="002325CB" w:rsidRDefault="003524FF" w:rsidP="004D746E">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За  201</w:t>
            </w:r>
            <w:r>
              <w:rPr>
                <w:rFonts w:ascii="Times New Roman" w:hAnsi="Times New Roman"/>
                <w:sz w:val="28"/>
                <w:szCs w:val="28"/>
                <w:lang w:val="uk-UA" w:eastAsia="uk-UA"/>
              </w:rPr>
              <w:t xml:space="preserve">8 </w:t>
            </w:r>
            <w:r w:rsidRPr="002325CB">
              <w:rPr>
                <w:rFonts w:ascii="Times New Roman" w:hAnsi="Times New Roman"/>
                <w:sz w:val="28"/>
                <w:szCs w:val="28"/>
                <w:lang w:val="uk-UA" w:eastAsia="uk-UA"/>
              </w:rPr>
              <w:t>рік     факт</w:t>
            </w:r>
          </w:p>
        </w:tc>
        <w:tc>
          <w:tcPr>
            <w:tcW w:w="2182" w:type="dxa"/>
            <w:tcBorders>
              <w:top w:val="single" w:sz="4" w:space="0" w:color="auto"/>
              <w:left w:val="single" w:sz="4" w:space="0" w:color="auto"/>
              <w:bottom w:val="single" w:sz="4" w:space="0" w:color="auto"/>
              <w:right w:val="single" w:sz="4" w:space="0" w:color="auto"/>
            </w:tcBorders>
          </w:tcPr>
          <w:p w:rsidR="003524FF" w:rsidRPr="002325CB" w:rsidRDefault="003524FF" w:rsidP="004D746E">
            <w:pPr>
              <w:spacing w:before="100" w:beforeAutospacing="1" w:after="100" w:afterAutospacing="1"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Прогнозні  значення на  201</w:t>
            </w:r>
            <w:r>
              <w:rPr>
                <w:rFonts w:ascii="Times New Roman" w:hAnsi="Times New Roman"/>
                <w:sz w:val="28"/>
                <w:szCs w:val="28"/>
                <w:lang w:val="uk-UA" w:eastAsia="uk-UA"/>
              </w:rPr>
              <w:t>9</w:t>
            </w:r>
            <w:r w:rsidRPr="002325CB">
              <w:rPr>
                <w:rFonts w:ascii="Times New Roman" w:hAnsi="Times New Roman"/>
                <w:sz w:val="28"/>
                <w:szCs w:val="28"/>
                <w:lang w:val="uk-UA" w:eastAsia="uk-UA"/>
              </w:rPr>
              <w:t xml:space="preserve"> р та  на наступні роки</w:t>
            </w:r>
          </w:p>
        </w:tc>
      </w:tr>
      <w:tr w:rsidR="003524FF" w:rsidRPr="002325CB" w:rsidTr="00092295">
        <w:trPr>
          <w:trHeight w:val="319"/>
        </w:trPr>
        <w:tc>
          <w:tcPr>
            <w:tcW w:w="5923" w:type="dxa"/>
            <w:tcBorders>
              <w:top w:val="single" w:sz="4" w:space="0" w:color="auto"/>
              <w:left w:val="single" w:sz="4" w:space="0" w:color="auto"/>
              <w:bottom w:val="single" w:sz="4" w:space="0" w:color="auto"/>
              <w:right w:val="single" w:sz="4" w:space="0" w:color="auto"/>
            </w:tcBorders>
          </w:tcPr>
          <w:p w:rsidR="003524FF" w:rsidRPr="002325CB" w:rsidRDefault="003524FF" w:rsidP="004D746E">
            <w:pPr>
              <w:spacing w:after="0" w:line="240" w:lineRule="auto"/>
              <w:rPr>
                <w:rFonts w:ascii="Times New Roman" w:hAnsi="Times New Roman"/>
                <w:sz w:val="28"/>
                <w:szCs w:val="28"/>
                <w:lang w:val="uk-UA" w:eastAsia="uk-UA"/>
              </w:rPr>
            </w:pPr>
            <w:r w:rsidRPr="002325CB">
              <w:rPr>
                <w:rFonts w:ascii="Times New Roman" w:hAnsi="Times New Roman"/>
                <w:sz w:val="28"/>
                <w:szCs w:val="28"/>
                <w:lang w:val="uk-UA" w:eastAsia="uk-UA"/>
              </w:rPr>
              <w:t>Надходження до спеціального фонду,  тис.грн.</w:t>
            </w:r>
          </w:p>
        </w:tc>
        <w:tc>
          <w:tcPr>
            <w:tcW w:w="1359" w:type="dxa"/>
            <w:tcBorders>
              <w:top w:val="single" w:sz="4" w:space="0" w:color="auto"/>
              <w:left w:val="single" w:sz="4" w:space="0" w:color="auto"/>
              <w:bottom w:val="single" w:sz="4" w:space="0" w:color="auto"/>
              <w:right w:val="single" w:sz="4" w:space="0" w:color="auto"/>
            </w:tcBorders>
          </w:tcPr>
          <w:p w:rsidR="003524FF" w:rsidRPr="002B2FFE" w:rsidRDefault="003524FF" w:rsidP="004D746E">
            <w:pPr>
              <w:jc w:val="center"/>
              <w:rPr>
                <w:rFonts w:ascii="Times New Roman" w:hAnsi="Times New Roman"/>
              </w:rPr>
            </w:pPr>
            <w:r w:rsidRPr="002B2FFE">
              <w:rPr>
                <w:rFonts w:ascii="Times New Roman" w:hAnsi="Times New Roman"/>
                <w:sz w:val="28"/>
                <w:szCs w:val="28"/>
              </w:rPr>
              <w:t>1221,2</w:t>
            </w:r>
          </w:p>
        </w:tc>
        <w:tc>
          <w:tcPr>
            <w:tcW w:w="2182" w:type="dxa"/>
            <w:tcBorders>
              <w:top w:val="single" w:sz="4" w:space="0" w:color="auto"/>
              <w:left w:val="single" w:sz="4" w:space="0" w:color="auto"/>
              <w:bottom w:val="single" w:sz="4" w:space="0" w:color="auto"/>
              <w:right w:val="single" w:sz="4" w:space="0" w:color="auto"/>
            </w:tcBorders>
          </w:tcPr>
          <w:p w:rsidR="003524FF" w:rsidRPr="002F7D0A" w:rsidRDefault="003524FF" w:rsidP="004D746E">
            <w:pPr>
              <w:spacing w:before="100" w:beforeAutospacing="1" w:after="100" w:afterAutospacing="1" w:line="240" w:lineRule="auto"/>
              <w:jc w:val="center"/>
              <w:rPr>
                <w:rFonts w:ascii="Times New Roman" w:hAnsi="Times New Roman"/>
                <w:sz w:val="28"/>
                <w:szCs w:val="28"/>
                <w:lang w:val="uk-UA" w:eastAsia="uk-UA"/>
              </w:rPr>
            </w:pPr>
            <w:r w:rsidRPr="002F7D0A">
              <w:rPr>
                <w:rFonts w:ascii="Times New Roman" w:hAnsi="Times New Roman"/>
                <w:sz w:val="28"/>
                <w:szCs w:val="28"/>
                <w:lang w:val="uk-UA" w:eastAsia="uk-UA"/>
              </w:rPr>
              <w:t>1305,0</w:t>
            </w:r>
          </w:p>
        </w:tc>
      </w:tr>
      <w:tr w:rsidR="003524FF" w:rsidRPr="002325CB" w:rsidTr="004D746E">
        <w:trPr>
          <w:trHeight w:val="616"/>
        </w:trPr>
        <w:tc>
          <w:tcPr>
            <w:tcW w:w="5923" w:type="dxa"/>
            <w:tcBorders>
              <w:top w:val="single" w:sz="4" w:space="0" w:color="auto"/>
              <w:left w:val="single" w:sz="4" w:space="0" w:color="auto"/>
              <w:bottom w:val="single" w:sz="4" w:space="0" w:color="auto"/>
              <w:right w:val="single" w:sz="4" w:space="0" w:color="auto"/>
            </w:tcBorders>
          </w:tcPr>
          <w:p w:rsidR="003524FF" w:rsidRPr="002325CB" w:rsidRDefault="003524FF" w:rsidP="004D746E">
            <w:pPr>
              <w:spacing w:after="0" w:line="240" w:lineRule="auto"/>
              <w:rPr>
                <w:rFonts w:ascii="Times New Roman" w:hAnsi="Times New Roman"/>
                <w:sz w:val="28"/>
                <w:szCs w:val="28"/>
                <w:lang w:val="uk-UA" w:eastAsia="uk-UA"/>
              </w:rPr>
            </w:pPr>
            <w:r w:rsidRPr="002325CB">
              <w:rPr>
                <w:rFonts w:ascii="Times New Roman" w:hAnsi="Times New Roman"/>
                <w:sz w:val="28"/>
                <w:szCs w:val="28"/>
                <w:lang w:val="uk-UA" w:eastAsia="uk-UA"/>
              </w:rPr>
              <w:t>Надходження до спеціального фонду Закладу від надання  даного виду платних послуг ,  тис.грн.</w:t>
            </w:r>
          </w:p>
        </w:tc>
        <w:tc>
          <w:tcPr>
            <w:tcW w:w="1359" w:type="dxa"/>
            <w:tcBorders>
              <w:top w:val="single" w:sz="4" w:space="0" w:color="auto"/>
              <w:left w:val="single" w:sz="4" w:space="0" w:color="auto"/>
              <w:bottom w:val="single" w:sz="4" w:space="0" w:color="auto"/>
              <w:right w:val="single" w:sz="4" w:space="0" w:color="auto"/>
            </w:tcBorders>
          </w:tcPr>
          <w:p w:rsidR="003524FF" w:rsidRPr="002B2FFE" w:rsidRDefault="003524FF" w:rsidP="004D746E">
            <w:pPr>
              <w:jc w:val="center"/>
              <w:rPr>
                <w:rFonts w:ascii="Times New Roman" w:hAnsi="Times New Roman"/>
              </w:rPr>
            </w:pPr>
            <w:r w:rsidRPr="002B2FFE">
              <w:rPr>
                <w:rFonts w:ascii="Times New Roman" w:hAnsi="Times New Roman"/>
                <w:sz w:val="28"/>
                <w:szCs w:val="28"/>
              </w:rPr>
              <w:t>1221,2</w:t>
            </w:r>
          </w:p>
        </w:tc>
        <w:tc>
          <w:tcPr>
            <w:tcW w:w="2182" w:type="dxa"/>
            <w:tcBorders>
              <w:top w:val="single" w:sz="4" w:space="0" w:color="auto"/>
              <w:left w:val="single" w:sz="4" w:space="0" w:color="auto"/>
              <w:bottom w:val="single" w:sz="4" w:space="0" w:color="auto"/>
              <w:right w:val="single" w:sz="4" w:space="0" w:color="auto"/>
            </w:tcBorders>
          </w:tcPr>
          <w:p w:rsidR="003524FF" w:rsidRPr="002F7D0A" w:rsidRDefault="003524FF" w:rsidP="004D746E">
            <w:pPr>
              <w:spacing w:after="0" w:line="240" w:lineRule="auto"/>
              <w:jc w:val="center"/>
              <w:rPr>
                <w:rFonts w:ascii="Times New Roman" w:hAnsi="Times New Roman"/>
                <w:sz w:val="28"/>
                <w:szCs w:val="28"/>
                <w:lang w:val="uk-UA" w:eastAsia="uk-UA"/>
              </w:rPr>
            </w:pPr>
            <w:r w:rsidRPr="002F7D0A">
              <w:rPr>
                <w:rFonts w:ascii="Times New Roman" w:hAnsi="Times New Roman"/>
                <w:sz w:val="28"/>
                <w:szCs w:val="28"/>
                <w:lang w:val="uk-UA" w:eastAsia="uk-UA"/>
              </w:rPr>
              <w:t>1305,0</w:t>
            </w:r>
          </w:p>
        </w:tc>
      </w:tr>
      <w:tr w:rsidR="003524FF" w:rsidRPr="002325CB" w:rsidTr="004D746E">
        <w:trPr>
          <w:trHeight w:val="675"/>
        </w:trPr>
        <w:tc>
          <w:tcPr>
            <w:tcW w:w="5923" w:type="dxa"/>
            <w:tcBorders>
              <w:top w:val="single" w:sz="4" w:space="0" w:color="auto"/>
              <w:left w:val="single" w:sz="4" w:space="0" w:color="auto"/>
              <w:bottom w:val="single" w:sz="4" w:space="0" w:color="auto"/>
              <w:right w:val="single" w:sz="4" w:space="0" w:color="auto"/>
            </w:tcBorders>
          </w:tcPr>
          <w:p w:rsidR="003524FF" w:rsidRPr="002325CB" w:rsidRDefault="003524FF" w:rsidP="004D746E">
            <w:pPr>
              <w:spacing w:after="0" w:line="240" w:lineRule="auto"/>
              <w:rPr>
                <w:rFonts w:ascii="Times New Roman" w:hAnsi="Times New Roman"/>
                <w:sz w:val="28"/>
                <w:szCs w:val="28"/>
                <w:lang w:val="uk-UA" w:eastAsia="uk-UA"/>
              </w:rPr>
            </w:pPr>
            <w:r w:rsidRPr="002325CB">
              <w:rPr>
                <w:rFonts w:ascii="Times New Roman" w:hAnsi="Times New Roman"/>
                <w:sz w:val="28"/>
                <w:szCs w:val="28"/>
                <w:lang w:val="uk-UA" w:eastAsia="uk-UA"/>
              </w:rPr>
              <w:t>Кількість  осіб, які отримали медичні послуги,  чол.</w:t>
            </w:r>
          </w:p>
        </w:tc>
        <w:tc>
          <w:tcPr>
            <w:tcW w:w="1359" w:type="dxa"/>
            <w:tcBorders>
              <w:top w:val="single" w:sz="4" w:space="0" w:color="auto"/>
              <w:left w:val="single" w:sz="4" w:space="0" w:color="auto"/>
              <w:bottom w:val="single" w:sz="4" w:space="0" w:color="auto"/>
              <w:right w:val="single" w:sz="4" w:space="0" w:color="auto"/>
            </w:tcBorders>
          </w:tcPr>
          <w:p w:rsidR="003524FF" w:rsidRPr="00E33236" w:rsidRDefault="003524FF" w:rsidP="004D746E">
            <w:pPr>
              <w:spacing w:after="0" w:line="240" w:lineRule="auto"/>
              <w:jc w:val="center"/>
              <w:rPr>
                <w:rFonts w:ascii="Times New Roman" w:hAnsi="Times New Roman"/>
                <w:sz w:val="28"/>
                <w:szCs w:val="28"/>
                <w:lang w:val="uk-UA"/>
              </w:rPr>
            </w:pPr>
            <w:r w:rsidRPr="00E33236">
              <w:rPr>
                <w:rFonts w:ascii="Times New Roman" w:hAnsi="Times New Roman"/>
                <w:sz w:val="28"/>
                <w:szCs w:val="28"/>
                <w:lang w:val="uk-UA"/>
              </w:rPr>
              <w:t>6256</w:t>
            </w:r>
          </w:p>
        </w:tc>
        <w:tc>
          <w:tcPr>
            <w:tcW w:w="2182" w:type="dxa"/>
            <w:tcBorders>
              <w:top w:val="single" w:sz="4" w:space="0" w:color="auto"/>
              <w:left w:val="single" w:sz="4" w:space="0" w:color="auto"/>
              <w:bottom w:val="single" w:sz="4" w:space="0" w:color="auto"/>
              <w:right w:val="single" w:sz="4" w:space="0" w:color="auto"/>
            </w:tcBorders>
          </w:tcPr>
          <w:p w:rsidR="003524FF" w:rsidRPr="00E33236" w:rsidRDefault="003524FF" w:rsidP="004D746E">
            <w:pPr>
              <w:spacing w:after="0" w:line="240" w:lineRule="auto"/>
              <w:jc w:val="center"/>
              <w:rPr>
                <w:rFonts w:ascii="Times New Roman" w:hAnsi="Times New Roman"/>
                <w:sz w:val="28"/>
                <w:szCs w:val="28"/>
                <w:lang w:val="uk-UA" w:eastAsia="uk-UA"/>
              </w:rPr>
            </w:pPr>
            <w:r w:rsidRPr="00E33236">
              <w:rPr>
                <w:rFonts w:ascii="Times New Roman" w:hAnsi="Times New Roman"/>
                <w:sz w:val="28"/>
                <w:szCs w:val="28"/>
                <w:lang w:val="uk-UA"/>
              </w:rPr>
              <w:t>6256</w:t>
            </w:r>
          </w:p>
        </w:tc>
      </w:tr>
      <w:tr w:rsidR="003524FF" w:rsidRPr="002325CB" w:rsidTr="004D746E">
        <w:trPr>
          <w:trHeight w:val="585"/>
        </w:trPr>
        <w:tc>
          <w:tcPr>
            <w:tcW w:w="5923" w:type="dxa"/>
            <w:tcBorders>
              <w:top w:val="single" w:sz="4" w:space="0" w:color="auto"/>
              <w:left w:val="single" w:sz="4" w:space="0" w:color="auto"/>
              <w:bottom w:val="single" w:sz="4" w:space="0" w:color="auto"/>
              <w:right w:val="single" w:sz="4" w:space="0" w:color="auto"/>
            </w:tcBorders>
          </w:tcPr>
          <w:p w:rsidR="003524FF" w:rsidRPr="002325CB" w:rsidRDefault="003524FF" w:rsidP="004D746E">
            <w:pPr>
              <w:spacing w:after="0" w:line="240" w:lineRule="auto"/>
              <w:rPr>
                <w:rFonts w:ascii="Times New Roman" w:hAnsi="Times New Roman"/>
                <w:sz w:val="28"/>
                <w:szCs w:val="28"/>
                <w:lang w:val="uk-UA" w:eastAsia="uk-UA"/>
              </w:rPr>
            </w:pPr>
            <w:r w:rsidRPr="002325CB">
              <w:rPr>
                <w:rFonts w:ascii="Times New Roman" w:hAnsi="Times New Roman"/>
                <w:sz w:val="28"/>
                <w:szCs w:val="28"/>
                <w:lang w:val="uk-UA" w:eastAsia="uk-UA"/>
              </w:rPr>
              <w:t>Кількість  суб’єктів  господарювання, що отримали медичні послуги,  один.  у т.ч</w:t>
            </w:r>
          </w:p>
        </w:tc>
        <w:tc>
          <w:tcPr>
            <w:tcW w:w="1359" w:type="dxa"/>
            <w:tcBorders>
              <w:top w:val="single" w:sz="4" w:space="0" w:color="auto"/>
              <w:left w:val="single" w:sz="4" w:space="0" w:color="auto"/>
              <w:bottom w:val="single" w:sz="4" w:space="0" w:color="auto"/>
              <w:right w:val="single" w:sz="4" w:space="0" w:color="auto"/>
            </w:tcBorders>
          </w:tcPr>
          <w:p w:rsidR="003524FF" w:rsidRPr="002325CB" w:rsidRDefault="003524FF" w:rsidP="004D746E">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28</w:t>
            </w:r>
          </w:p>
        </w:tc>
        <w:tc>
          <w:tcPr>
            <w:tcW w:w="2182" w:type="dxa"/>
            <w:tcBorders>
              <w:top w:val="single" w:sz="4" w:space="0" w:color="auto"/>
              <w:left w:val="single" w:sz="4" w:space="0" w:color="auto"/>
              <w:bottom w:val="single" w:sz="4" w:space="0" w:color="auto"/>
              <w:right w:val="single" w:sz="4" w:space="0" w:color="auto"/>
            </w:tcBorders>
          </w:tcPr>
          <w:p w:rsidR="003524FF" w:rsidRPr="002325CB" w:rsidRDefault="003524FF" w:rsidP="004D746E">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28</w:t>
            </w:r>
          </w:p>
        </w:tc>
      </w:tr>
      <w:tr w:rsidR="003524FF" w:rsidRPr="002325CB" w:rsidTr="004D746E">
        <w:trPr>
          <w:trHeight w:val="44"/>
        </w:trPr>
        <w:tc>
          <w:tcPr>
            <w:tcW w:w="5923" w:type="dxa"/>
            <w:tcBorders>
              <w:top w:val="single" w:sz="4" w:space="0" w:color="auto"/>
              <w:left w:val="single" w:sz="4" w:space="0" w:color="auto"/>
              <w:right w:val="single" w:sz="4" w:space="0" w:color="auto"/>
            </w:tcBorders>
          </w:tcPr>
          <w:p w:rsidR="003524FF" w:rsidRPr="002325CB" w:rsidRDefault="003524FF" w:rsidP="004D746E">
            <w:pPr>
              <w:rPr>
                <w:rFonts w:ascii="Times New Roman" w:hAnsi="Times New Roman"/>
                <w:sz w:val="28"/>
                <w:szCs w:val="28"/>
                <w:lang w:val="uk-UA" w:eastAsia="uk-UA"/>
              </w:rPr>
            </w:pPr>
          </w:p>
        </w:tc>
        <w:tc>
          <w:tcPr>
            <w:tcW w:w="1359" w:type="dxa"/>
            <w:tcBorders>
              <w:top w:val="single" w:sz="4" w:space="0" w:color="auto"/>
              <w:left w:val="single" w:sz="4" w:space="0" w:color="auto"/>
              <w:right w:val="single" w:sz="4" w:space="0" w:color="auto"/>
            </w:tcBorders>
          </w:tcPr>
          <w:p w:rsidR="003524FF" w:rsidRDefault="003524FF" w:rsidP="004D746E">
            <w:pPr>
              <w:jc w:val="center"/>
              <w:rPr>
                <w:rFonts w:ascii="Times New Roman" w:hAnsi="Times New Roman"/>
                <w:sz w:val="28"/>
                <w:szCs w:val="28"/>
                <w:lang w:val="uk-UA" w:eastAsia="uk-UA"/>
              </w:rPr>
            </w:pPr>
          </w:p>
        </w:tc>
        <w:tc>
          <w:tcPr>
            <w:tcW w:w="2182" w:type="dxa"/>
            <w:tcBorders>
              <w:top w:val="single" w:sz="4" w:space="0" w:color="auto"/>
              <w:left w:val="single" w:sz="4" w:space="0" w:color="auto"/>
              <w:right w:val="single" w:sz="4" w:space="0" w:color="auto"/>
            </w:tcBorders>
          </w:tcPr>
          <w:p w:rsidR="003524FF" w:rsidRDefault="003524FF" w:rsidP="004D746E">
            <w:pPr>
              <w:jc w:val="center"/>
              <w:rPr>
                <w:rFonts w:ascii="Times New Roman" w:hAnsi="Times New Roman"/>
                <w:sz w:val="28"/>
                <w:szCs w:val="28"/>
                <w:lang w:val="uk-UA" w:eastAsia="uk-UA"/>
              </w:rPr>
            </w:pPr>
          </w:p>
        </w:tc>
      </w:tr>
      <w:tr w:rsidR="003524FF" w:rsidRPr="002325CB" w:rsidTr="004D746E">
        <w:trPr>
          <w:trHeight w:val="570"/>
        </w:trPr>
        <w:tc>
          <w:tcPr>
            <w:tcW w:w="5923" w:type="dxa"/>
            <w:tcBorders>
              <w:top w:val="single" w:sz="4" w:space="0" w:color="auto"/>
              <w:left w:val="single" w:sz="4" w:space="0" w:color="auto"/>
              <w:bottom w:val="single" w:sz="4" w:space="0" w:color="auto"/>
              <w:right w:val="single" w:sz="4" w:space="0" w:color="auto"/>
            </w:tcBorders>
          </w:tcPr>
          <w:p w:rsidR="003524FF" w:rsidRPr="002325CB" w:rsidRDefault="003524FF" w:rsidP="004D746E">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Великі</w:t>
            </w:r>
          </w:p>
          <w:p w:rsidR="003524FF" w:rsidRPr="002325CB" w:rsidRDefault="003524FF" w:rsidP="004D746E">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(більше  250 працюючих)</w:t>
            </w:r>
          </w:p>
        </w:tc>
        <w:tc>
          <w:tcPr>
            <w:tcW w:w="1359" w:type="dxa"/>
            <w:tcBorders>
              <w:top w:val="single" w:sz="4" w:space="0" w:color="auto"/>
              <w:left w:val="single" w:sz="4" w:space="0" w:color="auto"/>
              <w:bottom w:val="single" w:sz="4" w:space="0" w:color="auto"/>
              <w:right w:val="single" w:sz="4" w:space="0" w:color="auto"/>
            </w:tcBorders>
          </w:tcPr>
          <w:p w:rsidR="003524FF" w:rsidRPr="002325CB" w:rsidRDefault="003524FF" w:rsidP="004D746E">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5</w:t>
            </w:r>
          </w:p>
        </w:tc>
        <w:tc>
          <w:tcPr>
            <w:tcW w:w="2182" w:type="dxa"/>
            <w:tcBorders>
              <w:top w:val="single" w:sz="4" w:space="0" w:color="auto"/>
              <w:left w:val="single" w:sz="4" w:space="0" w:color="auto"/>
              <w:bottom w:val="single" w:sz="4" w:space="0" w:color="auto"/>
              <w:right w:val="single" w:sz="4" w:space="0" w:color="auto"/>
            </w:tcBorders>
          </w:tcPr>
          <w:p w:rsidR="003524FF" w:rsidRPr="002325CB" w:rsidRDefault="003524FF" w:rsidP="004D746E">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5</w:t>
            </w:r>
          </w:p>
        </w:tc>
      </w:tr>
      <w:tr w:rsidR="003524FF" w:rsidRPr="002325CB" w:rsidTr="004D746E">
        <w:trPr>
          <w:trHeight w:val="570"/>
        </w:trPr>
        <w:tc>
          <w:tcPr>
            <w:tcW w:w="5923" w:type="dxa"/>
            <w:tcBorders>
              <w:top w:val="single" w:sz="4" w:space="0" w:color="auto"/>
              <w:left w:val="single" w:sz="4" w:space="0" w:color="auto"/>
              <w:right w:val="single" w:sz="4" w:space="0" w:color="auto"/>
            </w:tcBorders>
          </w:tcPr>
          <w:p w:rsidR="003524FF" w:rsidRPr="002325CB" w:rsidRDefault="003524FF" w:rsidP="004D746E">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Середні</w:t>
            </w:r>
          </w:p>
          <w:p w:rsidR="003524FF" w:rsidRPr="002325CB" w:rsidRDefault="003524FF" w:rsidP="004D746E">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 з 50 до  250 працюючих)</w:t>
            </w:r>
          </w:p>
        </w:tc>
        <w:tc>
          <w:tcPr>
            <w:tcW w:w="1359" w:type="dxa"/>
            <w:tcBorders>
              <w:top w:val="single" w:sz="4" w:space="0" w:color="auto"/>
              <w:left w:val="single" w:sz="4" w:space="0" w:color="auto"/>
              <w:right w:val="single" w:sz="4" w:space="0" w:color="auto"/>
            </w:tcBorders>
          </w:tcPr>
          <w:p w:rsidR="003524FF" w:rsidRPr="002325CB" w:rsidRDefault="003524FF" w:rsidP="004D746E">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13</w:t>
            </w:r>
          </w:p>
        </w:tc>
        <w:tc>
          <w:tcPr>
            <w:tcW w:w="2182" w:type="dxa"/>
            <w:tcBorders>
              <w:top w:val="single" w:sz="4" w:space="0" w:color="auto"/>
              <w:left w:val="single" w:sz="4" w:space="0" w:color="auto"/>
              <w:right w:val="single" w:sz="4" w:space="0" w:color="auto"/>
            </w:tcBorders>
          </w:tcPr>
          <w:p w:rsidR="003524FF" w:rsidRPr="002325CB" w:rsidRDefault="003524FF" w:rsidP="004D746E">
            <w:pPr>
              <w:spacing w:after="0" w:line="240" w:lineRule="auto"/>
              <w:jc w:val="center"/>
              <w:rPr>
                <w:rFonts w:ascii="Times New Roman" w:hAnsi="Times New Roman"/>
                <w:sz w:val="28"/>
                <w:szCs w:val="28"/>
                <w:lang w:val="uk-UA" w:eastAsia="uk-UA"/>
              </w:rPr>
            </w:pPr>
            <w:r>
              <w:rPr>
                <w:rFonts w:ascii="Times New Roman" w:hAnsi="Times New Roman"/>
                <w:sz w:val="28"/>
                <w:szCs w:val="28"/>
                <w:lang w:val="uk-UA" w:eastAsia="uk-UA"/>
              </w:rPr>
              <w:t>13</w:t>
            </w:r>
          </w:p>
        </w:tc>
      </w:tr>
      <w:tr w:rsidR="003524FF" w:rsidRPr="002325CB" w:rsidTr="004D746E">
        <w:trPr>
          <w:trHeight w:val="570"/>
        </w:trPr>
        <w:tc>
          <w:tcPr>
            <w:tcW w:w="5923" w:type="dxa"/>
            <w:tcBorders>
              <w:top w:val="single" w:sz="4" w:space="0" w:color="auto"/>
              <w:left w:val="single" w:sz="4" w:space="0" w:color="auto"/>
              <w:bottom w:val="single" w:sz="4" w:space="0" w:color="auto"/>
              <w:right w:val="single" w:sz="4" w:space="0" w:color="auto"/>
            </w:tcBorders>
          </w:tcPr>
          <w:p w:rsidR="003524FF" w:rsidRPr="002325CB" w:rsidRDefault="003524FF" w:rsidP="004D746E">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Малі</w:t>
            </w:r>
          </w:p>
          <w:p w:rsidR="003524FF" w:rsidRPr="002325CB" w:rsidRDefault="003524FF" w:rsidP="004D746E">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 до 50 працюючих)</w:t>
            </w:r>
          </w:p>
        </w:tc>
        <w:tc>
          <w:tcPr>
            <w:tcW w:w="1359" w:type="dxa"/>
            <w:tcBorders>
              <w:top w:val="single" w:sz="4" w:space="0" w:color="auto"/>
              <w:left w:val="single" w:sz="4" w:space="0" w:color="auto"/>
              <w:bottom w:val="single" w:sz="4" w:space="0" w:color="auto"/>
              <w:right w:val="single" w:sz="4" w:space="0" w:color="auto"/>
            </w:tcBorders>
          </w:tcPr>
          <w:p w:rsidR="003524FF" w:rsidRPr="002325CB" w:rsidRDefault="003524FF" w:rsidP="004D746E">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10</w:t>
            </w:r>
          </w:p>
        </w:tc>
        <w:tc>
          <w:tcPr>
            <w:tcW w:w="2182" w:type="dxa"/>
            <w:tcBorders>
              <w:top w:val="single" w:sz="4" w:space="0" w:color="auto"/>
              <w:left w:val="single" w:sz="4" w:space="0" w:color="auto"/>
              <w:bottom w:val="single" w:sz="4" w:space="0" w:color="auto"/>
              <w:right w:val="single" w:sz="4" w:space="0" w:color="auto"/>
            </w:tcBorders>
          </w:tcPr>
          <w:p w:rsidR="003524FF" w:rsidRPr="002325CB" w:rsidRDefault="003524FF" w:rsidP="004D746E">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10</w:t>
            </w:r>
          </w:p>
        </w:tc>
      </w:tr>
      <w:tr w:rsidR="003524FF" w:rsidRPr="002325CB" w:rsidTr="004D746E">
        <w:trPr>
          <w:trHeight w:val="593"/>
        </w:trPr>
        <w:tc>
          <w:tcPr>
            <w:tcW w:w="5923" w:type="dxa"/>
            <w:tcBorders>
              <w:top w:val="single" w:sz="4" w:space="0" w:color="auto"/>
              <w:left w:val="single" w:sz="4" w:space="0" w:color="auto"/>
              <w:bottom w:val="single" w:sz="4" w:space="0" w:color="auto"/>
              <w:right w:val="single" w:sz="4" w:space="0" w:color="auto"/>
            </w:tcBorders>
          </w:tcPr>
          <w:p w:rsidR="003524FF" w:rsidRPr="002325CB" w:rsidRDefault="003524FF" w:rsidP="004D746E">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Мікро</w:t>
            </w:r>
          </w:p>
          <w:p w:rsidR="003524FF" w:rsidRPr="002325CB" w:rsidRDefault="003524FF" w:rsidP="004D746E">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(не більше  10 працюючих)</w:t>
            </w:r>
          </w:p>
        </w:tc>
        <w:tc>
          <w:tcPr>
            <w:tcW w:w="1359" w:type="dxa"/>
            <w:tcBorders>
              <w:top w:val="single" w:sz="4" w:space="0" w:color="auto"/>
              <w:left w:val="single" w:sz="4" w:space="0" w:color="auto"/>
              <w:bottom w:val="single" w:sz="4" w:space="0" w:color="auto"/>
              <w:right w:val="single" w:sz="4" w:space="0" w:color="auto"/>
            </w:tcBorders>
          </w:tcPr>
          <w:p w:rsidR="003524FF" w:rsidRPr="002325CB" w:rsidRDefault="003524FF" w:rsidP="004D746E">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0</w:t>
            </w:r>
          </w:p>
        </w:tc>
        <w:tc>
          <w:tcPr>
            <w:tcW w:w="2182" w:type="dxa"/>
            <w:tcBorders>
              <w:top w:val="single" w:sz="4" w:space="0" w:color="auto"/>
              <w:left w:val="single" w:sz="4" w:space="0" w:color="auto"/>
              <w:bottom w:val="single" w:sz="4" w:space="0" w:color="auto"/>
              <w:right w:val="single" w:sz="4" w:space="0" w:color="auto"/>
            </w:tcBorders>
          </w:tcPr>
          <w:p w:rsidR="003524FF" w:rsidRPr="002325CB" w:rsidRDefault="003524FF" w:rsidP="004D746E">
            <w:pPr>
              <w:spacing w:after="0" w:line="240" w:lineRule="auto"/>
              <w:jc w:val="center"/>
              <w:rPr>
                <w:rFonts w:ascii="Times New Roman" w:hAnsi="Times New Roman"/>
                <w:sz w:val="28"/>
                <w:szCs w:val="28"/>
                <w:lang w:val="uk-UA" w:eastAsia="uk-UA"/>
              </w:rPr>
            </w:pPr>
            <w:r w:rsidRPr="002325CB">
              <w:rPr>
                <w:rFonts w:ascii="Times New Roman" w:hAnsi="Times New Roman"/>
                <w:sz w:val="28"/>
                <w:szCs w:val="28"/>
                <w:lang w:val="uk-UA" w:eastAsia="uk-UA"/>
              </w:rPr>
              <w:t>0</w:t>
            </w:r>
          </w:p>
        </w:tc>
      </w:tr>
    </w:tbl>
    <w:p w:rsidR="003524FF" w:rsidRPr="002325CB" w:rsidRDefault="003524FF" w:rsidP="003524FF">
      <w:pPr>
        <w:pStyle w:val="NoSpacing"/>
        <w:jc w:val="both"/>
        <w:rPr>
          <w:sz w:val="28"/>
          <w:szCs w:val="28"/>
          <w:lang w:val="ru-RU"/>
        </w:rPr>
      </w:pPr>
    </w:p>
    <w:p w:rsidR="003524FF" w:rsidRPr="002325CB" w:rsidRDefault="003524FF" w:rsidP="003524FF">
      <w:pPr>
        <w:pStyle w:val="NoSpacing"/>
        <w:jc w:val="both"/>
        <w:rPr>
          <w:sz w:val="28"/>
          <w:szCs w:val="28"/>
        </w:rPr>
      </w:pPr>
      <w:r w:rsidRPr="002325CB">
        <w:rPr>
          <w:sz w:val="28"/>
          <w:szCs w:val="28"/>
          <w:lang w:val="ru-RU"/>
        </w:rPr>
        <w:t xml:space="preserve">- </w:t>
      </w:r>
      <w:r w:rsidRPr="002325CB">
        <w:rPr>
          <w:sz w:val="28"/>
          <w:szCs w:val="28"/>
        </w:rPr>
        <w:t>розмі</w:t>
      </w:r>
      <w:proofErr w:type="gramStart"/>
      <w:r w:rsidRPr="002325CB">
        <w:rPr>
          <w:sz w:val="28"/>
          <w:szCs w:val="28"/>
        </w:rPr>
        <w:t>р</w:t>
      </w:r>
      <w:proofErr w:type="gramEnd"/>
      <w:r w:rsidRPr="002325CB">
        <w:rPr>
          <w:sz w:val="28"/>
          <w:szCs w:val="28"/>
        </w:rPr>
        <w:t xml:space="preserve"> коштів і час , що витрачає суб’єкт господарювання, пов’язані з виконанням вимог акту (</w:t>
      </w:r>
      <w:r>
        <w:rPr>
          <w:sz w:val="28"/>
          <w:szCs w:val="28"/>
        </w:rPr>
        <w:t xml:space="preserve">9459,27 </w:t>
      </w:r>
      <w:r w:rsidRPr="002325CB">
        <w:rPr>
          <w:sz w:val="28"/>
          <w:szCs w:val="28"/>
        </w:rPr>
        <w:t xml:space="preserve">грн. на всі суб’єкти господарювання, що є споживачами послуг, на один об’єкт  в середньому – </w:t>
      </w:r>
      <w:r>
        <w:rPr>
          <w:sz w:val="28"/>
          <w:szCs w:val="28"/>
        </w:rPr>
        <w:t>337,83</w:t>
      </w:r>
      <w:r w:rsidRPr="002325CB">
        <w:rPr>
          <w:sz w:val="28"/>
          <w:szCs w:val="28"/>
        </w:rPr>
        <w:t xml:space="preserve"> грн.; </w:t>
      </w:r>
      <w:r w:rsidRPr="002325CB">
        <w:rPr>
          <w:sz w:val="28"/>
          <w:szCs w:val="28"/>
        </w:rPr>
        <w:br/>
        <w:t>- кількість послуг, що будуть надаватися  ( може змінюватись );</w:t>
      </w:r>
    </w:p>
    <w:p w:rsidR="003524FF" w:rsidRPr="002325CB" w:rsidRDefault="003524FF" w:rsidP="003524FF">
      <w:pPr>
        <w:pStyle w:val="NoSpacing"/>
        <w:jc w:val="both"/>
        <w:rPr>
          <w:sz w:val="28"/>
          <w:szCs w:val="28"/>
        </w:rPr>
      </w:pPr>
      <w:r w:rsidRPr="002325CB">
        <w:rPr>
          <w:sz w:val="28"/>
          <w:szCs w:val="28"/>
        </w:rPr>
        <w:t>- кількість скарг, що можуть надійти від суб’єктів господарювання, які  є споживачами послуг, щодо рівня  якості отриманих послуг ( не прогнозується).</w:t>
      </w:r>
    </w:p>
    <w:p w:rsidR="00092295" w:rsidRDefault="003524FF" w:rsidP="00092295">
      <w:pPr>
        <w:pStyle w:val="NoSpacing"/>
        <w:jc w:val="both"/>
        <w:rPr>
          <w:b/>
          <w:bCs/>
          <w:sz w:val="28"/>
          <w:szCs w:val="28"/>
        </w:rPr>
      </w:pPr>
      <w:r w:rsidRPr="002325CB">
        <w:rPr>
          <w:sz w:val="28"/>
          <w:szCs w:val="28"/>
        </w:rPr>
        <w:br/>
      </w:r>
      <w:r w:rsidRPr="00092295">
        <w:rPr>
          <w:b/>
          <w:bCs/>
          <w:sz w:val="28"/>
          <w:szCs w:val="28"/>
          <w:lang w:val="en-US"/>
        </w:rPr>
        <w:t>IX</w:t>
      </w:r>
      <w:r w:rsidRPr="00092295">
        <w:rPr>
          <w:b/>
          <w:bCs/>
          <w:sz w:val="28"/>
          <w:szCs w:val="28"/>
        </w:rPr>
        <w:t>. Визначення заходів, за допомогою яких здійснюватиметься відстеження результативності дії регуляторного акту</w:t>
      </w:r>
    </w:p>
    <w:p w:rsidR="003524FF" w:rsidRPr="00092295" w:rsidRDefault="003524FF" w:rsidP="00092295">
      <w:pPr>
        <w:pStyle w:val="NoSpacing"/>
        <w:jc w:val="both"/>
        <w:rPr>
          <w:b/>
          <w:sz w:val="28"/>
          <w:szCs w:val="28"/>
        </w:rPr>
      </w:pPr>
      <w:r w:rsidRPr="002325CB">
        <w:rPr>
          <w:sz w:val="28"/>
          <w:szCs w:val="28"/>
        </w:rPr>
        <w:br/>
        <w:t>Відстеження  результативності регуляторного акту буде проводитися  шляхом аналізу статистичних та фінансових показників діяльності</w:t>
      </w:r>
      <w:r>
        <w:rPr>
          <w:sz w:val="28"/>
          <w:szCs w:val="28"/>
        </w:rPr>
        <w:t xml:space="preserve"> КНП</w:t>
      </w:r>
      <w:r w:rsidRPr="002325CB">
        <w:rPr>
          <w:sz w:val="28"/>
          <w:szCs w:val="28"/>
        </w:rPr>
        <w:t xml:space="preserve"> </w:t>
      </w:r>
      <w:r w:rsidRPr="00AF3C69">
        <w:rPr>
          <w:sz w:val="28"/>
          <w:szCs w:val="28"/>
        </w:rPr>
        <w:t>«</w:t>
      </w:r>
      <w:r w:rsidRPr="00AF3C69">
        <w:rPr>
          <w:bCs/>
          <w:sz w:val="28"/>
          <w:szCs w:val="28"/>
        </w:rPr>
        <w:t>Вінницьк</w:t>
      </w:r>
      <w:r>
        <w:rPr>
          <w:bCs/>
          <w:sz w:val="28"/>
          <w:szCs w:val="28"/>
        </w:rPr>
        <w:t xml:space="preserve">а </w:t>
      </w:r>
      <w:r w:rsidRPr="00AF3C69">
        <w:rPr>
          <w:bCs/>
          <w:sz w:val="28"/>
          <w:szCs w:val="28"/>
        </w:rPr>
        <w:t>центральн</w:t>
      </w:r>
      <w:r>
        <w:rPr>
          <w:bCs/>
          <w:sz w:val="28"/>
          <w:szCs w:val="28"/>
        </w:rPr>
        <w:t>а</w:t>
      </w:r>
      <w:r w:rsidRPr="00AF3C69">
        <w:rPr>
          <w:bCs/>
          <w:sz w:val="28"/>
          <w:szCs w:val="28"/>
        </w:rPr>
        <w:t xml:space="preserve"> районн</w:t>
      </w:r>
      <w:r>
        <w:rPr>
          <w:bCs/>
          <w:sz w:val="28"/>
          <w:szCs w:val="28"/>
        </w:rPr>
        <w:t>а</w:t>
      </w:r>
      <w:r w:rsidRPr="00AF3C69">
        <w:rPr>
          <w:bCs/>
          <w:sz w:val="28"/>
          <w:szCs w:val="28"/>
        </w:rPr>
        <w:t xml:space="preserve"> клінічн</w:t>
      </w:r>
      <w:r>
        <w:rPr>
          <w:bCs/>
          <w:sz w:val="28"/>
          <w:szCs w:val="28"/>
        </w:rPr>
        <w:t>а</w:t>
      </w:r>
      <w:r w:rsidRPr="00AF3C69">
        <w:rPr>
          <w:bCs/>
          <w:sz w:val="28"/>
          <w:szCs w:val="28"/>
        </w:rPr>
        <w:t xml:space="preserve"> лікарн</w:t>
      </w:r>
      <w:r>
        <w:rPr>
          <w:bCs/>
          <w:sz w:val="28"/>
          <w:szCs w:val="28"/>
        </w:rPr>
        <w:t>я</w:t>
      </w:r>
      <w:r w:rsidRPr="002325CB">
        <w:rPr>
          <w:bCs/>
          <w:sz w:val="28"/>
          <w:szCs w:val="28"/>
        </w:rPr>
        <w:t>»</w:t>
      </w:r>
      <w:r w:rsidRPr="002325CB">
        <w:rPr>
          <w:sz w:val="28"/>
          <w:szCs w:val="28"/>
        </w:rPr>
        <w:t>, що  будуть мати   відображення  у відповідних звітах про результативність регуляторного акту.</w:t>
      </w:r>
      <w:r w:rsidRPr="002325CB">
        <w:rPr>
          <w:sz w:val="28"/>
          <w:szCs w:val="28"/>
        </w:rPr>
        <w:br/>
        <w:t>Базове відстеження результативності даного регуляторного акту здійснюватиметься  під час обговорювання проекту шляхом аналізу зауважень та пропозицій, до початку набуття ним чинності.</w:t>
      </w:r>
      <w:r w:rsidRPr="002325CB">
        <w:rPr>
          <w:sz w:val="28"/>
          <w:szCs w:val="28"/>
        </w:rPr>
        <w:br/>
      </w:r>
      <w:r w:rsidRPr="003C58CA">
        <w:rPr>
          <w:sz w:val="28"/>
          <w:szCs w:val="28"/>
        </w:rPr>
        <w:t xml:space="preserve">Повторне відстеження регуляторного акту буде здійснюватися через рік з дня набрання ним чинності, за результатами якого можливо здійснити  </w:t>
      </w:r>
      <w:r w:rsidRPr="003C58CA">
        <w:rPr>
          <w:sz w:val="28"/>
          <w:szCs w:val="28"/>
        </w:rPr>
        <w:lastRenderedPageBreak/>
        <w:t>порівняння показників базового та повторного відстеження. У разі виявлення неврегульованих  та проблемних питань вони будуть усунені  шляхом внесення відповідних змін. Періодичне відстеження планується проводити один раз на три роки з дня виконання заходів повторного відстеження результативності цього акту.</w:t>
      </w:r>
    </w:p>
    <w:p w:rsidR="003524FF" w:rsidRDefault="003524FF" w:rsidP="003524FF">
      <w:pPr>
        <w:pStyle w:val="1"/>
        <w:jc w:val="both"/>
        <w:rPr>
          <w:sz w:val="28"/>
          <w:szCs w:val="28"/>
        </w:rPr>
      </w:pPr>
    </w:p>
    <w:p w:rsidR="00151CAA" w:rsidRPr="00151CAA" w:rsidRDefault="00151CAA" w:rsidP="00151CAA">
      <w:pPr>
        <w:pStyle w:val="2"/>
        <w:tabs>
          <w:tab w:val="left" w:pos="8931"/>
        </w:tabs>
        <w:spacing w:after="0" w:line="240" w:lineRule="auto"/>
        <w:outlineLvl w:val="0"/>
        <w:rPr>
          <w:b/>
          <w:sz w:val="28"/>
          <w:szCs w:val="28"/>
          <w:lang w:val="uk-UA"/>
        </w:rPr>
      </w:pPr>
      <w:r w:rsidRPr="00151CAA">
        <w:rPr>
          <w:b/>
          <w:sz w:val="28"/>
          <w:szCs w:val="28"/>
          <w:lang w:val="uk-UA"/>
        </w:rPr>
        <w:t xml:space="preserve">Директор Департаменту </w:t>
      </w:r>
    </w:p>
    <w:p w:rsidR="00151CAA" w:rsidRPr="00151CAA" w:rsidRDefault="00151CAA" w:rsidP="00151CAA">
      <w:pPr>
        <w:pStyle w:val="2"/>
        <w:tabs>
          <w:tab w:val="left" w:pos="8931"/>
        </w:tabs>
        <w:spacing w:after="0" w:line="240" w:lineRule="auto"/>
        <w:outlineLvl w:val="0"/>
        <w:rPr>
          <w:b/>
          <w:sz w:val="28"/>
          <w:szCs w:val="28"/>
          <w:lang w:val="uk-UA"/>
        </w:rPr>
      </w:pPr>
      <w:r w:rsidRPr="00151CAA">
        <w:rPr>
          <w:b/>
          <w:sz w:val="28"/>
          <w:szCs w:val="28"/>
          <w:lang w:val="uk-UA"/>
        </w:rPr>
        <w:t xml:space="preserve">охорони здоров’я </w:t>
      </w:r>
    </w:p>
    <w:p w:rsidR="00151CAA" w:rsidRPr="00151CAA" w:rsidRDefault="00151CAA" w:rsidP="00151CAA">
      <w:pPr>
        <w:rPr>
          <w:rFonts w:ascii="Times New Roman" w:hAnsi="Times New Roman"/>
          <w:b/>
          <w:sz w:val="28"/>
          <w:szCs w:val="28"/>
          <w:lang w:val="uk-UA"/>
        </w:rPr>
      </w:pPr>
      <w:r w:rsidRPr="00151CAA">
        <w:rPr>
          <w:rFonts w:ascii="Times New Roman" w:hAnsi="Times New Roman"/>
          <w:b/>
          <w:sz w:val="28"/>
          <w:szCs w:val="28"/>
          <w:lang w:val="uk-UA"/>
        </w:rPr>
        <w:t xml:space="preserve">облдержадміністрації  </w:t>
      </w:r>
      <w:r w:rsidR="00A27AD7">
        <w:rPr>
          <w:rFonts w:ascii="Times New Roman" w:hAnsi="Times New Roman"/>
          <w:b/>
          <w:sz w:val="28"/>
          <w:szCs w:val="28"/>
          <w:lang w:val="uk-UA"/>
        </w:rPr>
        <w:t xml:space="preserve">                                                           </w:t>
      </w:r>
      <w:r w:rsidRPr="00151CAA">
        <w:rPr>
          <w:rFonts w:ascii="Times New Roman" w:hAnsi="Times New Roman"/>
          <w:b/>
          <w:sz w:val="28"/>
          <w:szCs w:val="28"/>
          <w:lang w:val="uk-UA"/>
        </w:rPr>
        <w:t xml:space="preserve">    Л.</w:t>
      </w:r>
      <w:r>
        <w:rPr>
          <w:rFonts w:ascii="Times New Roman" w:hAnsi="Times New Roman"/>
          <w:b/>
          <w:sz w:val="28"/>
          <w:szCs w:val="28"/>
          <w:lang w:val="uk-UA"/>
        </w:rPr>
        <w:t>О.</w:t>
      </w:r>
      <w:r w:rsidRPr="00151CAA">
        <w:rPr>
          <w:rFonts w:ascii="Times New Roman" w:hAnsi="Times New Roman"/>
          <w:b/>
          <w:sz w:val="28"/>
          <w:szCs w:val="28"/>
          <w:lang w:val="uk-UA"/>
        </w:rPr>
        <w:t xml:space="preserve"> Грабович </w:t>
      </w:r>
    </w:p>
    <w:p w:rsidR="003524FF" w:rsidRDefault="003524FF" w:rsidP="003524FF">
      <w:pPr>
        <w:pStyle w:val="1"/>
        <w:jc w:val="both"/>
        <w:rPr>
          <w:sz w:val="28"/>
          <w:szCs w:val="28"/>
        </w:rPr>
      </w:pPr>
    </w:p>
    <w:p w:rsidR="003524FF" w:rsidRPr="008F0A95" w:rsidRDefault="003524FF" w:rsidP="003524FF">
      <w:pPr>
        <w:rPr>
          <w:rFonts w:ascii="Times New Roman" w:hAnsi="Times New Roman"/>
          <w:sz w:val="28"/>
          <w:szCs w:val="28"/>
          <w:lang w:val="uk-UA"/>
        </w:rPr>
      </w:pPr>
    </w:p>
    <w:p w:rsidR="003524FF" w:rsidRPr="008F0A95" w:rsidRDefault="003524FF" w:rsidP="003524FF">
      <w:pPr>
        <w:spacing w:after="240"/>
        <w:rPr>
          <w:rFonts w:ascii="Times New Roman" w:hAnsi="Times New Roman"/>
          <w:b/>
          <w:bCs/>
          <w:sz w:val="28"/>
          <w:szCs w:val="28"/>
          <w:lang w:val="uk-UA"/>
        </w:rPr>
      </w:pPr>
    </w:p>
    <w:p w:rsidR="003524FF" w:rsidRDefault="003524FF" w:rsidP="003524FF"/>
    <w:p w:rsidR="00293678" w:rsidRDefault="00BB03DF"/>
    <w:sectPr w:rsidR="00293678" w:rsidSect="000922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0C5C0B"/>
    <w:multiLevelType w:val="hybridMultilevel"/>
    <w:tmpl w:val="C0C28BD8"/>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524B43FB"/>
    <w:multiLevelType w:val="hybridMultilevel"/>
    <w:tmpl w:val="8EA852BE"/>
    <w:lvl w:ilvl="0" w:tplc="4FB2BC68">
      <w:start w:val="5"/>
      <w:numFmt w:val="bullet"/>
      <w:lvlText w:val="-"/>
      <w:lvlJc w:val="left"/>
      <w:pPr>
        <w:ind w:left="720" w:hanging="360"/>
      </w:pPr>
      <w:rPr>
        <w:rFonts w:ascii="Calibri" w:eastAsia="Times New Roman" w:hAnsi="Calibri"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3524FF"/>
    <w:rsid w:val="00092295"/>
    <w:rsid w:val="00151CAA"/>
    <w:rsid w:val="001B3164"/>
    <w:rsid w:val="003524FF"/>
    <w:rsid w:val="004D7B26"/>
    <w:rsid w:val="006C08DD"/>
    <w:rsid w:val="006D7ECB"/>
    <w:rsid w:val="00743EA2"/>
    <w:rsid w:val="00760370"/>
    <w:rsid w:val="00790162"/>
    <w:rsid w:val="007F6411"/>
    <w:rsid w:val="008A5345"/>
    <w:rsid w:val="00960568"/>
    <w:rsid w:val="00A27AD7"/>
    <w:rsid w:val="00AA14CE"/>
    <w:rsid w:val="00B91B7B"/>
    <w:rsid w:val="00BB03DF"/>
    <w:rsid w:val="00BC4054"/>
    <w:rsid w:val="00C01A6B"/>
    <w:rsid w:val="00EC0BA7"/>
    <w:rsid w:val="00EE355D"/>
    <w:rsid w:val="00EF2F90"/>
    <w:rsid w:val="00F13172"/>
    <w:rsid w:val="00FC4AA9"/>
    <w:rsid w:val="00FC5A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24FF"/>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apple-converted-space">
    <w:name w:val="apple-converted-space"/>
    <w:basedOn w:val="a0"/>
    <w:rsid w:val="003524FF"/>
    <w:rPr>
      <w:rFonts w:cs="Times New Roman"/>
    </w:rPr>
  </w:style>
  <w:style w:type="character" w:customStyle="1" w:styleId="rvts15">
    <w:name w:val="rvts15"/>
    <w:basedOn w:val="a0"/>
    <w:rsid w:val="003524FF"/>
    <w:rPr>
      <w:rFonts w:cs="Times New Roman"/>
    </w:rPr>
  </w:style>
  <w:style w:type="paragraph" w:styleId="a3">
    <w:name w:val="Normal (Web)"/>
    <w:basedOn w:val="a"/>
    <w:rsid w:val="003524FF"/>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2">
    <w:name w:val="rvps2"/>
    <w:basedOn w:val="a"/>
    <w:rsid w:val="003524FF"/>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12">
    <w:name w:val="rvps12"/>
    <w:basedOn w:val="a"/>
    <w:rsid w:val="003524FF"/>
    <w:pPr>
      <w:spacing w:before="100" w:beforeAutospacing="1" w:after="100" w:afterAutospacing="1" w:line="240" w:lineRule="auto"/>
    </w:pPr>
    <w:rPr>
      <w:rFonts w:ascii="Times New Roman" w:eastAsia="Calibri" w:hAnsi="Times New Roman"/>
      <w:sz w:val="24"/>
      <w:szCs w:val="24"/>
      <w:lang w:eastAsia="ru-RU"/>
    </w:rPr>
  </w:style>
  <w:style w:type="paragraph" w:customStyle="1" w:styleId="rvps14">
    <w:name w:val="rvps14"/>
    <w:basedOn w:val="a"/>
    <w:rsid w:val="003524FF"/>
    <w:pPr>
      <w:spacing w:before="100" w:beforeAutospacing="1" w:after="100" w:afterAutospacing="1" w:line="240" w:lineRule="auto"/>
    </w:pPr>
    <w:rPr>
      <w:rFonts w:ascii="Times New Roman" w:eastAsia="Calibri" w:hAnsi="Times New Roman"/>
      <w:sz w:val="24"/>
      <w:szCs w:val="24"/>
      <w:lang w:eastAsia="ru-RU"/>
    </w:rPr>
  </w:style>
  <w:style w:type="character" w:customStyle="1" w:styleId="rvts0">
    <w:name w:val="rvts0"/>
    <w:basedOn w:val="a0"/>
    <w:rsid w:val="003524FF"/>
    <w:rPr>
      <w:rFonts w:cs="Times New Roman"/>
    </w:rPr>
  </w:style>
  <w:style w:type="paragraph" w:customStyle="1" w:styleId="Default">
    <w:name w:val="Default"/>
    <w:rsid w:val="003524FF"/>
    <w:pPr>
      <w:autoSpaceDE w:val="0"/>
      <w:autoSpaceDN w:val="0"/>
      <w:adjustRightInd w:val="0"/>
      <w:spacing w:after="0" w:line="240" w:lineRule="auto"/>
    </w:pPr>
    <w:rPr>
      <w:rFonts w:ascii="Times New Roman" w:eastAsia="Times New Roman" w:hAnsi="Times New Roman" w:cs="Times New Roman"/>
      <w:color w:val="000000"/>
      <w:sz w:val="24"/>
      <w:szCs w:val="24"/>
      <w:lang w:val="uk-UA"/>
    </w:rPr>
  </w:style>
  <w:style w:type="paragraph" w:customStyle="1" w:styleId="NoSpacing">
    <w:name w:val="No Spacing"/>
    <w:rsid w:val="003524FF"/>
    <w:pPr>
      <w:spacing w:after="0" w:line="240" w:lineRule="auto"/>
    </w:pPr>
    <w:rPr>
      <w:rFonts w:ascii="Times New Roman" w:eastAsia="Calibri" w:hAnsi="Times New Roman" w:cs="Times New Roman"/>
      <w:sz w:val="24"/>
      <w:szCs w:val="24"/>
      <w:lang w:val="uk-UA" w:eastAsia="uk-UA"/>
    </w:rPr>
  </w:style>
  <w:style w:type="paragraph" w:customStyle="1" w:styleId="ListParagraph">
    <w:name w:val="List Paragraph"/>
    <w:basedOn w:val="a"/>
    <w:rsid w:val="003524FF"/>
    <w:pPr>
      <w:spacing w:after="0" w:line="240" w:lineRule="auto"/>
      <w:ind w:left="720"/>
      <w:contextualSpacing/>
    </w:pPr>
    <w:rPr>
      <w:rFonts w:ascii="Times New Roman" w:eastAsia="Calibri" w:hAnsi="Times New Roman"/>
      <w:sz w:val="20"/>
      <w:szCs w:val="20"/>
      <w:lang w:eastAsia="ru-RU"/>
    </w:rPr>
  </w:style>
  <w:style w:type="paragraph" w:customStyle="1" w:styleId="1">
    <w:name w:val="Без интервала1"/>
    <w:rsid w:val="003524FF"/>
    <w:pPr>
      <w:spacing w:after="0" w:line="240" w:lineRule="auto"/>
    </w:pPr>
    <w:rPr>
      <w:rFonts w:ascii="Times New Roman" w:eastAsia="Times New Roman" w:hAnsi="Times New Roman" w:cs="Times New Roman"/>
      <w:sz w:val="24"/>
      <w:szCs w:val="24"/>
      <w:lang w:val="uk-UA" w:eastAsia="uk-UA"/>
    </w:rPr>
  </w:style>
  <w:style w:type="paragraph" w:styleId="a4">
    <w:name w:val="Balloon Text"/>
    <w:basedOn w:val="a"/>
    <w:link w:val="a5"/>
    <w:uiPriority w:val="99"/>
    <w:semiHidden/>
    <w:unhideWhenUsed/>
    <w:rsid w:val="003524F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24FF"/>
    <w:rPr>
      <w:rFonts w:ascii="Tahoma" w:eastAsia="Times New Roman" w:hAnsi="Tahoma" w:cs="Tahoma"/>
      <w:sz w:val="16"/>
      <w:szCs w:val="16"/>
    </w:rPr>
  </w:style>
  <w:style w:type="paragraph" w:styleId="2">
    <w:name w:val="Body Text 2"/>
    <w:basedOn w:val="a"/>
    <w:link w:val="20"/>
    <w:semiHidden/>
    <w:unhideWhenUsed/>
    <w:rsid w:val="00151CAA"/>
    <w:pPr>
      <w:spacing w:after="120" w:line="480" w:lineRule="auto"/>
    </w:pPr>
    <w:rPr>
      <w:rFonts w:ascii="Times New Roman" w:hAnsi="Times New Roman"/>
      <w:sz w:val="20"/>
      <w:szCs w:val="20"/>
      <w:lang w:eastAsia="ru-RU"/>
    </w:rPr>
  </w:style>
  <w:style w:type="character" w:customStyle="1" w:styleId="20">
    <w:name w:val="Основной текст 2 Знак"/>
    <w:basedOn w:val="a0"/>
    <w:link w:val="2"/>
    <w:semiHidden/>
    <w:rsid w:val="00151CAA"/>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25</Pages>
  <Words>5746</Words>
  <Characters>32757</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Otkalenko</dc:creator>
  <cp:lastModifiedBy>Otkalenko</cp:lastModifiedBy>
  <cp:revision>18</cp:revision>
  <cp:lastPrinted>2019-04-09T08:47:00Z</cp:lastPrinted>
  <dcterms:created xsi:type="dcterms:W3CDTF">2019-04-09T06:17:00Z</dcterms:created>
  <dcterms:modified xsi:type="dcterms:W3CDTF">2019-04-09T08:51:00Z</dcterms:modified>
</cp:coreProperties>
</file>