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685C4" w14:textId="4AD3E047" w:rsidR="00423059" w:rsidRDefault="00423059" w:rsidP="00FD6F28">
      <w:pPr>
        <w:jc w:val="center"/>
        <w:rPr>
          <w:b/>
          <w:bCs/>
          <w:sz w:val="28"/>
          <w:szCs w:val="28"/>
        </w:rPr>
      </w:pPr>
    </w:p>
    <w:p w14:paraId="3D4FD730" w14:textId="3AFF2CA5" w:rsidR="009C2854" w:rsidRDefault="009C2854" w:rsidP="00FD6F28">
      <w:pPr>
        <w:jc w:val="center"/>
        <w:rPr>
          <w:b/>
          <w:bCs/>
          <w:sz w:val="28"/>
          <w:szCs w:val="28"/>
        </w:rPr>
      </w:pPr>
    </w:p>
    <w:p w14:paraId="1B420E58" w14:textId="17A66E2C" w:rsidR="00D8664C" w:rsidRPr="00C04682" w:rsidRDefault="00D8664C" w:rsidP="00FD6F28">
      <w:pPr>
        <w:jc w:val="center"/>
        <w:rPr>
          <w:b/>
          <w:bCs/>
          <w:sz w:val="28"/>
          <w:szCs w:val="28"/>
        </w:rPr>
      </w:pPr>
      <w:r w:rsidRPr="00C04682">
        <w:rPr>
          <w:b/>
          <w:bCs/>
          <w:sz w:val="28"/>
          <w:szCs w:val="28"/>
        </w:rPr>
        <w:t>Аналіз регуляторного впливу</w:t>
      </w:r>
    </w:p>
    <w:p w14:paraId="6A25082B" w14:textId="50C81B08" w:rsidR="00D8664C" w:rsidRPr="00C04682" w:rsidRDefault="00D8664C" w:rsidP="00C04682">
      <w:pPr>
        <w:jc w:val="center"/>
        <w:rPr>
          <w:b/>
          <w:bCs/>
          <w:sz w:val="28"/>
          <w:szCs w:val="28"/>
        </w:rPr>
      </w:pPr>
      <w:proofErr w:type="spellStart"/>
      <w:r w:rsidRPr="00C04682">
        <w:rPr>
          <w:b/>
          <w:bCs/>
          <w:sz w:val="28"/>
          <w:szCs w:val="28"/>
        </w:rPr>
        <w:t>проєкту</w:t>
      </w:r>
      <w:proofErr w:type="spellEnd"/>
      <w:r w:rsidRPr="00C04682">
        <w:rPr>
          <w:b/>
          <w:bCs/>
          <w:sz w:val="28"/>
          <w:szCs w:val="28"/>
        </w:rPr>
        <w:t xml:space="preserve"> розпорядження начальника Вінницької обласної військової адміністрації </w:t>
      </w:r>
      <w:bookmarkStart w:id="0" w:name="_Hlk211866635"/>
      <w:r w:rsidR="009A0750">
        <w:rPr>
          <w:b/>
          <w:bCs/>
          <w:sz w:val="28"/>
          <w:szCs w:val="28"/>
        </w:rPr>
        <w:t xml:space="preserve">«Про внесення змін до </w:t>
      </w:r>
      <w:r w:rsidRPr="00C04682">
        <w:rPr>
          <w:b/>
          <w:bCs/>
          <w:sz w:val="28"/>
          <w:szCs w:val="28"/>
        </w:rPr>
        <w:t>Правил розміщення зовнішньої реклами поза межами населених пунктів Вінницької області»</w:t>
      </w:r>
    </w:p>
    <w:bookmarkEnd w:id="0"/>
    <w:p w14:paraId="2A8DBAC6" w14:textId="77777777" w:rsidR="00CC1ED5" w:rsidRPr="00C04682" w:rsidRDefault="00CC1ED5" w:rsidP="00FD6F28">
      <w:pPr>
        <w:pStyle w:val="31"/>
        <w:shd w:val="clear" w:color="auto" w:fill="auto"/>
        <w:spacing w:line="240" w:lineRule="auto"/>
        <w:ind w:firstLine="0"/>
        <w:rPr>
          <w:b/>
        </w:rPr>
      </w:pPr>
    </w:p>
    <w:p w14:paraId="56CC2CDD" w14:textId="4F5E50DA" w:rsidR="00712A96" w:rsidRPr="003662DB" w:rsidRDefault="00712A96" w:rsidP="00C04682">
      <w:pPr>
        <w:widowControl/>
        <w:autoSpaceDE/>
        <w:autoSpaceDN/>
        <w:jc w:val="center"/>
        <w:rPr>
          <w:b/>
          <w:bCs/>
          <w:sz w:val="28"/>
          <w:szCs w:val="28"/>
          <w:shd w:val="clear" w:color="auto" w:fill="FFFFFF"/>
        </w:rPr>
      </w:pPr>
      <w:r w:rsidRPr="003662DB">
        <w:rPr>
          <w:b/>
          <w:bCs/>
          <w:sz w:val="28"/>
          <w:szCs w:val="28"/>
          <w:shd w:val="clear" w:color="auto" w:fill="FFFFFF"/>
        </w:rPr>
        <w:t>I. Визначення проблеми</w:t>
      </w:r>
    </w:p>
    <w:p w14:paraId="1BE36FFB" w14:textId="77777777" w:rsidR="00827AF4" w:rsidRPr="00C04682" w:rsidRDefault="00827AF4" w:rsidP="00C04682">
      <w:pPr>
        <w:widowControl/>
        <w:autoSpaceDE/>
        <w:autoSpaceDN/>
        <w:jc w:val="center"/>
        <w:rPr>
          <w:b/>
          <w:bCs/>
          <w:color w:val="000000"/>
          <w:sz w:val="28"/>
          <w:szCs w:val="28"/>
          <w:lang w:eastAsia="uk-UA"/>
        </w:rPr>
      </w:pPr>
    </w:p>
    <w:p w14:paraId="7E392F50" w14:textId="77777777" w:rsidR="00412F50" w:rsidRPr="00412F50" w:rsidRDefault="00E64871" w:rsidP="0093750D">
      <w:pPr>
        <w:ind w:firstLine="708"/>
        <w:jc w:val="both"/>
        <w:rPr>
          <w:sz w:val="28"/>
          <w:szCs w:val="28"/>
        </w:rPr>
      </w:pPr>
      <w:r w:rsidRPr="00412F50">
        <w:rPr>
          <w:sz w:val="28"/>
          <w:szCs w:val="28"/>
        </w:rPr>
        <w:t>Правила розміщення зовнішньої реклами поза межами населених пунктів</w:t>
      </w:r>
      <w:r w:rsidR="00412F50" w:rsidRPr="00412F50">
        <w:rPr>
          <w:sz w:val="28"/>
          <w:szCs w:val="28"/>
        </w:rPr>
        <w:t xml:space="preserve"> Вінницької області  </w:t>
      </w:r>
      <w:r w:rsidRPr="00412F50">
        <w:rPr>
          <w:sz w:val="28"/>
          <w:szCs w:val="28"/>
        </w:rPr>
        <w:t>затверджені розпорядженням начальника обласної військової адміністрації від 20 лютого 2026 року № 27-р, зареєстрованого в Хмельницькому міжрегіональному управлінні Міністерства юстиції України  04 березня 2026 року за № 15/31</w:t>
      </w:r>
      <w:r w:rsidR="00412F50" w:rsidRPr="00412F50">
        <w:rPr>
          <w:sz w:val="28"/>
          <w:szCs w:val="28"/>
        </w:rPr>
        <w:t>(далі – Правила)</w:t>
      </w:r>
      <w:r w:rsidRPr="00412F50">
        <w:rPr>
          <w:sz w:val="28"/>
          <w:szCs w:val="28"/>
        </w:rPr>
        <w:t xml:space="preserve">. </w:t>
      </w:r>
    </w:p>
    <w:p w14:paraId="1ACECE03" w14:textId="07C07AF1" w:rsidR="00E64871" w:rsidRDefault="00E64871" w:rsidP="0093750D">
      <w:pPr>
        <w:ind w:firstLine="708"/>
        <w:jc w:val="both"/>
        <w:rPr>
          <w:sz w:val="28"/>
          <w:szCs w:val="28"/>
        </w:rPr>
      </w:pPr>
      <w:r w:rsidRPr="00412F50">
        <w:rPr>
          <w:sz w:val="28"/>
          <w:szCs w:val="28"/>
        </w:rPr>
        <w:t xml:space="preserve">Правила є діючим регуляторним актом, при підготовці якого було отримано погодження Державної регуляторної служби України (рішення від 18 лютого 2026 року № 4 «Рішення про погодження </w:t>
      </w:r>
      <w:proofErr w:type="spellStart"/>
      <w:r w:rsidRPr="00412F50">
        <w:rPr>
          <w:sz w:val="28"/>
          <w:szCs w:val="28"/>
        </w:rPr>
        <w:t>проєкту</w:t>
      </w:r>
      <w:proofErr w:type="spellEnd"/>
      <w:r w:rsidRPr="00412F50">
        <w:rPr>
          <w:sz w:val="28"/>
          <w:szCs w:val="28"/>
        </w:rPr>
        <w:t xml:space="preserve"> регуляторного </w:t>
      </w:r>
      <w:proofErr w:type="spellStart"/>
      <w:r w:rsidRPr="00412F50">
        <w:rPr>
          <w:sz w:val="28"/>
          <w:szCs w:val="28"/>
        </w:rPr>
        <w:t>акта</w:t>
      </w:r>
      <w:proofErr w:type="spellEnd"/>
      <w:r w:rsidRPr="00412F50">
        <w:rPr>
          <w:sz w:val="28"/>
          <w:szCs w:val="28"/>
        </w:rPr>
        <w:t>»).</w:t>
      </w:r>
      <w:r w:rsidRPr="00E64871">
        <w:rPr>
          <w:sz w:val="28"/>
          <w:szCs w:val="28"/>
        </w:rPr>
        <w:t xml:space="preserve">   </w:t>
      </w:r>
    </w:p>
    <w:p w14:paraId="57E66E9F" w14:textId="72D90001" w:rsidR="0093750D" w:rsidRPr="0093750D" w:rsidRDefault="0093750D" w:rsidP="0093750D">
      <w:pPr>
        <w:ind w:firstLine="708"/>
        <w:jc w:val="both"/>
        <w:rPr>
          <w:sz w:val="28"/>
          <w:szCs w:val="28"/>
        </w:rPr>
      </w:pPr>
      <w:r w:rsidRPr="0093750D">
        <w:rPr>
          <w:sz w:val="28"/>
          <w:szCs w:val="28"/>
        </w:rPr>
        <w:t xml:space="preserve">За результатами правової експертизи, проведеної Хмельницьким міжрегіональним управлінням Міністерства юстиції України (лист від </w:t>
      </w:r>
      <w:r>
        <w:rPr>
          <w:sz w:val="28"/>
          <w:szCs w:val="28"/>
        </w:rPr>
        <w:t xml:space="preserve">       </w:t>
      </w:r>
      <w:r w:rsidRPr="0093750D">
        <w:rPr>
          <w:sz w:val="28"/>
          <w:szCs w:val="28"/>
        </w:rPr>
        <w:t xml:space="preserve">11.05.2026 № 6997/8/17-17-26), встановлено, що пункт 18 розділу VI </w:t>
      </w:r>
      <w:r w:rsidR="00E64871">
        <w:rPr>
          <w:sz w:val="28"/>
          <w:szCs w:val="28"/>
        </w:rPr>
        <w:t xml:space="preserve"> Правил </w:t>
      </w:r>
      <w:r w:rsidRPr="0093750D">
        <w:rPr>
          <w:sz w:val="28"/>
          <w:szCs w:val="28"/>
        </w:rPr>
        <w:t>суперечить вимогам статті 92 Конституції України.</w:t>
      </w:r>
      <w:r w:rsidR="00E64871">
        <w:rPr>
          <w:sz w:val="28"/>
          <w:szCs w:val="28"/>
        </w:rPr>
        <w:t xml:space="preserve"> </w:t>
      </w:r>
      <w:r w:rsidR="00E64871" w:rsidRPr="000A1A1E">
        <w:rPr>
          <w:sz w:val="28"/>
          <w:szCs w:val="28"/>
        </w:rPr>
        <w:t>А саме: у пункті 18 розділу VI передбачено можливість звільнення від відповідальності осіб, які здійснюють демонтаж рекламного засобу, за технічний стан демонтованого рекламного засобу та його подальше використання за цільовим призначенням, що порушує Конституцію та законодавство України, а саме вимоги щодо недопущення встановлення підзаконним нормативно-правовим актом відповідного виду юридичної відповідальності (пункт 22 частини першої статті 92 Конституції України, підпункт 1.1 пункту 1 резолютивної частини Рішення Конституційного Суду України від 30 травня 2001 року № 7-рп/2001 «У справі за конституційним зверненням відкритого акціонерного товариства «Всеукраїнський Акціонерний Банк» щодо офіційного тлумачення положень пункту 22 частини першої статті 92 Конституції України, частини першої, третьої статті 2, частини першої статті 38 Кодексу України про адміністративні правопорушення (справа про відповідальність юридичних осіб)», якими встановлено, що виключно законами України визначаються: засади цивільно-правової відповідальності; діяння, які є злочинами, адміністративними або дисциплінарними правопорушеннями, та відповідальність за них; зазначені питання не можуть бути предметом регулювання підзаконних нормативно-правових актів).</w:t>
      </w:r>
      <w:r w:rsidR="00E64871" w:rsidRPr="00E64871">
        <w:rPr>
          <w:sz w:val="28"/>
          <w:szCs w:val="28"/>
        </w:rPr>
        <w:t xml:space="preserve">  </w:t>
      </w:r>
    </w:p>
    <w:p w14:paraId="74E7E74D" w14:textId="77777777" w:rsidR="00E64871" w:rsidRPr="000A1A1E" w:rsidRDefault="00E64871" w:rsidP="00E64871">
      <w:pPr>
        <w:ind w:firstLine="708"/>
        <w:jc w:val="both"/>
        <w:rPr>
          <w:sz w:val="28"/>
          <w:szCs w:val="28"/>
        </w:rPr>
      </w:pPr>
      <w:r w:rsidRPr="000A1A1E">
        <w:rPr>
          <w:sz w:val="28"/>
          <w:szCs w:val="28"/>
        </w:rPr>
        <w:t xml:space="preserve">Враховуючи зазначене, існує необхідність приведення Правил у відповідність до вимог чинного законодавства України. </w:t>
      </w:r>
    </w:p>
    <w:p w14:paraId="183C5C4C" w14:textId="65FE589C" w:rsidR="00E64871" w:rsidRDefault="00E64871" w:rsidP="00E64871">
      <w:pPr>
        <w:ind w:firstLine="708"/>
        <w:jc w:val="both"/>
        <w:rPr>
          <w:sz w:val="28"/>
          <w:szCs w:val="28"/>
        </w:rPr>
      </w:pPr>
      <w:r w:rsidRPr="000A1A1E">
        <w:rPr>
          <w:sz w:val="28"/>
          <w:szCs w:val="28"/>
        </w:rPr>
        <w:t>Державне регулювання пропонується здійснити шляхом прийняття цього регуляторного акту, яким передбачається внесення змін шляхом виключення пункту 18 розділу VI з Правил.  розміщення зовнішньої реклами поза межами населених пунктів Вінницької області.</w:t>
      </w:r>
    </w:p>
    <w:p w14:paraId="699A3DBF" w14:textId="5D3FC9DD" w:rsidR="00461122" w:rsidRDefault="00461122" w:rsidP="00E64871">
      <w:pPr>
        <w:ind w:firstLine="708"/>
        <w:jc w:val="both"/>
        <w:rPr>
          <w:sz w:val="28"/>
          <w:szCs w:val="28"/>
        </w:rPr>
      </w:pPr>
    </w:p>
    <w:p w14:paraId="732FF853" w14:textId="12568E94" w:rsidR="00461122" w:rsidRDefault="00461122" w:rsidP="00E64871">
      <w:pPr>
        <w:ind w:firstLine="708"/>
        <w:jc w:val="both"/>
        <w:rPr>
          <w:sz w:val="28"/>
          <w:szCs w:val="28"/>
        </w:rPr>
      </w:pPr>
    </w:p>
    <w:p w14:paraId="1DA87226" w14:textId="77777777" w:rsidR="00461122" w:rsidRPr="00E64871" w:rsidRDefault="00461122" w:rsidP="00E64871">
      <w:pPr>
        <w:ind w:firstLine="708"/>
        <w:jc w:val="both"/>
        <w:rPr>
          <w:sz w:val="28"/>
          <w:szCs w:val="28"/>
        </w:rPr>
      </w:pPr>
    </w:p>
    <w:p w14:paraId="51E5E76C" w14:textId="26675A8E" w:rsidR="009A0750" w:rsidRDefault="009A0750" w:rsidP="009A0750">
      <w:pPr>
        <w:ind w:firstLine="708"/>
        <w:jc w:val="both"/>
        <w:rPr>
          <w:sz w:val="28"/>
          <w:szCs w:val="28"/>
        </w:rPr>
      </w:pPr>
    </w:p>
    <w:p w14:paraId="75F1C6AB" w14:textId="77777777" w:rsidR="00D51EB1" w:rsidRPr="000A1A1E" w:rsidRDefault="00D51EB1" w:rsidP="00C04682">
      <w:pPr>
        <w:pStyle w:val="31"/>
        <w:shd w:val="clear" w:color="auto" w:fill="auto"/>
        <w:spacing w:line="240" w:lineRule="auto"/>
        <w:ind w:firstLine="0"/>
      </w:pPr>
      <w:r w:rsidRPr="000A1A1E">
        <w:t>Основні групи (підгрупи), на які проблема справляє вплив:</w:t>
      </w:r>
    </w:p>
    <w:tbl>
      <w:tblPr>
        <w:tblStyle w:val="af0"/>
        <w:tblW w:w="0" w:type="auto"/>
        <w:tblInd w:w="108" w:type="dxa"/>
        <w:tblLook w:val="04A0" w:firstRow="1" w:lastRow="0" w:firstColumn="1" w:lastColumn="0" w:noHBand="0" w:noVBand="1"/>
      </w:tblPr>
      <w:tblGrid>
        <w:gridCol w:w="3347"/>
        <w:gridCol w:w="3083"/>
        <w:gridCol w:w="3091"/>
      </w:tblGrid>
      <w:tr w:rsidR="00D51EB1" w:rsidRPr="000A1A1E" w14:paraId="0D6354FF" w14:textId="77777777" w:rsidTr="00E64871">
        <w:tc>
          <w:tcPr>
            <w:tcW w:w="3347" w:type="dxa"/>
          </w:tcPr>
          <w:p w14:paraId="575F72F9" w14:textId="77777777" w:rsidR="00D51EB1" w:rsidRPr="000A1A1E" w:rsidRDefault="00D51EB1" w:rsidP="00C04682">
            <w:pPr>
              <w:pStyle w:val="31"/>
              <w:shd w:val="clear" w:color="auto" w:fill="auto"/>
              <w:spacing w:line="240" w:lineRule="auto"/>
              <w:ind w:firstLine="34"/>
              <w:jc w:val="center"/>
            </w:pPr>
            <w:r w:rsidRPr="000A1A1E">
              <w:rPr>
                <w:rStyle w:val="11"/>
                <w:rFonts w:eastAsiaTheme="majorEastAsia"/>
              </w:rPr>
              <w:lastRenderedPageBreak/>
              <w:t>Групи (підгрупи)</w:t>
            </w:r>
          </w:p>
        </w:tc>
        <w:tc>
          <w:tcPr>
            <w:tcW w:w="3083" w:type="dxa"/>
          </w:tcPr>
          <w:p w14:paraId="03CAA72F" w14:textId="77777777" w:rsidR="00D51EB1" w:rsidRPr="000A1A1E" w:rsidRDefault="00D51EB1" w:rsidP="00C04682">
            <w:pPr>
              <w:pStyle w:val="31"/>
              <w:shd w:val="clear" w:color="auto" w:fill="auto"/>
              <w:spacing w:line="240" w:lineRule="auto"/>
              <w:ind w:firstLine="0"/>
              <w:jc w:val="center"/>
            </w:pPr>
            <w:r w:rsidRPr="000A1A1E">
              <w:rPr>
                <w:rStyle w:val="11"/>
                <w:rFonts w:eastAsiaTheme="majorEastAsia"/>
              </w:rPr>
              <w:t>Так</w:t>
            </w:r>
          </w:p>
        </w:tc>
        <w:tc>
          <w:tcPr>
            <w:tcW w:w="3091" w:type="dxa"/>
          </w:tcPr>
          <w:p w14:paraId="107C58B2" w14:textId="77777777" w:rsidR="00D51EB1" w:rsidRPr="000A1A1E" w:rsidRDefault="00D51EB1" w:rsidP="00C04682">
            <w:pPr>
              <w:pStyle w:val="31"/>
              <w:shd w:val="clear" w:color="auto" w:fill="auto"/>
              <w:spacing w:line="240" w:lineRule="auto"/>
              <w:ind w:firstLine="0"/>
              <w:jc w:val="center"/>
            </w:pPr>
            <w:r w:rsidRPr="000A1A1E">
              <w:rPr>
                <w:rStyle w:val="11"/>
                <w:rFonts w:eastAsiaTheme="majorEastAsia"/>
              </w:rPr>
              <w:t>Ні</w:t>
            </w:r>
          </w:p>
        </w:tc>
      </w:tr>
      <w:tr w:rsidR="00D51EB1" w:rsidRPr="000A1A1E" w14:paraId="67026A97" w14:textId="77777777" w:rsidTr="00E64871">
        <w:tc>
          <w:tcPr>
            <w:tcW w:w="3347" w:type="dxa"/>
          </w:tcPr>
          <w:p w14:paraId="36C0742F" w14:textId="77777777" w:rsidR="00D51EB1" w:rsidRPr="000A1A1E" w:rsidRDefault="00D51EB1" w:rsidP="00C04682">
            <w:pPr>
              <w:pStyle w:val="31"/>
              <w:shd w:val="clear" w:color="auto" w:fill="auto"/>
              <w:spacing w:line="240" w:lineRule="auto"/>
              <w:ind w:left="40" w:hanging="10"/>
              <w:jc w:val="left"/>
            </w:pPr>
            <w:r w:rsidRPr="000A1A1E">
              <w:rPr>
                <w:rStyle w:val="11"/>
                <w:rFonts w:eastAsiaTheme="majorEastAsia"/>
              </w:rPr>
              <w:t>Громадяни</w:t>
            </w:r>
          </w:p>
        </w:tc>
        <w:tc>
          <w:tcPr>
            <w:tcW w:w="3083" w:type="dxa"/>
          </w:tcPr>
          <w:p w14:paraId="1035F5BC" w14:textId="068BFB25" w:rsidR="00D51EB1" w:rsidRPr="000A1A1E" w:rsidRDefault="00D51EB1" w:rsidP="006E4DDC">
            <w:pPr>
              <w:pStyle w:val="31"/>
              <w:shd w:val="clear" w:color="auto" w:fill="auto"/>
              <w:spacing w:line="240" w:lineRule="auto"/>
              <w:ind w:firstLine="0"/>
              <w:jc w:val="center"/>
            </w:pPr>
          </w:p>
        </w:tc>
        <w:tc>
          <w:tcPr>
            <w:tcW w:w="3091" w:type="dxa"/>
          </w:tcPr>
          <w:p w14:paraId="0120EBCB" w14:textId="0B7ECEB7" w:rsidR="00D51EB1" w:rsidRPr="000A1A1E" w:rsidRDefault="006E4DDC" w:rsidP="006E4DDC">
            <w:pPr>
              <w:ind w:firstLine="567"/>
              <w:rPr>
                <w:sz w:val="28"/>
                <w:szCs w:val="28"/>
              </w:rPr>
            </w:pPr>
            <w:r w:rsidRPr="000A1A1E">
              <w:rPr>
                <w:sz w:val="28"/>
                <w:szCs w:val="28"/>
              </w:rPr>
              <w:t xml:space="preserve">           +</w:t>
            </w:r>
          </w:p>
        </w:tc>
      </w:tr>
      <w:tr w:rsidR="00D51EB1" w:rsidRPr="000A1A1E" w14:paraId="153F28E8" w14:textId="77777777" w:rsidTr="00E64871">
        <w:tc>
          <w:tcPr>
            <w:tcW w:w="3347" w:type="dxa"/>
          </w:tcPr>
          <w:p w14:paraId="62C00443" w14:textId="77777777" w:rsidR="00D51EB1" w:rsidRPr="000A1A1E" w:rsidRDefault="00D51EB1" w:rsidP="00C04682">
            <w:pPr>
              <w:pStyle w:val="31"/>
              <w:shd w:val="clear" w:color="auto" w:fill="auto"/>
              <w:spacing w:line="240" w:lineRule="auto"/>
              <w:ind w:left="40" w:hanging="10"/>
              <w:jc w:val="left"/>
            </w:pPr>
            <w:r w:rsidRPr="000A1A1E">
              <w:rPr>
                <w:rStyle w:val="11"/>
                <w:rFonts w:eastAsiaTheme="majorEastAsia"/>
              </w:rPr>
              <w:t>Держава</w:t>
            </w:r>
          </w:p>
        </w:tc>
        <w:tc>
          <w:tcPr>
            <w:tcW w:w="3083" w:type="dxa"/>
          </w:tcPr>
          <w:p w14:paraId="7B7068BC" w14:textId="77777777" w:rsidR="00D51EB1" w:rsidRPr="000A1A1E" w:rsidRDefault="00D51EB1" w:rsidP="006E4DDC">
            <w:pPr>
              <w:pStyle w:val="31"/>
              <w:shd w:val="clear" w:color="auto" w:fill="auto"/>
              <w:spacing w:line="240" w:lineRule="auto"/>
              <w:ind w:firstLine="0"/>
              <w:jc w:val="center"/>
            </w:pPr>
            <w:r w:rsidRPr="000A1A1E">
              <w:rPr>
                <w:rStyle w:val="11"/>
                <w:rFonts w:eastAsiaTheme="majorEastAsia"/>
              </w:rPr>
              <w:t>+</w:t>
            </w:r>
          </w:p>
        </w:tc>
        <w:tc>
          <w:tcPr>
            <w:tcW w:w="3091" w:type="dxa"/>
          </w:tcPr>
          <w:p w14:paraId="226EF1CE" w14:textId="3CCAC487" w:rsidR="00D51EB1" w:rsidRPr="000A1A1E" w:rsidRDefault="00D51EB1" w:rsidP="006E4DDC">
            <w:pPr>
              <w:ind w:firstLine="567"/>
              <w:jc w:val="center"/>
              <w:rPr>
                <w:sz w:val="28"/>
                <w:szCs w:val="28"/>
              </w:rPr>
            </w:pPr>
          </w:p>
        </w:tc>
      </w:tr>
      <w:tr w:rsidR="000A1A1E" w:rsidRPr="000A1A1E" w14:paraId="40E1BE3E" w14:textId="77777777" w:rsidTr="00E64871">
        <w:tc>
          <w:tcPr>
            <w:tcW w:w="3347" w:type="dxa"/>
          </w:tcPr>
          <w:p w14:paraId="3311012F" w14:textId="77777777" w:rsidR="000A1A1E" w:rsidRPr="000A1A1E" w:rsidRDefault="000A1A1E" w:rsidP="000A1A1E">
            <w:pPr>
              <w:pStyle w:val="31"/>
              <w:shd w:val="clear" w:color="auto" w:fill="auto"/>
              <w:spacing w:line="240" w:lineRule="auto"/>
              <w:ind w:left="40" w:hanging="10"/>
              <w:jc w:val="left"/>
            </w:pPr>
            <w:r w:rsidRPr="000A1A1E">
              <w:rPr>
                <w:rStyle w:val="11"/>
                <w:rFonts w:eastAsiaTheme="majorEastAsia"/>
              </w:rPr>
              <w:t>Суб’єкти господарювання,</w:t>
            </w:r>
          </w:p>
        </w:tc>
        <w:tc>
          <w:tcPr>
            <w:tcW w:w="3083" w:type="dxa"/>
          </w:tcPr>
          <w:p w14:paraId="2E6724B1" w14:textId="1D9E0195" w:rsidR="000A1A1E" w:rsidRPr="000A1A1E" w:rsidRDefault="000A1A1E" w:rsidP="000A1A1E">
            <w:pPr>
              <w:pStyle w:val="31"/>
              <w:shd w:val="clear" w:color="auto" w:fill="auto"/>
              <w:spacing w:line="240" w:lineRule="auto"/>
              <w:ind w:firstLine="0"/>
              <w:jc w:val="center"/>
            </w:pPr>
          </w:p>
        </w:tc>
        <w:tc>
          <w:tcPr>
            <w:tcW w:w="3091" w:type="dxa"/>
          </w:tcPr>
          <w:p w14:paraId="45F7721E" w14:textId="6F4EC776" w:rsidR="000A1A1E" w:rsidRPr="000A1A1E" w:rsidRDefault="000A1A1E" w:rsidP="000A1A1E">
            <w:pPr>
              <w:ind w:firstLine="567"/>
              <w:rPr>
                <w:sz w:val="28"/>
                <w:szCs w:val="28"/>
              </w:rPr>
            </w:pPr>
            <w:r>
              <w:rPr>
                <w:rStyle w:val="11"/>
                <w:rFonts w:eastAsiaTheme="majorEastAsia"/>
              </w:rPr>
              <w:t xml:space="preserve">           </w:t>
            </w:r>
            <w:r w:rsidRPr="00E77222">
              <w:rPr>
                <w:rStyle w:val="11"/>
                <w:rFonts w:eastAsiaTheme="majorEastAsia"/>
              </w:rPr>
              <w:t>+</w:t>
            </w:r>
          </w:p>
        </w:tc>
      </w:tr>
      <w:tr w:rsidR="000A1A1E" w:rsidRPr="000A1A1E" w14:paraId="4E6BDBDC" w14:textId="77777777" w:rsidTr="00E64871">
        <w:tc>
          <w:tcPr>
            <w:tcW w:w="3347" w:type="dxa"/>
          </w:tcPr>
          <w:p w14:paraId="2F4C2618" w14:textId="77777777" w:rsidR="000A1A1E" w:rsidRPr="000A1A1E" w:rsidRDefault="000A1A1E" w:rsidP="000A1A1E">
            <w:pPr>
              <w:pStyle w:val="31"/>
              <w:shd w:val="clear" w:color="auto" w:fill="auto"/>
              <w:spacing w:line="240" w:lineRule="auto"/>
              <w:ind w:left="40" w:hanging="10"/>
              <w:jc w:val="left"/>
            </w:pPr>
            <w:r w:rsidRPr="000A1A1E">
              <w:rPr>
                <w:rStyle w:val="11"/>
                <w:rFonts w:eastAsiaTheme="majorEastAsia"/>
              </w:rPr>
              <w:t>у тому числі суб’єкти малого підприємництва</w:t>
            </w:r>
          </w:p>
        </w:tc>
        <w:tc>
          <w:tcPr>
            <w:tcW w:w="3083" w:type="dxa"/>
          </w:tcPr>
          <w:p w14:paraId="175E2AD5" w14:textId="51AF85F2" w:rsidR="000A1A1E" w:rsidRPr="000A1A1E" w:rsidRDefault="000A1A1E" w:rsidP="000A1A1E">
            <w:pPr>
              <w:pStyle w:val="31"/>
              <w:shd w:val="clear" w:color="auto" w:fill="auto"/>
              <w:spacing w:line="240" w:lineRule="auto"/>
              <w:ind w:firstLine="0"/>
              <w:jc w:val="center"/>
            </w:pPr>
          </w:p>
        </w:tc>
        <w:tc>
          <w:tcPr>
            <w:tcW w:w="3091" w:type="dxa"/>
          </w:tcPr>
          <w:p w14:paraId="129DE521" w14:textId="0C232DE2" w:rsidR="000A1A1E" w:rsidRPr="000A1A1E" w:rsidRDefault="000A1A1E" w:rsidP="000A1A1E">
            <w:pPr>
              <w:ind w:firstLine="567"/>
              <w:rPr>
                <w:sz w:val="28"/>
                <w:szCs w:val="28"/>
              </w:rPr>
            </w:pPr>
            <w:r>
              <w:rPr>
                <w:rStyle w:val="11"/>
                <w:rFonts w:eastAsiaTheme="majorEastAsia"/>
              </w:rPr>
              <w:t xml:space="preserve">           </w:t>
            </w:r>
            <w:r w:rsidRPr="00E77222">
              <w:rPr>
                <w:rStyle w:val="11"/>
                <w:rFonts w:eastAsiaTheme="majorEastAsia"/>
              </w:rPr>
              <w:t>+</w:t>
            </w:r>
          </w:p>
        </w:tc>
      </w:tr>
    </w:tbl>
    <w:p w14:paraId="48B19085" w14:textId="77777777" w:rsidR="00E64871" w:rsidRPr="000A1A1E" w:rsidRDefault="00E64871" w:rsidP="00C04682">
      <w:pPr>
        <w:widowControl/>
        <w:autoSpaceDE/>
        <w:autoSpaceDN/>
        <w:jc w:val="center"/>
        <w:rPr>
          <w:b/>
          <w:bCs/>
          <w:color w:val="333333"/>
          <w:sz w:val="28"/>
          <w:szCs w:val="28"/>
          <w:shd w:val="clear" w:color="auto" w:fill="FFFFFF"/>
        </w:rPr>
      </w:pPr>
    </w:p>
    <w:p w14:paraId="7A59B0AA" w14:textId="0A3089DC" w:rsidR="00CC1ED5" w:rsidRPr="000A1A1E" w:rsidRDefault="00712A96" w:rsidP="00C04682">
      <w:pPr>
        <w:widowControl/>
        <w:autoSpaceDE/>
        <w:autoSpaceDN/>
        <w:jc w:val="center"/>
        <w:rPr>
          <w:b/>
          <w:bCs/>
          <w:color w:val="333333"/>
          <w:sz w:val="28"/>
          <w:szCs w:val="28"/>
          <w:shd w:val="clear" w:color="auto" w:fill="FFFFFF"/>
        </w:rPr>
      </w:pPr>
      <w:r w:rsidRPr="000A1A1E">
        <w:rPr>
          <w:b/>
          <w:bCs/>
          <w:color w:val="333333"/>
          <w:sz w:val="28"/>
          <w:szCs w:val="28"/>
          <w:shd w:val="clear" w:color="auto" w:fill="FFFFFF"/>
        </w:rPr>
        <w:t>II. Цілі державного регулювання</w:t>
      </w:r>
    </w:p>
    <w:p w14:paraId="61AD8CFA" w14:textId="77777777" w:rsidR="00375784" w:rsidRPr="000A1A1E" w:rsidRDefault="00375784" w:rsidP="00375784">
      <w:pPr>
        <w:widowControl/>
        <w:autoSpaceDE/>
        <w:autoSpaceDN/>
        <w:jc w:val="center"/>
        <w:rPr>
          <w:b/>
          <w:bCs/>
          <w:color w:val="333333"/>
          <w:sz w:val="28"/>
          <w:szCs w:val="28"/>
          <w:shd w:val="clear" w:color="auto" w:fill="FFFFFF"/>
        </w:rPr>
      </w:pPr>
    </w:p>
    <w:p w14:paraId="03257100" w14:textId="58817834" w:rsidR="00375784" w:rsidRPr="00375784" w:rsidRDefault="00375784" w:rsidP="000A1A1E">
      <w:pPr>
        <w:widowControl/>
        <w:autoSpaceDE/>
        <w:autoSpaceDN/>
        <w:ind w:firstLine="708"/>
        <w:jc w:val="both"/>
        <w:rPr>
          <w:color w:val="333333"/>
          <w:sz w:val="28"/>
          <w:szCs w:val="28"/>
          <w:shd w:val="clear" w:color="auto" w:fill="FFFFFF"/>
        </w:rPr>
      </w:pPr>
      <w:r w:rsidRPr="000A1A1E">
        <w:rPr>
          <w:color w:val="333333"/>
          <w:sz w:val="28"/>
          <w:szCs w:val="28"/>
          <w:shd w:val="clear" w:color="auto" w:fill="FFFFFF"/>
        </w:rPr>
        <w:t>Основна ціль розробки цього регуляторного акту є приведення діючого регуляторного акту до вимог чинного законодавства України.</w:t>
      </w:r>
    </w:p>
    <w:p w14:paraId="748A4D88" w14:textId="77777777" w:rsidR="005C7A89" w:rsidRPr="00C04682" w:rsidRDefault="005C7A89" w:rsidP="00C04682">
      <w:pPr>
        <w:widowControl/>
        <w:autoSpaceDE/>
        <w:autoSpaceDN/>
        <w:jc w:val="center"/>
        <w:rPr>
          <w:color w:val="000000"/>
          <w:sz w:val="28"/>
          <w:szCs w:val="28"/>
          <w:lang w:eastAsia="uk-UA"/>
        </w:rPr>
      </w:pPr>
    </w:p>
    <w:p w14:paraId="43047091" w14:textId="400AE7C1" w:rsidR="00CC1ED5" w:rsidRDefault="00712A96" w:rsidP="00C04682">
      <w:pPr>
        <w:widowControl/>
        <w:autoSpaceDE/>
        <w:autoSpaceDN/>
        <w:jc w:val="center"/>
        <w:rPr>
          <w:b/>
          <w:bCs/>
          <w:color w:val="333333"/>
          <w:sz w:val="28"/>
          <w:szCs w:val="28"/>
          <w:shd w:val="clear" w:color="auto" w:fill="FFFFFF"/>
        </w:rPr>
      </w:pPr>
      <w:r w:rsidRPr="00C04682">
        <w:rPr>
          <w:b/>
          <w:bCs/>
          <w:color w:val="333333"/>
          <w:sz w:val="28"/>
          <w:szCs w:val="28"/>
          <w:shd w:val="clear" w:color="auto" w:fill="FFFFFF"/>
        </w:rPr>
        <w:t>III. Визначення та оцінка альтернативних способів досягнення цілей</w:t>
      </w:r>
    </w:p>
    <w:p w14:paraId="392D9E4A" w14:textId="77777777" w:rsidR="005C7A89" w:rsidRPr="00C04682" w:rsidRDefault="005C7A89" w:rsidP="00C04682">
      <w:pPr>
        <w:widowControl/>
        <w:autoSpaceDE/>
        <w:autoSpaceDN/>
        <w:jc w:val="center"/>
        <w:rPr>
          <w:color w:val="000000"/>
          <w:sz w:val="28"/>
          <w:szCs w:val="28"/>
          <w:lang w:eastAsia="uk-UA"/>
        </w:rPr>
      </w:pPr>
    </w:p>
    <w:p w14:paraId="22EB058F" w14:textId="335994E6" w:rsidR="00CC1ED5" w:rsidRPr="00C04682" w:rsidRDefault="001B3777" w:rsidP="00C04682">
      <w:pPr>
        <w:pStyle w:val="a9"/>
        <w:widowControl/>
        <w:numPr>
          <w:ilvl w:val="0"/>
          <w:numId w:val="12"/>
        </w:numPr>
        <w:autoSpaceDE/>
        <w:autoSpaceDN/>
        <w:jc w:val="both"/>
        <w:rPr>
          <w:b/>
          <w:bCs/>
          <w:color w:val="000000"/>
          <w:sz w:val="28"/>
          <w:szCs w:val="28"/>
          <w:lang w:eastAsia="uk-UA"/>
        </w:rPr>
      </w:pPr>
      <w:r w:rsidRPr="00C04682">
        <w:rPr>
          <w:b/>
          <w:bCs/>
          <w:color w:val="000000"/>
          <w:sz w:val="28"/>
          <w:szCs w:val="28"/>
          <w:lang w:eastAsia="uk-UA"/>
        </w:rPr>
        <w:t>Визначення альтернативних способів</w:t>
      </w:r>
    </w:p>
    <w:tbl>
      <w:tblPr>
        <w:tblStyle w:val="af0"/>
        <w:tblW w:w="0" w:type="auto"/>
        <w:tblLook w:val="04A0" w:firstRow="1" w:lastRow="0" w:firstColumn="1" w:lastColumn="0" w:noHBand="0" w:noVBand="1"/>
      </w:tblPr>
      <w:tblGrid>
        <w:gridCol w:w="4814"/>
        <w:gridCol w:w="4815"/>
      </w:tblGrid>
      <w:tr w:rsidR="00712A96" w:rsidRPr="00C04682" w14:paraId="18828A07" w14:textId="77777777" w:rsidTr="00712A96">
        <w:tc>
          <w:tcPr>
            <w:tcW w:w="4814" w:type="dxa"/>
          </w:tcPr>
          <w:p w14:paraId="3C4CCFD4" w14:textId="2A4FC249" w:rsidR="00712A96" w:rsidRPr="00C04682" w:rsidRDefault="00712A96" w:rsidP="00C04682">
            <w:pPr>
              <w:widowControl/>
              <w:autoSpaceDE/>
              <w:autoSpaceDN/>
              <w:jc w:val="center"/>
              <w:rPr>
                <w:color w:val="000000"/>
                <w:sz w:val="28"/>
                <w:szCs w:val="28"/>
                <w:lang w:eastAsia="uk-UA"/>
              </w:rPr>
            </w:pPr>
            <w:r w:rsidRPr="00C04682">
              <w:rPr>
                <w:sz w:val="28"/>
                <w:szCs w:val="28"/>
                <w:lang w:eastAsia="uk-UA"/>
              </w:rPr>
              <w:t>Вид альтернативи</w:t>
            </w:r>
          </w:p>
        </w:tc>
        <w:tc>
          <w:tcPr>
            <w:tcW w:w="4815" w:type="dxa"/>
          </w:tcPr>
          <w:p w14:paraId="69CDD573" w14:textId="657B9426" w:rsidR="00712A96" w:rsidRPr="00C04682" w:rsidRDefault="00712A96" w:rsidP="00C04682">
            <w:pPr>
              <w:widowControl/>
              <w:autoSpaceDE/>
              <w:autoSpaceDN/>
              <w:jc w:val="center"/>
              <w:rPr>
                <w:color w:val="000000"/>
                <w:sz w:val="28"/>
                <w:szCs w:val="28"/>
                <w:lang w:eastAsia="uk-UA"/>
              </w:rPr>
            </w:pPr>
            <w:r w:rsidRPr="00C04682">
              <w:rPr>
                <w:sz w:val="28"/>
                <w:szCs w:val="28"/>
                <w:lang w:eastAsia="uk-UA"/>
              </w:rPr>
              <w:t>Опис альтернативи</w:t>
            </w:r>
          </w:p>
        </w:tc>
      </w:tr>
      <w:tr w:rsidR="00712A96" w:rsidRPr="00C04682" w14:paraId="3FD42134" w14:textId="77777777" w:rsidTr="00712A96">
        <w:tc>
          <w:tcPr>
            <w:tcW w:w="4814" w:type="dxa"/>
          </w:tcPr>
          <w:p w14:paraId="2AC5881A" w14:textId="77777777" w:rsidR="009F113B" w:rsidRPr="00BE4099" w:rsidRDefault="009F113B" w:rsidP="00BE4099">
            <w:pPr>
              <w:rPr>
                <w:sz w:val="28"/>
                <w:szCs w:val="28"/>
              </w:rPr>
            </w:pPr>
            <w:r w:rsidRPr="00BE4099">
              <w:rPr>
                <w:sz w:val="28"/>
                <w:szCs w:val="28"/>
              </w:rPr>
              <w:t xml:space="preserve">Альтернатива 1. </w:t>
            </w:r>
          </w:p>
          <w:p w14:paraId="62F5DB93" w14:textId="174770F8" w:rsidR="00712A96" w:rsidRPr="00BE4099" w:rsidRDefault="009F113B" w:rsidP="00BE4099">
            <w:pPr>
              <w:rPr>
                <w:sz w:val="28"/>
                <w:szCs w:val="28"/>
              </w:rPr>
            </w:pPr>
            <w:r w:rsidRPr="00BE4099">
              <w:rPr>
                <w:sz w:val="28"/>
                <w:szCs w:val="28"/>
              </w:rPr>
              <w:t>Збереження ситуації, яка існує на цей час</w:t>
            </w:r>
          </w:p>
        </w:tc>
        <w:tc>
          <w:tcPr>
            <w:tcW w:w="4815" w:type="dxa"/>
          </w:tcPr>
          <w:p w14:paraId="0CF5769D" w14:textId="6C8D4FE3" w:rsidR="00712A96" w:rsidRPr="00BE4099" w:rsidRDefault="00360A99" w:rsidP="00BE4099">
            <w:pPr>
              <w:rPr>
                <w:sz w:val="28"/>
                <w:szCs w:val="28"/>
              </w:rPr>
            </w:pPr>
            <w:r w:rsidRPr="00BE4099">
              <w:rPr>
                <w:sz w:val="28"/>
                <w:szCs w:val="28"/>
              </w:rPr>
              <w:t xml:space="preserve">Залишення без змін не дозволить розв’язати проблему, </w:t>
            </w:r>
            <w:r w:rsidR="00BE4099" w:rsidRPr="00BE4099">
              <w:rPr>
                <w:sz w:val="28"/>
                <w:szCs w:val="28"/>
              </w:rPr>
              <w:t>зберігає в Правилах норму, що суперечить ст. 92 Конституції України</w:t>
            </w:r>
          </w:p>
        </w:tc>
      </w:tr>
      <w:tr w:rsidR="00712A96" w:rsidRPr="00C04682" w14:paraId="1F0565AF" w14:textId="77777777" w:rsidTr="00712A96">
        <w:tc>
          <w:tcPr>
            <w:tcW w:w="4814" w:type="dxa"/>
          </w:tcPr>
          <w:p w14:paraId="35BFA2AC" w14:textId="1783426A" w:rsidR="009F113B" w:rsidRPr="00BE4099" w:rsidRDefault="009F113B" w:rsidP="00BE4099">
            <w:pPr>
              <w:rPr>
                <w:sz w:val="28"/>
                <w:szCs w:val="28"/>
              </w:rPr>
            </w:pPr>
            <w:r w:rsidRPr="00BE4099">
              <w:rPr>
                <w:sz w:val="28"/>
                <w:szCs w:val="28"/>
              </w:rPr>
              <w:t>Альтернатива 2.</w:t>
            </w:r>
          </w:p>
          <w:p w14:paraId="480A9C42" w14:textId="3B54FED2" w:rsidR="00712A96" w:rsidRPr="00BE4099" w:rsidRDefault="009F113B" w:rsidP="00BE4099">
            <w:pPr>
              <w:rPr>
                <w:sz w:val="28"/>
                <w:szCs w:val="28"/>
              </w:rPr>
            </w:pPr>
            <w:r w:rsidRPr="00BE4099">
              <w:rPr>
                <w:sz w:val="28"/>
                <w:szCs w:val="28"/>
              </w:rPr>
              <w:t xml:space="preserve">Прийняття </w:t>
            </w:r>
            <w:r w:rsidR="003E383F" w:rsidRPr="00BE4099">
              <w:rPr>
                <w:sz w:val="28"/>
                <w:szCs w:val="28"/>
              </w:rPr>
              <w:t>змін до Правил</w:t>
            </w:r>
          </w:p>
        </w:tc>
        <w:tc>
          <w:tcPr>
            <w:tcW w:w="4815" w:type="dxa"/>
          </w:tcPr>
          <w:p w14:paraId="5A197E0C" w14:textId="7F05F27E" w:rsidR="00712A96" w:rsidRPr="00BE4099" w:rsidRDefault="00BE4099" w:rsidP="00BE4099">
            <w:pPr>
              <w:rPr>
                <w:sz w:val="28"/>
                <w:szCs w:val="28"/>
              </w:rPr>
            </w:pPr>
            <w:r w:rsidRPr="00BE4099">
              <w:rPr>
                <w:sz w:val="28"/>
                <w:szCs w:val="28"/>
              </w:rPr>
              <w:t>Забезпечить відповідність Правил ст. 92 Конституції України шляхом виключення пункту 18 розділу VI, що усуває правову невідповідність.</w:t>
            </w:r>
          </w:p>
        </w:tc>
      </w:tr>
    </w:tbl>
    <w:p w14:paraId="3421950F" w14:textId="77777777" w:rsidR="00712A96" w:rsidRPr="00C04682" w:rsidRDefault="00712A96" w:rsidP="00C04682">
      <w:pPr>
        <w:widowControl/>
        <w:autoSpaceDE/>
        <w:autoSpaceDN/>
        <w:jc w:val="both"/>
        <w:rPr>
          <w:color w:val="000000"/>
          <w:sz w:val="28"/>
          <w:szCs w:val="28"/>
          <w:lang w:eastAsia="uk-UA"/>
        </w:rPr>
      </w:pPr>
    </w:p>
    <w:p w14:paraId="1D9750D0" w14:textId="71E388B8" w:rsidR="007A2877" w:rsidRPr="00C04682" w:rsidRDefault="007A2877" w:rsidP="00C04682">
      <w:pPr>
        <w:pStyle w:val="afc"/>
        <w:ind w:left="218" w:right="264" w:firstLine="567"/>
        <w:jc w:val="both"/>
      </w:pPr>
      <w:r w:rsidRPr="00C04682">
        <w:t>Таким чином, Альтернатива 2 є прийнятним і єдиним способом досягнення</w:t>
      </w:r>
      <w:r w:rsidRPr="00C04682">
        <w:rPr>
          <w:spacing w:val="-67"/>
        </w:rPr>
        <w:t xml:space="preserve"> </w:t>
      </w:r>
      <w:r w:rsidR="008F54F0" w:rsidRPr="008F54F0">
        <w:rPr>
          <w:spacing w:val="-67"/>
          <w:lang w:val="ru-RU"/>
        </w:rPr>
        <w:t xml:space="preserve">  </w:t>
      </w:r>
      <w:r w:rsidRPr="00C04682">
        <w:t>зазначених</w:t>
      </w:r>
      <w:r w:rsidRPr="00C04682">
        <w:rPr>
          <w:spacing w:val="-1"/>
        </w:rPr>
        <w:t xml:space="preserve"> </w:t>
      </w:r>
      <w:r w:rsidRPr="00C04682">
        <w:t>цілей.</w:t>
      </w:r>
    </w:p>
    <w:p w14:paraId="3D93B8FD" w14:textId="77777777" w:rsidR="007A2877" w:rsidRPr="00C04682" w:rsidRDefault="007A2877" w:rsidP="00C04682">
      <w:pPr>
        <w:widowControl/>
        <w:autoSpaceDE/>
        <w:autoSpaceDN/>
        <w:jc w:val="both"/>
        <w:rPr>
          <w:color w:val="000000"/>
          <w:sz w:val="28"/>
          <w:szCs w:val="28"/>
          <w:lang w:eastAsia="uk-UA"/>
        </w:rPr>
      </w:pPr>
    </w:p>
    <w:p w14:paraId="18EBE9E7" w14:textId="586FBBA6" w:rsidR="00387EB8" w:rsidRPr="00C04682" w:rsidRDefault="00387EB8" w:rsidP="00C04682">
      <w:pPr>
        <w:shd w:val="clear" w:color="auto" w:fill="FFFFFF"/>
        <w:ind w:firstLine="218"/>
        <w:jc w:val="both"/>
        <w:rPr>
          <w:b/>
          <w:bCs/>
          <w:color w:val="333333"/>
          <w:sz w:val="28"/>
          <w:szCs w:val="28"/>
          <w:lang w:eastAsia="uk-UA"/>
        </w:rPr>
      </w:pPr>
      <w:r w:rsidRPr="00C04682">
        <w:rPr>
          <w:b/>
          <w:bCs/>
          <w:color w:val="333333"/>
          <w:sz w:val="28"/>
          <w:szCs w:val="28"/>
          <w:lang w:eastAsia="uk-UA"/>
        </w:rPr>
        <w:t>2. Оцінка вибраних альтернативних способів досягнення цілей</w:t>
      </w:r>
    </w:p>
    <w:p w14:paraId="1E65B56D" w14:textId="77777777" w:rsidR="00387EB8" w:rsidRPr="00C04682" w:rsidRDefault="00387EB8" w:rsidP="00C04682">
      <w:pPr>
        <w:widowControl/>
        <w:shd w:val="clear" w:color="auto" w:fill="FFFFFF"/>
        <w:autoSpaceDE/>
        <w:autoSpaceDN/>
        <w:ind w:firstLine="450"/>
        <w:jc w:val="both"/>
        <w:rPr>
          <w:b/>
          <w:bCs/>
          <w:color w:val="333333"/>
          <w:sz w:val="28"/>
          <w:szCs w:val="28"/>
          <w:u w:val="single"/>
          <w:lang w:eastAsia="uk-UA"/>
        </w:rPr>
      </w:pPr>
      <w:r w:rsidRPr="00C04682">
        <w:rPr>
          <w:b/>
          <w:bCs/>
          <w:color w:val="333333"/>
          <w:sz w:val="28"/>
          <w:szCs w:val="28"/>
          <w:u w:val="single"/>
          <w:lang w:eastAsia="uk-UA"/>
        </w:rPr>
        <w:t>Оцінка впливу на сферу інтересів держави</w:t>
      </w:r>
    </w:p>
    <w:tbl>
      <w:tblPr>
        <w:tblStyle w:val="af0"/>
        <w:tblW w:w="0" w:type="auto"/>
        <w:tblLook w:val="04A0" w:firstRow="1" w:lastRow="0" w:firstColumn="1" w:lastColumn="0" w:noHBand="0" w:noVBand="1"/>
      </w:tblPr>
      <w:tblGrid>
        <w:gridCol w:w="3209"/>
        <w:gridCol w:w="3210"/>
        <w:gridCol w:w="3210"/>
      </w:tblGrid>
      <w:tr w:rsidR="00387EB8" w:rsidRPr="00C04682" w14:paraId="6280A4D6" w14:textId="77777777" w:rsidTr="009A0750">
        <w:tc>
          <w:tcPr>
            <w:tcW w:w="3209" w:type="dxa"/>
            <w:vAlign w:val="center"/>
          </w:tcPr>
          <w:p w14:paraId="20AD10C5" w14:textId="3CA60469" w:rsidR="00387EB8" w:rsidRPr="00C04682" w:rsidRDefault="00387EB8" w:rsidP="00C04682">
            <w:pPr>
              <w:widowControl/>
              <w:autoSpaceDE/>
              <w:autoSpaceDN/>
              <w:rPr>
                <w:color w:val="000000"/>
                <w:sz w:val="28"/>
                <w:szCs w:val="28"/>
                <w:lang w:eastAsia="uk-UA"/>
              </w:rPr>
            </w:pPr>
            <w:r w:rsidRPr="00C04682">
              <w:rPr>
                <w:b/>
                <w:bCs/>
                <w:sz w:val="28"/>
                <w:szCs w:val="28"/>
                <w:lang w:eastAsia="uk-UA"/>
              </w:rPr>
              <w:t>Вид альтернативи</w:t>
            </w:r>
          </w:p>
        </w:tc>
        <w:tc>
          <w:tcPr>
            <w:tcW w:w="3210" w:type="dxa"/>
            <w:vAlign w:val="center"/>
          </w:tcPr>
          <w:p w14:paraId="2A6924EB" w14:textId="480414B3" w:rsidR="00387EB8" w:rsidRPr="00C04682" w:rsidRDefault="00387EB8" w:rsidP="00C04682">
            <w:pPr>
              <w:widowControl/>
              <w:autoSpaceDE/>
              <w:autoSpaceDN/>
              <w:rPr>
                <w:color w:val="000000"/>
                <w:sz w:val="28"/>
                <w:szCs w:val="28"/>
                <w:lang w:eastAsia="uk-UA"/>
              </w:rPr>
            </w:pPr>
            <w:r w:rsidRPr="00C04682">
              <w:rPr>
                <w:b/>
                <w:bCs/>
                <w:sz w:val="28"/>
                <w:szCs w:val="28"/>
                <w:lang w:eastAsia="uk-UA"/>
              </w:rPr>
              <w:t>Вигоди</w:t>
            </w:r>
          </w:p>
        </w:tc>
        <w:tc>
          <w:tcPr>
            <w:tcW w:w="3210" w:type="dxa"/>
            <w:vAlign w:val="center"/>
          </w:tcPr>
          <w:p w14:paraId="1EBA0C90" w14:textId="5F9AE7B9" w:rsidR="00387EB8" w:rsidRPr="00C04682" w:rsidRDefault="00387EB8" w:rsidP="00C04682">
            <w:pPr>
              <w:widowControl/>
              <w:autoSpaceDE/>
              <w:autoSpaceDN/>
              <w:rPr>
                <w:color w:val="000000"/>
                <w:sz w:val="28"/>
                <w:szCs w:val="28"/>
                <w:lang w:eastAsia="uk-UA"/>
              </w:rPr>
            </w:pPr>
            <w:r w:rsidRPr="00C04682">
              <w:rPr>
                <w:b/>
                <w:bCs/>
                <w:sz w:val="28"/>
                <w:szCs w:val="28"/>
                <w:lang w:eastAsia="uk-UA"/>
              </w:rPr>
              <w:t>Витрати</w:t>
            </w:r>
          </w:p>
        </w:tc>
      </w:tr>
      <w:tr w:rsidR="00387EB8" w:rsidRPr="00C04682" w14:paraId="784EF3A5" w14:textId="77777777" w:rsidTr="00387EB8">
        <w:tc>
          <w:tcPr>
            <w:tcW w:w="3209" w:type="dxa"/>
          </w:tcPr>
          <w:p w14:paraId="74BA4675" w14:textId="77777777" w:rsidR="00387EB8" w:rsidRPr="00C04682" w:rsidRDefault="00387EB8" w:rsidP="00C04682">
            <w:pPr>
              <w:widowControl/>
              <w:autoSpaceDE/>
              <w:autoSpaceDN/>
              <w:rPr>
                <w:sz w:val="28"/>
                <w:szCs w:val="28"/>
              </w:rPr>
            </w:pPr>
            <w:bookmarkStart w:id="1" w:name="_Hlk211441765"/>
            <w:r w:rsidRPr="00C04682">
              <w:rPr>
                <w:sz w:val="28"/>
                <w:szCs w:val="28"/>
              </w:rPr>
              <w:t>Альтернатива 1</w:t>
            </w:r>
            <w:r w:rsidR="00EA110C" w:rsidRPr="00C04682">
              <w:rPr>
                <w:sz w:val="28"/>
                <w:szCs w:val="28"/>
              </w:rPr>
              <w:t>.</w:t>
            </w:r>
          </w:p>
          <w:p w14:paraId="7C408C3E" w14:textId="292DDE0E" w:rsidR="00EA110C" w:rsidRPr="00C04682" w:rsidRDefault="00EA110C" w:rsidP="00C04682">
            <w:pPr>
              <w:widowControl/>
              <w:autoSpaceDE/>
              <w:autoSpaceDN/>
              <w:rPr>
                <w:color w:val="000000"/>
                <w:sz w:val="28"/>
                <w:szCs w:val="28"/>
                <w:lang w:eastAsia="uk-UA"/>
              </w:rPr>
            </w:pPr>
            <w:r w:rsidRPr="00C04682">
              <w:rPr>
                <w:sz w:val="28"/>
                <w:szCs w:val="28"/>
              </w:rPr>
              <w:t>Збереження</w:t>
            </w:r>
            <w:r w:rsidRPr="00C04682">
              <w:rPr>
                <w:spacing w:val="1"/>
                <w:sz w:val="28"/>
                <w:szCs w:val="28"/>
              </w:rPr>
              <w:t xml:space="preserve"> </w:t>
            </w:r>
            <w:r w:rsidRPr="00C04682">
              <w:rPr>
                <w:sz w:val="28"/>
                <w:szCs w:val="28"/>
              </w:rPr>
              <w:t xml:space="preserve">ситуації, </w:t>
            </w:r>
            <w:r w:rsidRPr="00C04682">
              <w:rPr>
                <w:spacing w:val="-2"/>
                <w:sz w:val="28"/>
                <w:szCs w:val="28"/>
              </w:rPr>
              <w:t xml:space="preserve">яка </w:t>
            </w:r>
            <w:r w:rsidRPr="00C04682">
              <w:rPr>
                <w:spacing w:val="-67"/>
                <w:sz w:val="28"/>
                <w:szCs w:val="28"/>
              </w:rPr>
              <w:t xml:space="preserve"> </w:t>
            </w:r>
            <w:r w:rsidRPr="00C04682">
              <w:rPr>
                <w:sz w:val="28"/>
                <w:szCs w:val="28"/>
              </w:rPr>
              <w:t>існує</w:t>
            </w:r>
            <w:r w:rsidRPr="00C04682">
              <w:rPr>
                <w:spacing w:val="-1"/>
                <w:sz w:val="28"/>
                <w:szCs w:val="28"/>
              </w:rPr>
              <w:t xml:space="preserve"> </w:t>
            </w:r>
            <w:r w:rsidRPr="00C04682">
              <w:rPr>
                <w:sz w:val="28"/>
                <w:szCs w:val="28"/>
              </w:rPr>
              <w:t>на</w:t>
            </w:r>
            <w:r w:rsidRPr="00C04682">
              <w:rPr>
                <w:spacing w:val="-1"/>
                <w:sz w:val="28"/>
                <w:szCs w:val="28"/>
              </w:rPr>
              <w:t xml:space="preserve"> </w:t>
            </w:r>
            <w:r w:rsidRPr="00C04682">
              <w:rPr>
                <w:sz w:val="28"/>
                <w:szCs w:val="28"/>
              </w:rPr>
              <w:t>цей</w:t>
            </w:r>
            <w:r w:rsidRPr="00C04682">
              <w:rPr>
                <w:spacing w:val="-2"/>
                <w:sz w:val="28"/>
                <w:szCs w:val="28"/>
              </w:rPr>
              <w:t xml:space="preserve"> </w:t>
            </w:r>
            <w:r w:rsidRPr="00C04682">
              <w:rPr>
                <w:sz w:val="28"/>
                <w:szCs w:val="28"/>
              </w:rPr>
              <w:t>час</w:t>
            </w:r>
          </w:p>
        </w:tc>
        <w:tc>
          <w:tcPr>
            <w:tcW w:w="3210" w:type="dxa"/>
          </w:tcPr>
          <w:p w14:paraId="535112F2" w14:textId="51B30B46" w:rsidR="00387EB8" w:rsidRPr="00C04682" w:rsidRDefault="00387EB8" w:rsidP="00C04682">
            <w:pPr>
              <w:widowControl/>
              <w:autoSpaceDE/>
              <w:autoSpaceDN/>
              <w:rPr>
                <w:color w:val="000000"/>
                <w:sz w:val="28"/>
                <w:szCs w:val="28"/>
                <w:lang w:eastAsia="uk-UA"/>
              </w:rPr>
            </w:pPr>
            <w:r w:rsidRPr="00C04682">
              <w:rPr>
                <w:sz w:val="28"/>
                <w:szCs w:val="28"/>
              </w:rPr>
              <w:t>Відсутні</w:t>
            </w:r>
          </w:p>
        </w:tc>
        <w:tc>
          <w:tcPr>
            <w:tcW w:w="3210" w:type="dxa"/>
          </w:tcPr>
          <w:p w14:paraId="6850A175" w14:textId="5109C93F" w:rsidR="0003235C" w:rsidRPr="00BE4099" w:rsidRDefault="0003235C" w:rsidP="00BE4099">
            <w:pPr>
              <w:rPr>
                <w:sz w:val="28"/>
                <w:szCs w:val="28"/>
                <w:highlight w:val="yellow"/>
              </w:rPr>
            </w:pPr>
            <w:r w:rsidRPr="00BE4099">
              <w:rPr>
                <w:sz w:val="28"/>
                <w:szCs w:val="28"/>
              </w:rPr>
              <w:t xml:space="preserve">Фінансові витрати відсутні; </w:t>
            </w:r>
            <w:r w:rsidR="00BE4099" w:rsidRPr="00BE4099">
              <w:rPr>
                <w:sz w:val="28"/>
                <w:szCs w:val="28"/>
              </w:rPr>
              <w:t>збереження невідповідності Правил законодавству; ризик оскарження дій органу влади та визнання їх незаконними.</w:t>
            </w:r>
          </w:p>
        </w:tc>
      </w:tr>
      <w:tr w:rsidR="00387EB8" w:rsidRPr="00C04682" w14:paraId="5E1F746E" w14:textId="77777777" w:rsidTr="00387EB8">
        <w:tc>
          <w:tcPr>
            <w:tcW w:w="3209" w:type="dxa"/>
          </w:tcPr>
          <w:p w14:paraId="0D01D42D" w14:textId="77777777" w:rsidR="00387EB8" w:rsidRPr="00C04682" w:rsidRDefault="00387EB8" w:rsidP="00C04682">
            <w:pPr>
              <w:widowControl/>
              <w:autoSpaceDE/>
              <w:autoSpaceDN/>
              <w:rPr>
                <w:sz w:val="28"/>
                <w:szCs w:val="28"/>
                <w:lang w:eastAsia="uk-UA"/>
              </w:rPr>
            </w:pPr>
            <w:r w:rsidRPr="00C04682">
              <w:rPr>
                <w:sz w:val="28"/>
                <w:szCs w:val="28"/>
                <w:lang w:eastAsia="uk-UA"/>
              </w:rPr>
              <w:t>Альтернатива 2</w:t>
            </w:r>
          </w:p>
          <w:p w14:paraId="07E60199" w14:textId="36ACD490" w:rsidR="00EA110C" w:rsidRPr="00C04682" w:rsidRDefault="003E383F" w:rsidP="00C04682">
            <w:pPr>
              <w:widowControl/>
              <w:autoSpaceDE/>
              <w:autoSpaceDN/>
              <w:rPr>
                <w:color w:val="000000"/>
                <w:sz w:val="28"/>
                <w:szCs w:val="28"/>
                <w:lang w:eastAsia="uk-UA"/>
              </w:rPr>
            </w:pPr>
            <w:r>
              <w:rPr>
                <w:sz w:val="28"/>
                <w:szCs w:val="28"/>
              </w:rPr>
              <w:t>Прийняття змін до Правил</w:t>
            </w:r>
          </w:p>
        </w:tc>
        <w:tc>
          <w:tcPr>
            <w:tcW w:w="3210" w:type="dxa"/>
          </w:tcPr>
          <w:p w14:paraId="1DD7F96A" w14:textId="2158A5A8" w:rsidR="00387EB8" w:rsidRPr="00BE4099" w:rsidRDefault="00BE4099" w:rsidP="00BE4099">
            <w:pPr>
              <w:rPr>
                <w:sz w:val="28"/>
                <w:szCs w:val="28"/>
              </w:rPr>
            </w:pPr>
            <w:r w:rsidRPr="00BE4099">
              <w:rPr>
                <w:sz w:val="28"/>
                <w:szCs w:val="28"/>
              </w:rPr>
              <w:t>Забезпечення відповідності Правил вимогам Конституції України та впорядкування правового регулювання</w:t>
            </w:r>
          </w:p>
        </w:tc>
        <w:tc>
          <w:tcPr>
            <w:tcW w:w="3210" w:type="dxa"/>
          </w:tcPr>
          <w:p w14:paraId="01881F25" w14:textId="73DB363A" w:rsidR="00387EB8" w:rsidRPr="00BE4099" w:rsidRDefault="00242768" w:rsidP="006654AB">
            <w:pPr>
              <w:rPr>
                <w:sz w:val="28"/>
                <w:szCs w:val="28"/>
                <w:highlight w:val="yellow"/>
              </w:rPr>
            </w:pPr>
            <w:r w:rsidRPr="00BE4099">
              <w:rPr>
                <w:sz w:val="28"/>
                <w:szCs w:val="28"/>
              </w:rPr>
              <w:t xml:space="preserve">Фінансові витрати відсутні; </w:t>
            </w:r>
            <w:r w:rsidR="00BE4099" w:rsidRPr="00BE4099">
              <w:rPr>
                <w:sz w:val="28"/>
                <w:szCs w:val="28"/>
              </w:rPr>
              <w:t>зміни мають</w:t>
            </w:r>
            <w:r w:rsidR="006654AB">
              <w:rPr>
                <w:sz w:val="28"/>
                <w:szCs w:val="28"/>
              </w:rPr>
              <w:t xml:space="preserve"> виключно</w:t>
            </w:r>
            <w:r w:rsidR="00BE4099" w:rsidRPr="00BE4099">
              <w:rPr>
                <w:sz w:val="28"/>
                <w:szCs w:val="28"/>
              </w:rPr>
              <w:t xml:space="preserve"> правовий характер.</w:t>
            </w:r>
          </w:p>
        </w:tc>
      </w:tr>
      <w:bookmarkEnd w:id="1"/>
    </w:tbl>
    <w:p w14:paraId="2D410DB3" w14:textId="2D78FC04" w:rsidR="00CC1ED5" w:rsidRPr="00C04682" w:rsidRDefault="00CC1ED5" w:rsidP="00C04682">
      <w:pPr>
        <w:widowControl/>
        <w:autoSpaceDE/>
        <w:autoSpaceDN/>
        <w:rPr>
          <w:color w:val="000000"/>
          <w:sz w:val="28"/>
          <w:szCs w:val="28"/>
          <w:lang w:eastAsia="uk-UA"/>
        </w:rPr>
      </w:pPr>
    </w:p>
    <w:p w14:paraId="7F5EE790" w14:textId="77777777" w:rsidR="0003235C" w:rsidRPr="00C04682" w:rsidRDefault="0003235C" w:rsidP="00C04682">
      <w:pPr>
        <w:widowControl/>
        <w:autoSpaceDE/>
        <w:autoSpaceDN/>
        <w:ind w:firstLine="708"/>
        <w:rPr>
          <w:b/>
          <w:bCs/>
          <w:color w:val="000000"/>
          <w:sz w:val="28"/>
          <w:szCs w:val="28"/>
          <w:u w:val="single"/>
          <w:lang w:eastAsia="uk-UA"/>
        </w:rPr>
      </w:pPr>
    </w:p>
    <w:p w14:paraId="2800C076" w14:textId="77777777" w:rsidR="001A561C" w:rsidRPr="008F54F0" w:rsidRDefault="001A561C" w:rsidP="004400D1">
      <w:pPr>
        <w:pStyle w:val="rvps2"/>
        <w:shd w:val="clear" w:color="auto" w:fill="FFFFFF"/>
        <w:spacing w:before="0" w:beforeAutospacing="0" w:after="0" w:afterAutospacing="0"/>
        <w:jc w:val="both"/>
        <w:rPr>
          <w:color w:val="000000"/>
          <w:lang w:eastAsia="uk-UA"/>
        </w:rPr>
      </w:pPr>
    </w:p>
    <w:tbl>
      <w:tblPr>
        <w:tblStyle w:val="af0"/>
        <w:tblW w:w="0" w:type="auto"/>
        <w:tblLook w:val="04A0" w:firstRow="1" w:lastRow="0" w:firstColumn="1" w:lastColumn="0" w:noHBand="0" w:noVBand="1"/>
      </w:tblPr>
      <w:tblGrid>
        <w:gridCol w:w="3209"/>
        <w:gridCol w:w="3210"/>
        <w:gridCol w:w="3210"/>
      </w:tblGrid>
      <w:tr w:rsidR="00453118" w:rsidRPr="00C04682" w14:paraId="7EE8AB82" w14:textId="77777777" w:rsidTr="009A0750">
        <w:tc>
          <w:tcPr>
            <w:tcW w:w="3209" w:type="dxa"/>
            <w:vAlign w:val="center"/>
          </w:tcPr>
          <w:p w14:paraId="08458D63" w14:textId="5E3A9B94" w:rsidR="00453118" w:rsidRPr="00C04682" w:rsidRDefault="00453118" w:rsidP="00C04682">
            <w:pPr>
              <w:jc w:val="center"/>
              <w:rPr>
                <w:sz w:val="28"/>
                <w:szCs w:val="28"/>
              </w:rPr>
            </w:pPr>
            <w:r w:rsidRPr="00C04682">
              <w:rPr>
                <w:sz w:val="28"/>
                <w:szCs w:val="28"/>
              </w:rPr>
              <w:lastRenderedPageBreak/>
              <w:t>Вид альтернативи</w:t>
            </w:r>
          </w:p>
        </w:tc>
        <w:tc>
          <w:tcPr>
            <w:tcW w:w="3210" w:type="dxa"/>
            <w:vAlign w:val="center"/>
          </w:tcPr>
          <w:p w14:paraId="6F4DD65E" w14:textId="096F6E36" w:rsidR="00453118" w:rsidRPr="00C04682" w:rsidRDefault="00453118" w:rsidP="00C04682">
            <w:pPr>
              <w:jc w:val="center"/>
              <w:rPr>
                <w:sz w:val="28"/>
                <w:szCs w:val="28"/>
              </w:rPr>
            </w:pPr>
            <w:r w:rsidRPr="00C04682">
              <w:rPr>
                <w:sz w:val="28"/>
                <w:szCs w:val="28"/>
              </w:rPr>
              <w:t>Вигоди</w:t>
            </w:r>
          </w:p>
        </w:tc>
        <w:tc>
          <w:tcPr>
            <w:tcW w:w="3210" w:type="dxa"/>
            <w:vAlign w:val="center"/>
          </w:tcPr>
          <w:p w14:paraId="1825D853" w14:textId="12E3C13F" w:rsidR="00453118" w:rsidRPr="00C04682" w:rsidRDefault="00453118" w:rsidP="00C04682">
            <w:pPr>
              <w:jc w:val="center"/>
              <w:rPr>
                <w:sz w:val="28"/>
                <w:szCs w:val="28"/>
              </w:rPr>
            </w:pPr>
            <w:r w:rsidRPr="00C04682">
              <w:rPr>
                <w:sz w:val="28"/>
                <w:szCs w:val="28"/>
              </w:rPr>
              <w:t>Витрати</w:t>
            </w:r>
          </w:p>
        </w:tc>
      </w:tr>
      <w:tr w:rsidR="007A2877" w:rsidRPr="00C04682" w14:paraId="09385227" w14:textId="77777777" w:rsidTr="00453118">
        <w:tc>
          <w:tcPr>
            <w:tcW w:w="3209" w:type="dxa"/>
          </w:tcPr>
          <w:p w14:paraId="70428C03" w14:textId="77777777" w:rsidR="007A2877" w:rsidRPr="00C04682" w:rsidRDefault="007A2877" w:rsidP="00C04682">
            <w:pPr>
              <w:widowControl/>
              <w:autoSpaceDE/>
              <w:autoSpaceDN/>
              <w:rPr>
                <w:sz w:val="28"/>
                <w:szCs w:val="28"/>
              </w:rPr>
            </w:pPr>
            <w:r w:rsidRPr="00C04682">
              <w:rPr>
                <w:sz w:val="28"/>
                <w:szCs w:val="28"/>
              </w:rPr>
              <w:t>Альтернатива 1.</w:t>
            </w:r>
          </w:p>
          <w:p w14:paraId="3F08A5BE" w14:textId="44024FF7" w:rsidR="007A2877" w:rsidRPr="00C04682" w:rsidRDefault="007A2877" w:rsidP="00C04682">
            <w:pPr>
              <w:rPr>
                <w:sz w:val="28"/>
                <w:szCs w:val="28"/>
              </w:rPr>
            </w:pPr>
            <w:r w:rsidRPr="00C04682">
              <w:rPr>
                <w:sz w:val="28"/>
                <w:szCs w:val="28"/>
              </w:rPr>
              <w:t>Збереження</w:t>
            </w:r>
            <w:r w:rsidRPr="00C04682">
              <w:rPr>
                <w:spacing w:val="1"/>
                <w:sz w:val="28"/>
                <w:szCs w:val="28"/>
              </w:rPr>
              <w:t xml:space="preserve"> </w:t>
            </w:r>
            <w:r w:rsidRPr="00C04682">
              <w:rPr>
                <w:sz w:val="28"/>
                <w:szCs w:val="28"/>
              </w:rPr>
              <w:t xml:space="preserve">ситуації, </w:t>
            </w:r>
            <w:r w:rsidRPr="00C04682">
              <w:rPr>
                <w:spacing w:val="-2"/>
                <w:sz w:val="28"/>
                <w:szCs w:val="28"/>
              </w:rPr>
              <w:t xml:space="preserve">яка </w:t>
            </w:r>
            <w:r w:rsidRPr="00C04682">
              <w:rPr>
                <w:spacing w:val="-67"/>
                <w:sz w:val="28"/>
                <w:szCs w:val="28"/>
              </w:rPr>
              <w:t xml:space="preserve"> </w:t>
            </w:r>
            <w:r w:rsidRPr="00C04682">
              <w:rPr>
                <w:sz w:val="28"/>
                <w:szCs w:val="28"/>
              </w:rPr>
              <w:t>існує</w:t>
            </w:r>
            <w:r w:rsidRPr="00C04682">
              <w:rPr>
                <w:spacing w:val="-1"/>
                <w:sz w:val="28"/>
                <w:szCs w:val="28"/>
              </w:rPr>
              <w:t xml:space="preserve"> </w:t>
            </w:r>
            <w:r w:rsidRPr="00C04682">
              <w:rPr>
                <w:sz w:val="28"/>
                <w:szCs w:val="28"/>
              </w:rPr>
              <w:t>на</w:t>
            </w:r>
            <w:r w:rsidRPr="00C04682">
              <w:rPr>
                <w:spacing w:val="-1"/>
                <w:sz w:val="28"/>
                <w:szCs w:val="28"/>
              </w:rPr>
              <w:t xml:space="preserve"> </w:t>
            </w:r>
            <w:r w:rsidRPr="00C04682">
              <w:rPr>
                <w:sz w:val="28"/>
                <w:szCs w:val="28"/>
              </w:rPr>
              <w:t>цей</w:t>
            </w:r>
            <w:r w:rsidRPr="00C04682">
              <w:rPr>
                <w:spacing w:val="-2"/>
                <w:sz w:val="28"/>
                <w:szCs w:val="28"/>
              </w:rPr>
              <w:t xml:space="preserve"> </w:t>
            </w:r>
            <w:r w:rsidRPr="00C04682">
              <w:rPr>
                <w:sz w:val="28"/>
                <w:szCs w:val="28"/>
              </w:rPr>
              <w:t>час</w:t>
            </w:r>
          </w:p>
        </w:tc>
        <w:tc>
          <w:tcPr>
            <w:tcW w:w="3210" w:type="dxa"/>
          </w:tcPr>
          <w:p w14:paraId="49CB4C41" w14:textId="1CF760B0" w:rsidR="007A2877" w:rsidRPr="001F684D" w:rsidRDefault="00E41059" w:rsidP="001F684D">
            <w:pPr>
              <w:rPr>
                <w:sz w:val="28"/>
                <w:szCs w:val="28"/>
              </w:rPr>
            </w:pPr>
            <w:r w:rsidRPr="001F684D">
              <w:rPr>
                <w:rFonts w:eastAsiaTheme="majorEastAsia"/>
                <w:sz w:val="28"/>
                <w:szCs w:val="28"/>
              </w:rPr>
              <w:t>Відсутні</w:t>
            </w:r>
          </w:p>
        </w:tc>
        <w:tc>
          <w:tcPr>
            <w:tcW w:w="3210" w:type="dxa"/>
          </w:tcPr>
          <w:p w14:paraId="1739387A" w14:textId="3887BB41" w:rsidR="007A2877" w:rsidRPr="009E29ED" w:rsidRDefault="001F684D" w:rsidP="003D326F">
            <w:pPr>
              <w:rPr>
                <w:sz w:val="28"/>
                <w:szCs w:val="28"/>
              </w:rPr>
            </w:pPr>
            <w:r w:rsidRPr="009E29ED">
              <w:rPr>
                <w:sz w:val="28"/>
                <w:szCs w:val="28"/>
              </w:rPr>
              <w:t>Збереження норми, що суперечить ст. 92 Конституції України (питання</w:t>
            </w:r>
            <w:r w:rsidR="003D326F">
              <w:rPr>
                <w:sz w:val="28"/>
                <w:szCs w:val="28"/>
              </w:rPr>
              <w:t xml:space="preserve"> </w:t>
            </w:r>
            <w:r w:rsidRPr="009E29ED">
              <w:rPr>
                <w:sz w:val="28"/>
                <w:szCs w:val="28"/>
              </w:rPr>
              <w:t>відповідальності за правопорушення мають визначатися виключно законами України, а не підзаконними актами)</w:t>
            </w:r>
          </w:p>
        </w:tc>
      </w:tr>
      <w:tr w:rsidR="007A2877" w:rsidRPr="00C0193F" w14:paraId="3EB54A21" w14:textId="77777777" w:rsidTr="00453118">
        <w:tc>
          <w:tcPr>
            <w:tcW w:w="3209" w:type="dxa"/>
          </w:tcPr>
          <w:p w14:paraId="709DE6C6" w14:textId="77777777" w:rsidR="007A2877" w:rsidRPr="00C04682" w:rsidRDefault="007A2877" w:rsidP="00C04682">
            <w:pPr>
              <w:widowControl/>
              <w:autoSpaceDE/>
              <w:autoSpaceDN/>
              <w:rPr>
                <w:sz w:val="28"/>
                <w:szCs w:val="28"/>
                <w:lang w:eastAsia="uk-UA"/>
              </w:rPr>
            </w:pPr>
            <w:r w:rsidRPr="00C04682">
              <w:rPr>
                <w:sz w:val="28"/>
                <w:szCs w:val="28"/>
                <w:lang w:eastAsia="uk-UA"/>
              </w:rPr>
              <w:t>Альтернатива 2</w:t>
            </w:r>
          </w:p>
          <w:p w14:paraId="50B44DA0" w14:textId="6E700E5F" w:rsidR="007A2877" w:rsidRPr="00C04682" w:rsidRDefault="007A2877" w:rsidP="003D326F">
            <w:pPr>
              <w:rPr>
                <w:sz w:val="28"/>
                <w:szCs w:val="28"/>
              </w:rPr>
            </w:pPr>
            <w:r w:rsidRPr="00C04682">
              <w:rPr>
                <w:sz w:val="28"/>
                <w:szCs w:val="28"/>
              </w:rPr>
              <w:t xml:space="preserve">Прийняття </w:t>
            </w:r>
            <w:r w:rsidR="003D326F">
              <w:rPr>
                <w:sz w:val="28"/>
                <w:szCs w:val="28"/>
              </w:rPr>
              <w:t>змін до Правил</w:t>
            </w:r>
          </w:p>
        </w:tc>
        <w:tc>
          <w:tcPr>
            <w:tcW w:w="3210" w:type="dxa"/>
          </w:tcPr>
          <w:p w14:paraId="3012DA74" w14:textId="7E8A47B0" w:rsidR="007A2877" w:rsidRPr="001F684D" w:rsidRDefault="001F684D" w:rsidP="001F684D">
            <w:pPr>
              <w:rPr>
                <w:sz w:val="28"/>
                <w:szCs w:val="28"/>
              </w:rPr>
            </w:pPr>
            <w:r w:rsidRPr="001F684D">
              <w:rPr>
                <w:sz w:val="28"/>
                <w:szCs w:val="28"/>
              </w:rPr>
              <w:t>Забезпечить приведення Правил у відповідність до вимог чинного законодавства; створення чітких та зрозумілих умов для діяльності.</w:t>
            </w:r>
          </w:p>
        </w:tc>
        <w:tc>
          <w:tcPr>
            <w:tcW w:w="3210" w:type="dxa"/>
          </w:tcPr>
          <w:p w14:paraId="05A2666F" w14:textId="0CD3150C" w:rsidR="001F684D" w:rsidRPr="001F684D" w:rsidRDefault="001F684D" w:rsidP="001F684D">
            <w:pPr>
              <w:rPr>
                <w:sz w:val="28"/>
                <w:szCs w:val="28"/>
              </w:rPr>
            </w:pPr>
            <w:r w:rsidRPr="001F684D">
              <w:rPr>
                <w:sz w:val="28"/>
                <w:szCs w:val="28"/>
              </w:rPr>
              <w:t>Внесення змін до Правил здійснюється без додаткових витрат для суб’єктів господарювання</w:t>
            </w:r>
          </w:p>
          <w:p w14:paraId="2243A506" w14:textId="77777777" w:rsidR="00BB50D8" w:rsidRPr="001F684D" w:rsidRDefault="00BB50D8" w:rsidP="001F684D">
            <w:pPr>
              <w:rPr>
                <w:sz w:val="28"/>
                <w:szCs w:val="28"/>
              </w:rPr>
            </w:pPr>
          </w:p>
          <w:p w14:paraId="5E535A1F" w14:textId="32CA9D85" w:rsidR="007A2877" w:rsidRPr="001F684D" w:rsidRDefault="007A2877" w:rsidP="001F684D">
            <w:pPr>
              <w:rPr>
                <w:sz w:val="28"/>
                <w:szCs w:val="28"/>
              </w:rPr>
            </w:pPr>
          </w:p>
        </w:tc>
      </w:tr>
    </w:tbl>
    <w:p w14:paraId="160D7915" w14:textId="36F26805" w:rsidR="00CC1ED5" w:rsidRPr="00375784" w:rsidRDefault="00CC1ED5" w:rsidP="00C04682">
      <w:pPr>
        <w:widowControl/>
        <w:autoSpaceDE/>
        <w:autoSpaceDN/>
        <w:rPr>
          <w:color w:val="C00000"/>
          <w:sz w:val="28"/>
          <w:szCs w:val="28"/>
          <w:lang w:eastAsia="uk-UA"/>
        </w:rPr>
      </w:pPr>
      <w:bookmarkStart w:id="2" w:name="n142"/>
      <w:bookmarkEnd w:id="2"/>
      <w:r w:rsidRPr="00C04682">
        <w:rPr>
          <w:color w:val="000000"/>
          <w:sz w:val="28"/>
          <w:szCs w:val="28"/>
          <w:lang w:eastAsia="uk-UA"/>
        </w:rPr>
        <w:t> </w:t>
      </w:r>
    </w:p>
    <w:p w14:paraId="0C8D69D3" w14:textId="77777777" w:rsidR="007F41E5" w:rsidRPr="00C04682" w:rsidRDefault="007F41E5" w:rsidP="00C04682">
      <w:pPr>
        <w:widowControl/>
        <w:autoSpaceDE/>
        <w:autoSpaceDN/>
        <w:rPr>
          <w:color w:val="000000"/>
          <w:sz w:val="28"/>
          <w:szCs w:val="28"/>
          <w:lang w:eastAsia="uk-UA"/>
        </w:rPr>
      </w:pPr>
    </w:p>
    <w:p w14:paraId="12FCB9FB" w14:textId="03DC3EBF" w:rsidR="00135F0D" w:rsidRDefault="00135F0D" w:rsidP="00C04682">
      <w:pPr>
        <w:widowControl/>
        <w:shd w:val="clear" w:color="auto" w:fill="FFFFFF"/>
        <w:autoSpaceDE/>
        <w:autoSpaceDN/>
        <w:jc w:val="center"/>
        <w:rPr>
          <w:b/>
          <w:bCs/>
          <w:color w:val="333333"/>
          <w:sz w:val="28"/>
          <w:szCs w:val="28"/>
          <w:lang w:eastAsia="uk-UA"/>
        </w:rPr>
      </w:pPr>
      <w:r w:rsidRPr="00C04682">
        <w:rPr>
          <w:b/>
          <w:bCs/>
          <w:color w:val="333333"/>
          <w:sz w:val="28"/>
          <w:szCs w:val="28"/>
          <w:lang w:eastAsia="uk-UA"/>
        </w:rPr>
        <w:t>IV. Вибір найбільш оптимального альтернативного способу досягнення цілей</w:t>
      </w:r>
    </w:p>
    <w:p w14:paraId="1231B511" w14:textId="77777777" w:rsidR="005C7A89" w:rsidRPr="00C04682" w:rsidRDefault="005C7A89" w:rsidP="00C04682">
      <w:pPr>
        <w:widowControl/>
        <w:shd w:val="clear" w:color="auto" w:fill="FFFFFF"/>
        <w:autoSpaceDE/>
        <w:autoSpaceDN/>
        <w:jc w:val="center"/>
        <w:rPr>
          <w:color w:val="333333"/>
          <w:sz w:val="28"/>
          <w:szCs w:val="28"/>
          <w:lang w:eastAsia="uk-UA"/>
        </w:rPr>
      </w:pPr>
    </w:p>
    <w:tbl>
      <w:tblPr>
        <w:tblStyle w:val="af0"/>
        <w:tblW w:w="9889" w:type="dxa"/>
        <w:tblLook w:val="04A0" w:firstRow="1" w:lastRow="0" w:firstColumn="1" w:lastColumn="0" w:noHBand="0" w:noVBand="1"/>
      </w:tblPr>
      <w:tblGrid>
        <w:gridCol w:w="2264"/>
        <w:gridCol w:w="2268"/>
        <w:gridCol w:w="5357"/>
      </w:tblGrid>
      <w:tr w:rsidR="00135F0D" w:rsidRPr="00C04682" w14:paraId="193F530A" w14:textId="77777777" w:rsidTr="00A25CB9">
        <w:tc>
          <w:tcPr>
            <w:tcW w:w="2264" w:type="dxa"/>
          </w:tcPr>
          <w:p w14:paraId="04778CB5" w14:textId="77777777" w:rsidR="00135F0D" w:rsidRPr="00C04682" w:rsidRDefault="00135F0D" w:rsidP="00C04682">
            <w:pPr>
              <w:autoSpaceDE/>
              <w:autoSpaceDN/>
              <w:jc w:val="center"/>
              <w:rPr>
                <w:sz w:val="28"/>
                <w:szCs w:val="28"/>
              </w:rPr>
            </w:pPr>
            <w:r w:rsidRPr="00C04682">
              <w:rPr>
                <w:rFonts w:eastAsiaTheme="majorEastAsia"/>
                <w:color w:val="000000"/>
                <w:sz w:val="28"/>
                <w:szCs w:val="28"/>
                <w:shd w:val="clear" w:color="auto" w:fill="FFFFFF"/>
              </w:rPr>
              <w:t>Рейтинг результативності (досягнення цілей під час вирішення проблеми)</w:t>
            </w:r>
          </w:p>
        </w:tc>
        <w:tc>
          <w:tcPr>
            <w:tcW w:w="2268" w:type="dxa"/>
          </w:tcPr>
          <w:p w14:paraId="795DA9E8" w14:textId="77777777" w:rsidR="00135F0D" w:rsidRPr="00C04682" w:rsidRDefault="00135F0D" w:rsidP="00C04682">
            <w:pPr>
              <w:autoSpaceDE/>
              <w:autoSpaceDN/>
              <w:jc w:val="center"/>
              <w:rPr>
                <w:sz w:val="28"/>
                <w:szCs w:val="28"/>
              </w:rPr>
            </w:pPr>
            <w:r w:rsidRPr="00C04682">
              <w:rPr>
                <w:rFonts w:eastAsiaTheme="majorEastAsia"/>
                <w:color w:val="000000"/>
                <w:sz w:val="28"/>
                <w:szCs w:val="28"/>
                <w:shd w:val="clear" w:color="auto" w:fill="FFFFFF"/>
              </w:rPr>
              <w:t>Бал результативності (за чотирибальною системою оцінки)</w:t>
            </w:r>
          </w:p>
        </w:tc>
        <w:tc>
          <w:tcPr>
            <w:tcW w:w="5357" w:type="dxa"/>
          </w:tcPr>
          <w:p w14:paraId="194C254A" w14:textId="77777777" w:rsidR="00135F0D" w:rsidRPr="00C04682" w:rsidRDefault="00135F0D" w:rsidP="00C04682">
            <w:pPr>
              <w:autoSpaceDE/>
              <w:autoSpaceDN/>
              <w:jc w:val="center"/>
              <w:rPr>
                <w:sz w:val="28"/>
                <w:szCs w:val="28"/>
              </w:rPr>
            </w:pPr>
            <w:r w:rsidRPr="00C04682">
              <w:rPr>
                <w:rFonts w:eastAsiaTheme="majorEastAsia"/>
                <w:color w:val="000000"/>
                <w:sz w:val="28"/>
                <w:szCs w:val="28"/>
                <w:shd w:val="clear" w:color="auto" w:fill="FFFFFF"/>
              </w:rPr>
              <w:t xml:space="preserve">Коментарі щодо присвоєння відповідного </w:t>
            </w:r>
            <w:proofErr w:type="spellStart"/>
            <w:r w:rsidRPr="00C04682">
              <w:rPr>
                <w:rFonts w:eastAsiaTheme="majorEastAsia"/>
                <w:color w:val="000000"/>
                <w:sz w:val="28"/>
                <w:szCs w:val="28"/>
                <w:shd w:val="clear" w:color="auto" w:fill="FFFFFF"/>
              </w:rPr>
              <w:t>бала</w:t>
            </w:r>
            <w:proofErr w:type="spellEnd"/>
          </w:p>
        </w:tc>
      </w:tr>
      <w:tr w:rsidR="00A25CB9" w:rsidRPr="00C04682" w14:paraId="3F400F9D" w14:textId="77777777" w:rsidTr="00A25CB9">
        <w:tc>
          <w:tcPr>
            <w:tcW w:w="2264" w:type="dxa"/>
          </w:tcPr>
          <w:p w14:paraId="6229FBF0" w14:textId="1D773261" w:rsidR="00A25CB9" w:rsidRPr="00C04682" w:rsidRDefault="00A25CB9" w:rsidP="00C04682">
            <w:pPr>
              <w:pStyle w:val="TableParagraph"/>
              <w:tabs>
                <w:tab w:val="left" w:pos="2483"/>
              </w:tabs>
              <w:rPr>
                <w:sz w:val="28"/>
                <w:szCs w:val="28"/>
              </w:rPr>
            </w:pPr>
            <w:bookmarkStart w:id="3" w:name="_Hlk211442695"/>
            <w:r w:rsidRPr="00C04682">
              <w:rPr>
                <w:sz w:val="28"/>
                <w:szCs w:val="28"/>
              </w:rPr>
              <w:t>Альтернатива 1.</w:t>
            </w:r>
          </w:p>
          <w:p w14:paraId="2D61613A" w14:textId="7930DA0C" w:rsidR="00A25CB9" w:rsidRPr="00C04682" w:rsidRDefault="00A25CB9" w:rsidP="00C04682">
            <w:pPr>
              <w:autoSpaceDE/>
              <w:autoSpaceDN/>
              <w:ind w:left="40"/>
              <w:rPr>
                <w:sz w:val="28"/>
                <w:szCs w:val="28"/>
              </w:rPr>
            </w:pPr>
            <w:r w:rsidRPr="00C04682">
              <w:rPr>
                <w:sz w:val="28"/>
                <w:szCs w:val="28"/>
              </w:rPr>
              <w:t>Збереження</w:t>
            </w:r>
            <w:r w:rsidRPr="00C04682">
              <w:rPr>
                <w:spacing w:val="47"/>
                <w:sz w:val="28"/>
                <w:szCs w:val="28"/>
              </w:rPr>
              <w:t xml:space="preserve"> </w:t>
            </w:r>
            <w:r w:rsidRPr="00C04682">
              <w:rPr>
                <w:sz w:val="28"/>
                <w:szCs w:val="28"/>
              </w:rPr>
              <w:t>ситуації, яка</w:t>
            </w:r>
            <w:r w:rsidRPr="00C04682">
              <w:rPr>
                <w:spacing w:val="-1"/>
                <w:sz w:val="28"/>
                <w:szCs w:val="28"/>
              </w:rPr>
              <w:t xml:space="preserve"> </w:t>
            </w:r>
            <w:r w:rsidRPr="00C04682">
              <w:rPr>
                <w:sz w:val="28"/>
                <w:szCs w:val="28"/>
              </w:rPr>
              <w:t>існує</w:t>
            </w:r>
            <w:r w:rsidRPr="00C04682">
              <w:rPr>
                <w:spacing w:val="-1"/>
                <w:sz w:val="28"/>
                <w:szCs w:val="28"/>
              </w:rPr>
              <w:t xml:space="preserve"> </w:t>
            </w:r>
            <w:r w:rsidRPr="00C04682">
              <w:rPr>
                <w:sz w:val="28"/>
                <w:szCs w:val="28"/>
              </w:rPr>
              <w:t>на</w:t>
            </w:r>
            <w:r w:rsidRPr="00C04682">
              <w:rPr>
                <w:spacing w:val="-1"/>
                <w:sz w:val="28"/>
                <w:szCs w:val="28"/>
              </w:rPr>
              <w:t xml:space="preserve"> </w:t>
            </w:r>
            <w:r w:rsidRPr="00C04682">
              <w:rPr>
                <w:sz w:val="28"/>
                <w:szCs w:val="28"/>
              </w:rPr>
              <w:t>цей</w:t>
            </w:r>
            <w:r w:rsidRPr="00C04682">
              <w:rPr>
                <w:spacing w:val="-2"/>
                <w:sz w:val="28"/>
                <w:szCs w:val="28"/>
              </w:rPr>
              <w:t xml:space="preserve"> </w:t>
            </w:r>
            <w:r w:rsidRPr="00C04682">
              <w:rPr>
                <w:sz w:val="28"/>
                <w:szCs w:val="28"/>
              </w:rPr>
              <w:t>час</w:t>
            </w:r>
          </w:p>
        </w:tc>
        <w:tc>
          <w:tcPr>
            <w:tcW w:w="2268" w:type="dxa"/>
          </w:tcPr>
          <w:p w14:paraId="0BDBC990" w14:textId="77777777" w:rsidR="00A25CB9" w:rsidRPr="00C04682" w:rsidRDefault="00A25CB9" w:rsidP="00C04682">
            <w:pPr>
              <w:autoSpaceDE/>
              <w:autoSpaceDN/>
              <w:jc w:val="center"/>
              <w:rPr>
                <w:sz w:val="28"/>
                <w:szCs w:val="28"/>
              </w:rPr>
            </w:pPr>
            <w:r w:rsidRPr="00C04682">
              <w:rPr>
                <w:rFonts w:eastAsiaTheme="majorEastAsia"/>
                <w:color w:val="000000"/>
                <w:sz w:val="28"/>
                <w:szCs w:val="28"/>
                <w:shd w:val="clear" w:color="auto" w:fill="FFFFFF"/>
              </w:rPr>
              <w:t>1</w:t>
            </w:r>
          </w:p>
        </w:tc>
        <w:tc>
          <w:tcPr>
            <w:tcW w:w="5357" w:type="dxa"/>
          </w:tcPr>
          <w:p w14:paraId="7CAFD3F5" w14:textId="77777777" w:rsidR="00877DC0" w:rsidRPr="00877DC0" w:rsidRDefault="00877DC0" w:rsidP="00877DC0">
            <w:pPr>
              <w:rPr>
                <w:sz w:val="28"/>
                <w:szCs w:val="28"/>
              </w:rPr>
            </w:pPr>
            <w:r w:rsidRPr="00877DC0">
              <w:rPr>
                <w:sz w:val="28"/>
                <w:szCs w:val="28"/>
              </w:rPr>
              <w:t>Зберігається невідповідність Правил положенням статті 92 Конституції України. Продовження дії норми, яка визначає питання відповідальності у підзаконному акті, створює ризики виходу за межі повноважень органу виконавчої влади.</w:t>
            </w:r>
          </w:p>
          <w:p w14:paraId="15DFA16A" w14:textId="586D64EC" w:rsidR="00A25CB9" w:rsidRPr="00C04682" w:rsidRDefault="00A25CB9" w:rsidP="00877DC0">
            <w:pPr>
              <w:rPr>
                <w:rFonts w:eastAsiaTheme="majorEastAsia"/>
                <w:color w:val="000000"/>
                <w:sz w:val="28"/>
                <w:szCs w:val="28"/>
                <w:shd w:val="clear" w:color="auto" w:fill="FFFFFF"/>
              </w:rPr>
            </w:pPr>
            <w:r w:rsidRPr="003D326F">
              <w:rPr>
                <w:rFonts w:eastAsiaTheme="majorEastAsia"/>
                <w:sz w:val="28"/>
                <w:szCs w:val="28"/>
              </w:rPr>
              <w:t xml:space="preserve">Проблема продовжуватиме існувати, що не забезпечить досягнення </w:t>
            </w:r>
            <w:r w:rsidR="00877DC0">
              <w:rPr>
                <w:rFonts w:eastAsiaTheme="majorEastAsia"/>
                <w:sz w:val="28"/>
                <w:szCs w:val="28"/>
              </w:rPr>
              <w:t>цілі</w:t>
            </w:r>
            <w:r w:rsidRPr="009E29ED">
              <w:rPr>
                <w:rFonts w:eastAsiaTheme="majorEastAsia"/>
                <w:sz w:val="28"/>
                <w:szCs w:val="28"/>
              </w:rPr>
              <w:t>.</w:t>
            </w:r>
          </w:p>
        </w:tc>
      </w:tr>
      <w:tr w:rsidR="00A25CB9" w:rsidRPr="00C04682" w14:paraId="5E8156D4" w14:textId="77777777" w:rsidTr="00A25CB9">
        <w:trPr>
          <w:trHeight w:val="702"/>
        </w:trPr>
        <w:tc>
          <w:tcPr>
            <w:tcW w:w="2264" w:type="dxa"/>
          </w:tcPr>
          <w:p w14:paraId="7523066A" w14:textId="77777777" w:rsidR="00A25CB9" w:rsidRPr="00C04682" w:rsidRDefault="00A25CB9" w:rsidP="00C04682">
            <w:pPr>
              <w:pStyle w:val="TableParagraph"/>
              <w:tabs>
                <w:tab w:val="left" w:pos="2483"/>
              </w:tabs>
              <w:rPr>
                <w:sz w:val="28"/>
                <w:szCs w:val="28"/>
              </w:rPr>
            </w:pPr>
            <w:r w:rsidRPr="00C04682">
              <w:rPr>
                <w:sz w:val="28"/>
                <w:szCs w:val="28"/>
              </w:rPr>
              <w:t>Альтернатива 2.</w:t>
            </w:r>
          </w:p>
          <w:p w14:paraId="17A3C50B" w14:textId="0F2466E5" w:rsidR="00A25CB9" w:rsidRPr="00C04682" w:rsidRDefault="00A25CB9" w:rsidP="009E29ED">
            <w:pPr>
              <w:autoSpaceDE/>
              <w:autoSpaceDN/>
              <w:jc w:val="both"/>
              <w:rPr>
                <w:spacing w:val="-67"/>
                <w:sz w:val="28"/>
                <w:szCs w:val="28"/>
              </w:rPr>
            </w:pPr>
            <w:r w:rsidRPr="00C04682">
              <w:rPr>
                <w:sz w:val="28"/>
                <w:szCs w:val="28"/>
              </w:rPr>
              <w:t xml:space="preserve">Прийняття </w:t>
            </w:r>
            <w:r w:rsidR="009E29ED">
              <w:rPr>
                <w:sz w:val="28"/>
                <w:szCs w:val="28"/>
              </w:rPr>
              <w:t>змін до Правил</w:t>
            </w:r>
          </w:p>
        </w:tc>
        <w:tc>
          <w:tcPr>
            <w:tcW w:w="2268" w:type="dxa"/>
          </w:tcPr>
          <w:p w14:paraId="00CAE3A8" w14:textId="77777777" w:rsidR="00A25CB9" w:rsidRPr="00C04682" w:rsidRDefault="00A25CB9" w:rsidP="00C04682">
            <w:pPr>
              <w:autoSpaceDE/>
              <w:autoSpaceDN/>
              <w:jc w:val="center"/>
              <w:rPr>
                <w:sz w:val="28"/>
                <w:szCs w:val="28"/>
              </w:rPr>
            </w:pPr>
            <w:r w:rsidRPr="00C04682">
              <w:rPr>
                <w:rFonts w:eastAsiaTheme="majorEastAsia"/>
                <w:color w:val="000000"/>
                <w:sz w:val="28"/>
                <w:szCs w:val="28"/>
                <w:shd w:val="clear" w:color="auto" w:fill="FFFFFF"/>
              </w:rPr>
              <w:t>4</w:t>
            </w:r>
          </w:p>
        </w:tc>
        <w:tc>
          <w:tcPr>
            <w:tcW w:w="5357" w:type="dxa"/>
          </w:tcPr>
          <w:p w14:paraId="028C6167" w14:textId="3232890C" w:rsidR="00A25CB9" w:rsidRPr="00877DC0" w:rsidRDefault="00877DC0" w:rsidP="006654AB">
            <w:pPr>
              <w:rPr>
                <w:sz w:val="28"/>
                <w:szCs w:val="28"/>
              </w:rPr>
            </w:pPr>
            <w:r w:rsidRPr="00877DC0">
              <w:rPr>
                <w:sz w:val="28"/>
                <w:szCs w:val="28"/>
              </w:rPr>
              <w:t>Досягнення цілі через виключення пункту 18 розділу VI Правил. Такий крок усуває нормативну невідповідність, оскільки питання юридичної відповідальності, згідно зі статтею 92 Конституці</w:t>
            </w:r>
            <w:r w:rsidR="006654AB">
              <w:rPr>
                <w:sz w:val="28"/>
                <w:szCs w:val="28"/>
              </w:rPr>
              <w:t xml:space="preserve">ї України, належать до </w:t>
            </w:r>
            <w:r w:rsidRPr="00877DC0">
              <w:rPr>
                <w:sz w:val="28"/>
                <w:szCs w:val="28"/>
              </w:rPr>
              <w:t xml:space="preserve">компетенції законодавця. Відтак, підзаконний нормативно-правовий акт не може встановлювати або регулювати жоден із видів юридичної відповідальності. Це забезпечує дотримання принципу верховенства права </w:t>
            </w:r>
            <w:r w:rsidRPr="00877DC0">
              <w:rPr>
                <w:sz w:val="28"/>
                <w:szCs w:val="28"/>
              </w:rPr>
              <w:lastRenderedPageBreak/>
              <w:t xml:space="preserve">та відповідність </w:t>
            </w:r>
            <w:r>
              <w:rPr>
                <w:sz w:val="28"/>
                <w:szCs w:val="28"/>
              </w:rPr>
              <w:t xml:space="preserve">Правил </w:t>
            </w:r>
            <w:r w:rsidRPr="00877DC0">
              <w:rPr>
                <w:sz w:val="28"/>
                <w:szCs w:val="28"/>
              </w:rPr>
              <w:t xml:space="preserve">вимогам </w:t>
            </w:r>
            <w:r>
              <w:rPr>
                <w:sz w:val="28"/>
                <w:szCs w:val="28"/>
              </w:rPr>
              <w:t xml:space="preserve">чинного </w:t>
            </w:r>
            <w:r w:rsidRPr="00877DC0">
              <w:rPr>
                <w:sz w:val="28"/>
                <w:szCs w:val="28"/>
              </w:rPr>
              <w:t>законодавства України</w:t>
            </w:r>
          </w:p>
        </w:tc>
      </w:tr>
    </w:tbl>
    <w:bookmarkEnd w:id="3"/>
    <w:p w14:paraId="7D77CF22" w14:textId="083876C3" w:rsidR="00135F0D" w:rsidRPr="00C04682" w:rsidRDefault="00135F0D" w:rsidP="00C04682">
      <w:pPr>
        <w:widowControl/>
        <w:autoSpaceDE/>
        <w:autoSpaceDN/>
        <w:jc w:val="both"/>
        <w:rPr>
          <w:color w:val="000000"/>
          <w:sz w:val="28"/>
          <w:szCs w:val="28"/>
          <w:lang w:eastAsia="uk-UA"/>
        </w:rPr>
      </w:pPr>
      <w:r w:rsidRPr="00C04682">
        <w:rPr>
          <w:color w:val="000000"/>
          <w:sz w:val="28"/>
          <w:szCs w:val="28"/>
          <w:lang w:eastAsia="uk-UA"/>
        </w:rPr>
        <w:lastRenderedPageBreak/>
        <w:t xml:space="preserve"> </w:t>
      </w:r>
    </w:p>
    <w:tbl>
      <w:tblPr>
        <w:tblStyle w:val="af0"/>
        <w:tblW w:w="0" w:type="auto"/>
        <w:tblLook w:val="04A0" w:firstRow="1" w:lastRow="0" w:firstColumn="1" w:lastColumn="0" w:noHBand="0" w:noVBand="1"/>
      </w:tblPr>
      <w:tblGrid>
        <w:gridCol w:w="2264"/>
        <w:gridCol w:w="2392"/>
        <w:gridCol w:w="2603"/>
        <w:gridCol w:w="2370"/>
      </w:tblGrid>
      <w:tr w:rsidR="00282633" w:rsidRPr="00C04682" w14:paraId="20462137" w14:textId="77777777" w:rsidTr="00A25CB9">
        <w:tc>
          <w:tcPr>
            <w:tcW w:w="2264" w:type="dxa"/>
          </w:tcPr>
          <w:p w14:paraId="0CD3AFEE" w14:textId="77777777" w:rsidR="00282633" w:rsidRPr="00C04682" w:rsidRDefault="00282633" w:rsidP="00C04682">
            <w:pPr>
              <w:autoSpaceDE/>
              <w:autoSpaceDN/>
              <w:jc w:val="center"/>
              <w:rPr>
                <w:sz w:val="28"/>
                <w:szCs w:val="28"/>
              </w:rPr>
            </w:pPr>
            <w:r w:rsidRPr="00C04682">
              <w:rPr>
                <w:rFonts w:eastAsiaTheme="majorEastAsia"/>
                <w:color w:val="000000"/>
                <w:sz w:val="28"/>
                <w:szCs w:val="28"/>
                <w:shd w:val="clear" w:color="auto" w:fill="FFFFFF"/>
              </w:rPr>
              <w:t>Рейтинг</w:t>
            </w:r>
          </w:p>
          <w:p w14:paraId="3010F7C2" w14:textId="77777777" w:rsidR="00282633" w:rsidRPr="00C04682" w:rsidRDefault="00282633" w:rsidP="00C04682">
            <w:pPr>
              <w:autoSpaceDE/>
              <w:autoSpaceDN/>
              <w:jc w:val="center"/>
              <w:rPr>
                <w:sz w:val="28"/>
                <w:szCs w:val="28"/>
              </w:rPr>
            </w:pPr>
            <w:r w:rsidRPr="00C04682">
              <w:rPr>
                <w:rFonts w:eastAsiaTheme="majorEastAsia"/>
                <w:color w:val="000000"/>
                <w:sz w:val="28"/>
                <w:szCs w:val="28"/>
                <w:shd w:val="clear" w:color="auto" w:fill="FFFFFF"/>
              </w:rPr>
              <w:t>результативності</w:t>
            </w:r>
          </w:p>
        </w:tc>
        <w:tc>
          <w:tcPr>
            <w:tcW w:w="2392" w:type="dxa"/>
          </w:tcPr>
          <w:p w14:paraId="15FD8D18" w14:textId="77777777" w:rsidR="00282633" w:rsidRPr="00C04682" w:rsidRDefault="00282633" w:rsidP="00C04682">
            <w:pPr>
              <w:autoSpaceDE/>
              <w:autoSpaceDN/>
              <w:jc w:val="center"/>
              <w:rPr>
                <w:sz w:val="28"/>
                <w:szCs w:val="28"/>
              </w:rPr>
            </w:pPr>
            <w:r w:rsidRPr="00C04682">
              <w:rPr>
                <w:rFonts w:eastAsiaTheme="majorEastAsia"/>
                <w:color w:val="000000"/>
                <w:sz w:val="28"/>
                <w:szCs w:val="28"/>
                <w:shd w:val="clear" w:color="auto" w:fill="FFFFFF"/>
              </w:rPr>
              <w:t>Вигоди (підсумок)</w:t>
            </w:r>
          </w:p>
        </w:tc>
        <w:tc>
          <w:tcPr>
            <w:tcW w:w="2603" w:type="dxa"/>
          </w:tcPr>
          <w:p w14:paraId="3B1A8D5D" w14:textId="77777777" w:rsidR="00282633" w:rsidRPr="00C04682" w:rsidRDefault="00282633" w:rsidP="00C04682">
            <w:pPr>
              <w:autoSpaceDE/>
              <w:autoSpaceDN/>
              <w:ind w:left="20"/>
              <w:rPr>
                <w:sz w:val="28"/>
                <w:szCs w:val="28"/>
              </w:rPr>
            </w:pPr>
            <w:r w:rsidRPr="00C04682">
              <w:rPr>
                <w:rFonts w:eastAsiaTheme="majorEastAsia"/>
                <w:color w:val="000000"/>
                <w:sz w:val="28"/>
                <w:szCs w:val="28"/>
                <w:shd w:val="clear" w:color="auto" w:fill="FFFFFF"/>
              </w:rPr>
              <w:t>Витрати (підсумок)</w:t>
            </w:r>
          </w:p>
        </w:tc>
        <w:tc>
          <w:tcPr>
            <w:tcW w:w="2370" w:type="dxa"/>
          </w:tcPr>
          <w:p w14:paraId="04ADF2BE" w14:textId="77777777" w:rsidR="00282633" w:rsidRPr="00C04682" w:rsidRDefault="00282633" w:rsidP="00C04682">
            <w:pPr>
              <w:autoSpaceDE/>
              <w:autoSpaceDN/>
              <w:ind w:left="-116"/>
              <w:jc w:val="center"/>
              <w:rPr>
                <w:sz w:val="28"/>
                <w:szCs w:val="28"/>
              </w:rPr>
            </w:pPr>
            <w:r w:rsidRPr="00C04682">
              <w:rPr>
                <w:rFonts w:eastAsiaTheme="majorEastAsia"/>
                <w:color w:val="000000"/>
                <w:sz w:val="28"/>
                <w:szCs w:val="28"/>
                <w:shd w:val="clear" w:color="auto" w:fill="FFFFFF"/>
              </w:rPr>
              <w:t>Обґрунтування відповідного місця альтернативи у рейтингу</w:t>
            </w:r>
          </w:p>
        </w:tc>
      </w:tr>
      <w:tr w:rsidR="00A25CB9" w:rsidRPr="00C04682" w14:paraId="39C891C7" w14:textId="77777777" w:rsidTr="00A25CB9">
        <w:tc>
          <w:tcPr>
            <w:tcW w:w="2264" w:type="dxa"/>
          </w:tcPr>
          <w:p w14:paraId="11F45B13" w14:textId="77777777" w:rsidR="00A25CB9" w:rsidRPr="00C04682" w:rsidRDefault="00A25CB9" w:rsidP="00C04682">
            <w:pPr>
              <w:pStyle w:val="TableParagraph"/>
              <w:tabs>
                <w:tab w:val="left" w:pos="2483"/>
              </w:tabs>
              <w:rPr>
                <w:sz w:val="28"/>
                <w:szCs w:val="28"/>
              </w:rPr>
            </w:pPr>
            <w:r w:rsidRPr="00C04682">
              <w:rPr>
                <w:sz w:val="28"/>
                <w:szCs w:val="28"/>
              </w:rPr>
              <w:t>Альтернатива 1.</w:t>
            </w:r>
          </w:p>
          <w:p w14:paraId="3D750BAE" w14:textId="6656A62A" w:rsidR="00A25CB9" w:rsidRPr="00C04682" w:rsidRDefault="00A25CB9" w:rsidP="00C04682">
            <w:pPr>
              <w:autoSpaceDE/>
              <w:autoSpaceDN/>
              <w:ind w:left="80"/>
              <w:jc w:val="center"/>
              <w:rPr>
                <w:sz w:val="28"/>
                <w:szCs w:val="28"/>
              </w:rPr>
            </w:pPr>
            <w:r w:rsidRPr="00C04682">
              <w:rPr>
                <w:sz w:val="28"/>
                <w:szCs w:val="28"/>
              </w:rPr>
              <w:t>Збереження</w:t>
            </w:r>
            <w:r w:rsidRPr="00C04682">
              <w:rPr>
                <w:spacing w:val="47"/>
                <w:sz w:val="28"/>
                <w:szCs w:val="28"/>
              </w:rPr>
              <w:t xml:space="preserve"> </w:t>
            </w:r>
            <w:r w:rsidRPr="00C04682">
              <w:rPr>
                <w:sz w:val="28"/>
                <w:szCs w:val="28"/>
              </w:rPr>
              <w:t>ситуації, яка</w:t>
            </w:r>
            <w:r w:rsidRPr="00C04682">
              <w:rPr>
                <w:spacing w:val="-1"/>
                <w:sz w:val="28"/>
                <w:szCs w:val="28"/>
              </w:rPr>
              <w:t xml:space="preserve"> </w:t>
            </w:r>
            <w:r w:rsidRPr="00C04682">
              <w:rPr>
                <w:sz w:val="28"/>
                <w:szCs w:val="28"/>
              </w:rPr>
              <w:t>існує</w:t>
            </w:r>
            <w:r w:rsidRPr="00C04682">
              <w:rPr>
                <w:spacing w:val="-1"/>
                <w:sz w:val="28"/>
                <w:szCs w:val="28"/>
              </w:rPr>
              <w:t xml:space="preserve"> </w:t>
            </w:r>
            <w:r w:rsidRPr="00C04682">
              <w:rPr>
                <w:sz w:val="28"/>
                <w:szCs w:val="28"/>
              </w:rPr>
              <w:t>на</w:t>
            </w:r>
            <w:r w:rsidRPr="00C04682">
              <w:rPr>
                <w:spacing w:val="-1"/>
                <w:sz w:val="28"/>
                <w:szCs w:val="28"/>
              </w:rPr>
              <w:t xml:space="preserve"> </w:t>
            </w:r>
            <w:r w:rsidRPr="00C04682">
              <w:rPr>
                <w:sz w:val="28"/>
                <w:szCs w:val="28"/>
              </w:rPr>
              <w:t>цей</w:t>
            </w:r>
            <w:r w:rsidRPr="00C04682">
              <w:rPr>
                <w:spacing w:val="-2"/>
                <w:sz w:val="28"/>
                <w:szCs w:val="28"/>
              </w:rPr>
              <w:t xml:space="preserve"> </w:t>
            </w:r>
            <w:r w:rsidRPr="00C04682">
              <w:rPr>
                <w:sz w:val="28"/>
                <w:szCs w:val="28"/>
              </w:rPr>
              <w:t>час</w:t>
            </w:r>
          </w:p>
        </w:tc>
        <w:tc>
          <w:tcPr>
            <w:tcW w:w="2392" w:type="dxa"/>
          </w:tcPr>
          <w:p w14:paraId="4E4DDDBD" w14:textId="77777777" w:rsidR="00A25CB9" w:rsidRPr="00C04682" w:rsidRDefault="00A25CB9" w:rsidP="00C04682">
            <w:pPr>
              <w:autoSpaceDE/>
              <w:autoSpaceDN/>
              <w:jc w:val="center"/>
              <w:rPr>
                <w:sz w:val="28"/>
                <w:szCs w:val="28"/>
              </w:rPr>
            </w:pPr>
            <w:r w:rsidRPr="00C04682">
              <w:rPr>
                <w:rFonts w:eastAsiaTheme="majorEastAsia"/>
                <w:color w:val="000000"/>
                <w:sz w:val="28"/>
                <w:szCs w:val="28"/>
                <w:shd w:val="clear" w:color="auto" w:fill="FFFFFF"/>
              </w:rPr>
              <w:t>відсутні</w:t>
            </w:r>
          </w:p>
        </w:tc>
        <w:tc>
          <w:tcPr>
            <w:tcW w:w="2603" w:type="dxa"/>
          </w:tcPr>
          <w:p w14:paraId="360A90E9" w14:textId="556BA8BE" w:rsidR="00A25CB9" w:rsidRPr="00877DC0" w:rsidRDefault="00877DC0" w:rsidP="00877DC0">
            <w:pPr>
              <w:rPr>
                <w:sz w:val="28"/>
                <w:szCs w:val="28"/>
              </w:rPr>
            </w:pPr>
            <w:r w:rsidRPr="00877DC0">
              <w:rPr>
                <w:sz w:val="28"/>
                <w:szCs w:val="28"/>
              </w:rPr>
              <w:t>Збереження в підзаконному акті норми, що суперечить ст. 92 Конституції України; ризик неправомірного регулювання питань юридичної відповідальності</w:t>
            </w:r>
          </w:p>
        </w:tc>
        <w:tc>
          <w:tcPr>
            <w:tcW w:w="2370" w:type="dxa"/>
          </w:tcPr>
          <w:p w14:paraId="4E65FDDB" w14:textId="77777777" w:rsidR="00A25CB9" w:rsidRPr="00C04682" w:rsidRDefault="00A25CB9" w:rsidP="00555609">
            <w:pPr>
              <w:autoSpaceDE/>
              <w:autoSpaceDN/>
              <w:ind w:left="-116"/>
              <w:rPr>
                <w:sz w:val="28"/>
                <w:szCs w:val="28"/>
              </w:rPr>
            </w:pPr>
            <w:r w:rsidRPr="00C04682">
              <w:rPr>
                <w:rFonts w:eastAsiaTheme="majorEastAsia"/>
                <w:color w:val="000000"/>
                <w:sz w:val="28"/>
                <w:szCs w:val="28"/>
                <w:shd w:val="clear" w:color="auto" w:fill="FFFFFF"/>
              </w:rPr>
              <w:t>Проблема продовжуватиме існувати.</w:t>
            </w:r>
          </w:p>
        </w:tc>
      </w:tr>
      <w:tr w:rsidR="00A25CB9" w:rsidRPr="00C04682" w14:paraId="2B084D2A" w14:textId="77777777" w:rsidTr="00A25CB9">
        <w:tc>
          <w:tcPr>
            <w:tcW w:w="2264" w:type="dxa"/>
          </w:tcPr>
          <w:p w14:paraId="2531974A" w14:textId="77777777" w:rsidR="00A25CB9" w:rsidRPr="00C04682" w:rsidRDefault="00A25CB9" w:rsidP="00C04682">
            <w:pPr>
              <w:pStyle w:val="TableParagraph"/>
              <w:tabs>
                <w:tab w:val="left" w:pos="2483"/>
              </w:tabs>
              <w:rPr>
                <w:sz w:val="28"/>
                <w:szCs w:val="28"/>
              </w:rPr>
            </w:pPr>
            <w:r w:rsidRPr="00C04682">
              <w:rPr>
                <w:sz w:val="28"/>
                <w:szCs w:val="28"/>
              </w:rPr>
              <w:t>Альтернатива 2.</w:t>
            </w:r>
          </w:p>
          <w:p w14:paraId="35161A4D" w14:textId="7559DDA1" w:rsidR="00A25CB9" w:rsidRPr="00C04682" w:rsidRDefault="00A25CB9" w:rsidP="00C04682">
            <w:pPr>
              <w:autoSpaceDE/>
              <w:autoSpaceDN/>
              <w:ind w:left="80"/>
              <w:rPr>
                <w:rFonts w:eastAsiaTheme="majorEastAsia"/>
                <w:color w:val="000000"/>
                <w:sz w:val="28"/>
                <w:szCs w:val="28"/>
                <w:shd w:val="clear" w:color="auto" w:fill="FFFFFF"/>
              </w:rPr>
            </w:pPr>
            <w:r w:rsidRPr="00C04682">
              <w:rPr>
                <w:sz w:val="28"/>
                <w:szCs w:val="28"/>
              </w:rPr>
              <w:t xml:space="preserve">Прийняття </w:t>
            </w:r>
            <w:proofErr w:type="spellStart"/>
            <w:r w:rsidRPr="00C04682">
              <w:rPr>
                <w:spacing w:val="-1"/>
                <w:sz w:val="28"/>
                <w:szCs w:val="28"/>
              </w:rPr>
              <w:t>проєкту</w:t>
            </w:r>
            <w:proofErr w:type="spellEnd"/>
            <w:r w:rsidR="00E41059" w:rsidRPr="00C04682">
              <w:rPr>
                <w:spacing w:val="-1"/>
                <w:sz w:val="28"/>
                <w:szCs w:val="28"/>
              </w:rPr>
              <w:t xml:space="preserve"> </w:t>
            </w:r>
            <w:r w:rsidRPr="00C04682">
              <w:rPr>
                <w:spacing w:val="-67"/>
                <w:sz w:val="28"/>
                <w:szCs w:val="28"/>
              </w:rPr>
              <w:t xml:space="preserve"> </w:t>
            </w:r>
            <w:r w:rsidR="00E41059" w:rsidRPr="00C04682">
              <w:rPr>
                <w:spacing w:val="-67"/>
                <w:sz w:val="28"/>
                <w:szCs w:val="28"/>
              </w:rPr>
              <w:t xml:space="preserve">  </w:t>
            </w:r>
            <w:proofErr w:type="spellStart"/>
            <w:r w:rsidRPr="00C04682">
              <w:rPr>
                <w:sz w:val="28"/>
                <w:szCs w:val="28"/>
              </w:rPr>
              <w:t>акта</w:t>
            </w:r>
            <w:proofErr w:type="spellEnd"/>
          </w:p>
        </w:tc>
        <w:tc>
          <w:tcPr>
            <w:tcW w:w="2392" w:type="dxa"/>
          </w:tcPr>
          <w:p w14:paraId="2BFBCB9F" w14:textId="14597C82" w:rsidR="00A25CB9" w:rsidRPr="007663EC" w:rsidRDefault="00877DC0" w:rsidP="007663EC">
            <w:pPr>
              <w:rPr>
                <w:sz w:val="28"/>
                <w:szCs w:val="28"/>
              </w:rPr>
            </w:pPr>
            <w:r w:rsidRPr="007663EC">
              <w:rPr>
                <w:sz w:val="28"/>
                <w:szCs w:val="28"/>
              </w:rPr>
              <w:t>Приведення Правил у відповідність до Конституції України шляхом усунення норми, яка виходить за межі компетенції органу виконавчої влади.</w:t>
            </w:r>
          </w:p>
        </w:tc>
        <w:tc>
          <w:tcPr>
            <w:tcW w:w="2603" w:type="dxa"/>
          </w:tcPr>
          <w:p w14:paraId="75BF6FD2" w14:textId="49307A47" w:rsidR="00706A97" w:rsidRPr="007663EC" w:rsidRDefault="00877DC0" w:rsidP="007663EC">
            <w:pPr>
              <w:rPr>
                <w:rFonts w:eastAsiaTheme="majorEastAsia"/>
                <w:sz w:val="28"/>
                <w:szCs w:val="28"/>
              </w:rPr>
            </w:pPr>
            <w:r w:rsidRPr="007663EC">
              <w:rPr>
                <w:sz w:val="28"/>
                <w:szCs w:val="28"/>
              </w:rPr>
              <w:t>Внесення змін до Правил здійснюється без додаткових фінансових витрат для держави чи суб’єктів господарювання</w:t>
            </w:r>
          </w:p>
        </w:tc>
        <w:tc>
          <w:tcPr>
            <w:tcW w:w="2370" w:type="dxa"/>
          </w:tcPr>
          <w:p w14:paraId="41730E8A" w14:textId="533732B6" w:rsidR="00A25CB9" w:rsidRPr="007663EC" w:rsidRDefault="00A25CB9" w:rsidP="007663EC">
            <w:pPr>
              <w:rPr>
                <w:sz w:val="28"/>
                <w:szCs w:val="28"/>
              </w:rPr>
            </w:pPr>
            <w:r w:rsidRPr="007663EC">
              <w:rPr>
                <w:rFonts w:eastAsiaTheme="minorHAnsi"/>
                <w:sz w:val="28"/>
                <w:szCs w:val="28"/>
              </w:rPr>
              <w:t xml:space="preserve">У разі прийняття </w:t>
            </w:r>
            <w:r w:rsidR="00877DC0" w:rsidRPr="007663EC">
              <w:rPr>
                <w:rFonts w:eastAsiaTheme="minorHAnsi"/>
                <w:sz w:val="28"/>
                <w:szCs w:val="28"/>
              </w:rPr>
              <w:t xml:space="preserve">змін до Правил </w:t>
            </w:r>
            <w:r w:rsidR="00877DC0" w:rsidRPr="007663EC">
              <w:rPr>
                <w:sz w:val="28"/>
                <w:szCs w:val="28"/>
              </w:rPr>
              <w:t>шляхом виключення пункту 18 розділу VI, що забезпечує дотримання вимог ст. 92 Конституції України щодо недопущення встановлення підзаконним актом будь-яких видів юридичної відповідальності</w:t>
            </w:r>
            <w:r w:rsidR="007663EC" w:rsidRPr="007663EC">
              <w:rPr>
                <w:sz w:val="28"/>
                <w:szCs w:val="28"/>
              </w:rPr>
              <w:t xml:space="preserve"> </w:t>
            </w:r>
            <w:r w:rsidRPr="007663EC">
              <w:rPr>
                <w:rFonts w:eastAsiaTheme="minorHAnsi"/>
                <w:sz w:val="28"/>
                <w:szCs w:val="28"/>
              </w:rPr>
              <w:t>задекларован</w:t>
            </w:r>
            <w:r w:rsidR="007663EC" w:rsidRPr="007663EC">
              <w:rPr>
                <w:rFonts w:eastAsiaTheme="minorHAnsi"/>
                <w:sz w:val="28"/>
                <w:szCs w:val="28"/>
              </w:rPr>
              <w:t>а ціль буде досягнута</w:t>
            </w:r>
            <w:r w:rsidRPr="007663EC">
              <w:rPr>
                <w:rFonts w:eastAsiaTheme="minorHAnsi"/>
                <w:sz w:val="28"/>
                <w:szCs w:val="28"/>
              </w:rPr>
              <w:t xml:space="preserve"> повною мірою, що повністю забезпечить потребу у вирішенні проблеми, встановить зрозуміле регулювання на місцевому рівні. Проблема буде повністю </w:t>
            </w:r>
            <w:r w:rsidRPr="007663EC">
              <w:rPr>
                <w:rFonts w:eastAsiaTheme="minorHAnsi"/>
                <w:sz w:val="28"/>
                <w:szCs w:val="28"/>
              </w:rPr>
              <w:lastRenderedPageBreak/>
              <w:t>вирішена</w:t>
            </w:r>
          </w:p>
          <w:p w14:paraId="4C31BC0E" w14:textId="77777777" w:rsidR="00A25CB9" w:rsidRPr="007663EC" w:rsidRDefault="00A25CB9" w:rsidP="007663EC">
            <w:pPr>
              <w:rPr>
                <w:rFonts w:eastAsiaTheme="majorEastAsia"/>
                <w:sz w:val="28"/>
                <w:szCs w:val="28"/>
              </w:rPr>
            </w:pPr>
          </w:p>
        </w:tc>
      </w:tr>
    </w:tbl>
    <w:p w14:paraId="033B406D" w14:textId="45C73F41" w:rsidR="00282633" w:rsidRDefault="00282633" w:rsidP="00C04682">
      <w:pPr>
        <w:jc w:val="both"/>
        <w:rPr>
          <w:sz w:val="28"/>
          <w:szCs w:val="28"/>
        </w:rPr>
      </w:pPr>
    </w:p>
    <w:tbl>
      <w:tblPr>
        <w:tblStyle w:val="af0"/>
        <w:tblW w:w="0" w:type="auto"/>
        <w:tblLook w:val="04A0" w:firstRow="1" w:lastRow="0" w:firstColumn="1" w:lastColumn="0" w:noHBand="0" w:noVBand="1"/>
      </w:tblPr>
      <w:tblGrid>
        <w:gridCol w:w="1971"/>
        <w:gridCol w:w="4232"/>
        <w:gridCol w:w="3426"/>
      </w:tblGrid>
      <w:tr w:rsidR="00282633" w:rsidRPr="00C04682" w14:paraId="22DB9215" w14:textId="77777777" w:rsidTr="007E4C44">
        <w:tc>
          <w:tcPr>
            <w:tcW w:w="1971" w:type="dxa"/>
          </w:tcPr>
          <w:p w14:paraId="68D8B709" w14:textId="2BF814C2" w:rsidR="00282633" w:rsidRPr="00C04682" w:rsidRDefault="007E4C44" w:rsidP="00C04682">
            <w:pPr>
              <w:autoSpaceDE/>
              <w:autoSpaceDN/>
              <w:jc w:val="center"/>
              <w:rPr>
                <w:sz w:val="28"/>
                <w:szCs w:val="28"/>
              </w:rPr>
            </w:pPr>
            <w:r>
              <w:rPr>
                <w:rFonts w:eastAsiaTheme="majorEastAsia"/>
                <w:color w:val="000000"/>
                <w:sz w:val="28"/>
                <w:szCs w:val="28"/>
                <w:shd w:val="clear" w:color="auto" w:fill="FFFFFF"/>
              </w:rPr>
              <w:t>Р</w:t>
            </w:r>
            <w:r w:rsidR="00282633" w:rsidRPr="00C04682">
              <w:rPr>
                <w:rFonts w:eastAsiaTheme="majorEastAsia"/>
                <w:color w:val="000000"/>
                <w:sz w:val="28"/>
                <w:szCs w:val="28"/>
                <w:shd w:val="clear" w:color="auto" w:fill="FFFFFF"/>
              </w:rPr>
              <w:t>ейтинг</w:t>
            </w:r>
          </w:p>
        </w:tc>
        <w:tc>
          <w:tcPr>
            <w:tcW w:w="4232" w:type="dxa"/>
          </w:tcPr>
          <w:p w14:paraId="5CF2B2C1" w14:textId="77777777" w:rsidR="00282633" w:rsidRPr="00C04682" w:rsidRDefault="00282633" w:rsidP="00C04682">
            <w:pPr>
              <w:autoSpaceDE/>
              <w:autoSpaceDN/>
              <w:jc w:val="center"/>
              <w:rPr>
                <w:sz w:val="28"/>
                <w:szCs w:val="28"/>
              </w:rPr>
            </w:pPr>
            <w:r w:rsidRPr="00C04682">
              <w:rPr>
                <w:rFonts w:eastAsiaTheme="majorEastAsia"/>
                <w:color w:val="000000"/>
                <w:sz w:val="28"/>
                <w:szCs w:val="28"/>
                <w:shd w:val="clear" w:color="auto" w:fill="FFFFFF"/>
              </w:rPr>
              <w:t>Аргументи щодо переваги обраної альтернативи/причини відмови від альтернативи</w:t>
            </w:r>
          </w:p>
        </w:tc>
        <w:tc>
          <w:tcPr>
            <w:tcW w:w="3426" w:type="dxa"/>
          </w:tcPr>
          <w:p w14:paraId="65C071D3" w14:textId="77777777" w:rsidR="00282633" w:rsidRPr="00C04682" w:rsidRDefault="00282633" w:rsidP="00C04682">
            <w:pPr>
              <w:autoSpaceDE/>
              <w:autoSpaceDN/>
              <w:jc w:val="center"/>
              <w:rPr>
                <w:sz w:val="28"/>
                <w:szCs w:val="28"/>
              </w:rPr>
            </w:pPr>
            <w:r w:rsidRPr="00C04682">
              <w:rPr>
                <w:rFonts w:eastAsiaTheme="majorEastAsia"/>
                <w:color w:val="000000"/>
                <w:sz w:val="28"/>
                <w:szCs w:val="28"/>
                <w:shd w:val="clear" w:color="auto" w:fill="FFFFFF"/>
              </w:rPr>
              <w:t xml:space="preserve">Оцінка ризику зовнішніх чинників на дію запропонованого регуляторного </w:t>
            </w:r>
            <w:proofErr w:type="spellStart"/>
            <w:r w:rsidRPr="00C04682">
              <w:rPr>
                <w:rFonts w:eastAsiaTheme="majorEastAsia"/>
                <w:color w:val="000000"/>
                <w:sz w:val="28"/>
                <w:szCs w:val="28"/>
                <w:shd w:val="clear" w:color="auto" w:fill="FFFFFF"/>
              </w:rPr>
              <w:t>акта</w:t>
            </w:r>
            <w:proofErr w:type="spellEnd"/>
          </w:p>
        </w:tc>
      </w:tr>
      <w:tr w:rsidR="00282633" w:rsidRPr="00C04682" w14:paraId="155EFAF0" w14:textId="77777777" w:rsidTr="007E4C44">
        <w:tc>
          <w:tcPr>
            <w:tcW w:w="1971" w:type="dxa"/>
          </w:tcPr>
          <w:p w14:paraId="4608CC4E" w14:textId="4E05DAE0" w:rsidR="00282633" w:rsidRPr="00C04682" w:rsidRDefault="00282633" w:rsidP="00C04682">
            <w:pPr>
              <w:autoSpaceDE/>
              <w:autoSpaceDN/>
              <w:ind w:left="40"/>
              <w:rPr>
                <w:rFonts w:eastAsiaTheme="majorEastAsia"/>
                <w:color w:val="000000"/>
                <w:sz w:val="28"/>
                <w:szCs w:val="28"/>
                <w:shd w:val="clear" w:color="auto" w:fill="FFFFFF"/>
              </w:rPr>
            </w:pPr>
            <w:r w:rsidRPr="00C04682">
              <w:rPr>
                <w:rFonts w:eastAsiaTheme="majorEastAsia"/>
                <w:color w:val="000000"/>
                <w:sz w:val="28"/>
                <w:szCs w:val="28"/>
                <w:shd w:val="clear" w:color="auto" w:fill="FFFFFF"/>
              </w:rPr>
              <w:t>Альтернатива 1</w:t>
            </w:r>
            <w:r w:rsidR="00E41059" w:rsidRPr="00C04682">
              <w:rPr>
                <w:rFonts w:eastAsiaTheme="majorEastAsia"/>
                <w:color w:val="000000"/>
                <w:sz w:val="28"/>
                <w:szCs w:val="28"/>
                <w:shd w:val="clear" w:color="auto" w:fill="FFFFFF"/>
              </w:rPr>
              <w:t>.</w:t>
            </w:r>
          </w:p>
          <w:p w14:paraId="5C7FEEB8" w14:textId="5A92AA4B" w:rsidR="00E41059" w:rsidRPr="00C04682" w:rsidRDefault="00E41059" w:rsidP="00C04682">
            <w:pPr>
              <w:autoSpaceDE/>
              <w:autoSpaceDN/>
              <w:ind w:left="40"/>
              <w:rPr>
                <w:sz w:val="28"/>
                <w:szCs w:val="28"/>
              </w:rPr>
            </w:pPr>
            <w:r w:rsidRPr="00C04682">
              <w:rPr>
                <w:sz w:val="28"/>
                <w:szCs w:val="28"/>
              </w:rPr>
              <w:t>Збереження</w:t>
            </w:r>
            <w:r w:rsidRPr="00C04682">
              <w:rPr>
                <w:spacing w:val="47"/>
                <w:sz w:val="28"/>
                <w:szCs w:val="28"/>
              </w:rPr>
              <w:t xml:space="preserve"> </w:t>
            </w:r>
            <w:r w:rsidRPr="00C04682">
              <w:rPr>
                <w:sz w:val="28"/>
                <w:szCs w:val="28"/>
              </w:rPr>
              <w:t>ситуації, яка</w:t>
            </w:r>
            <w:r w:rsidRPr="00C04682">
              <w:rPr>
                <w:spacing w:val="-1"/>
                <w:sz w:val="28"/>
                <w:szCs w:val="28"/>
              </w:rPr>
              <w:t xml:space="preserve"> </w:t>
            </w:r>
            <w:r w:rsidRPr="00C04682">
              <w:rPr>
                <w:sz w:val="28"/>
                <w:szCs w:val="28"/>
              </w:rPr>
              <w:t>існує</w:t>
            </w:r>
            <w:r w:rsidRPr="00C04682">
              <w:rPr>
                <w:spacing w:val="-1"/>
                <w:sz w:val="28"/>
                <w:szCs w:val="28"/>
              </w:rPr>
              <w:t xml:space="preserve"> </w:t>
            </w:r>
            <w:r w:rsidRPr="00C04682">
              <w:rPr>
                <w:sz w:val="28"/>
                <w:szCs w:val="28"/>
              </w:rPr>
              <w:t>на</w:t>
            </w:r>
            <w:r w:rsidRPr="00C04682">
              <w:rPr>
                <w:spacing w:val="-1"/>
                <w:sz w:val="28"/>
                <w:szCs w:val="28"/>
              </w:rPr>
              <w:t xml:space="preserve"> </w:t>
            </w:r>
            <w:r w:rsidRPr="00C04682">
              <w:rPr>
                <w:sz w:val="28"/>
                <w:szCs w:val="28"/>
              </w:rPr>
              <w:t>цей</w:t>
            </w:r>
            <w:r w:rsidRPr="00C04682">
              <w:rPr>
                <w:spacing w:val="-2"/>
                <w:sz w:val="28"/>
                <w:szCs w:val="28"/>
              </w:rPr>
              <w:t xml:space="preserve"> </w:t>
            </w:r>
            <w:r w:rsidRPr="00C04682">
              <w:rPr>
                <w:sz w:val="28"/>
                <w:szCs w:val="28"/>
              </w:rPr>
              <w:t>час</w:t>
            </w:r>
          </w:p>
        </w:tc>
        <w:tc>
          <w:tcPr>
            <w:tcW w:w="4232" w:type="dxa"/>
          </w:tcPr>
          <w:p w14:paraId="32F5E070" w14:textId="77777777" w:rsidR="00282633" w:rsidRPr="00C04682" w:rsidRDefault="00282633" w:rsidP="00C04682">
            <w:pPr>
              <w:autoSpaceDE/>
              <w:autoSpaceDN/>
              <w:ind w:left="20"/>
              <w:jc w:val="both"/>
              <w:rPr>
                <w:rFonts w:eastAsiaTheme="majorEastAsia"/>
                <w:color w:val="000000"/>
                <w:sz w:val="28"/>
                <w:szCs w:val="28"/>
                <w:shd w:val="clear" w:color="auto" w:fill="FFFFFF"/>
              </w:rPr>
            </w:pPr>
            <w:r w:rsidRPr="00C04682">
              <w:rPr>
                <w:rFonts w:eastAsiaTheme="majorEastAsia"/>
                <w:color w:val="000000"/>
                <w:sz w:val="28"/>
                <w:szCs w:val="28"/>
                <w:shd w:val="clear" w:color="auto" w:fill="FFFFFF"/>
              </w:rPr>
              <w:t>Не забезпечується досягнення поставлених цілей</w:t>
            </w:r>
          </w:p>
          <w:p w14:paraId="1DAFE921" w14:textId="77777777" w:rsidR="00282633" w:rsidRPr="00C04682" w:rsidRDefault="00282633" w:rsidP="00C04682">
            <w:pPr>
              <w:autoSpaceDE/>
              <w:autoSpaceDN/>
              <w:ind w:left="20"/>
              <w:jc w:val="both"/>
              <w:rPr>
                <w:sz w:val="28"/>
                <w:szCs w:val="28"/>
              </w:rPr>
            </w:pPr>
          </w:p>
        </w:tc>
        <w:tc>
          <w:tcPr>
            <w:tcW w:w="3426" w:type="dxa"/>
          </w:tcPr>
          <w:p w14:paraId="008F528F" w14:textId="77777777" w:rsidR="00282633" w:rsidRPr="00C04682" w:rsidRDefault="00282633" w:rsidP="00C04682">
            <w:pPr>
              <w:autoSpaceDE/>
              <w:autoSpaceDN/>
              <w:ind w:left="20"/>
              <w:jc w:val="center"/>
              <w:rPr>
                <w:sz w:val="28"/>
                <w:szCs w:val="28"/>
              </w:rPr>
            </w:pPr>
            <w:r w:rsidRPr="00C04682">
              <w:rPr>
                <w:rFonts w:eastAsiaTheme="majorEastAsia"/>
                <w:color w:val="000000"/>
                <w:sz w:val="28"/>
                <w:szCs w:val="28"/>
                <w:shd w:val="clear" w:color="auto" w:fill="FFFFFF"/>
              </w:rPr>
              <w:t>Х</w:t>
            </w:r>
          </w:p>
        </w:tc>
      </w:tr>
      <w:tr w:rsidR="00282633" w:rsidRPr="00C04682" w14:paraId="4DE0411B" w14:textId="77777777" w:rsidTr="007E4C44">
        <w:tc>
          <w:tcPr>
            <w:tcW w:w="1971" w:type="dxa"/>
          </w:tcPr>
          <w:p w14:paraId="068DCD8A" w14:textId="77777777" w:rsidR="00282633" w:rsidRPr="00C04682" w:rsidRDefault="00282633" w:rsidP="00C04682">
            <w:pPr>
              <w:autoSpaceDE/>
              <w:autoSpaceDN/>
              <w:ind w:left="40"/>
              <w:rPr>
                <w:rFonts w:eastAsiaTheme="majorEastAsia"/>
                <w:color w:val="000000"/>
                <w:sz w:val="28"/>
                <w:szCs w:val="28"/>
                <w:shd w:val="clear" w:color="auto" w:fill="FFFFFF"/>
              </w:rPr>
            </w:pPr>
            <w:r w:rsidRPr="00C04682">
              <w:rPr>
                <w:rFonts w:eastAsiaTheme="majorEastAsia"/>
                <w:color w:val="000000"/>
                <w:sz w:val="28"/>
                <w:szCs w:val="28"/>
                <w:shd w:val="clear" w:color="auto" w:fill="FFFFFF"/>
              </w:rPr>
              <w:t>Альтернатива 2</w:t>
            </w:r>
            <w:r w:rsidR="00E41059" w:rsidRPr="00C04682">
              <w:rPr>
                <w:rFonts w:eastAsiaTheme="majorEastAsia"/>
                <w:color w:val="000000"/>
                <w:sz w:val="28"/>
                <w:szCs w:val="28"/>
                <w:shd w:val="clear" w:color="auto" w:fill="FFFFFF"/>
              </w:rPr>
              <w:t>.</w:t>
            </w:r>
          </w:p>
          <w:p w14:paraId="77CD8B7F" w14:textId="246E2CFB" w:rsidR="00E41059" w:rsidRPr="00C04682" w:rsidRDefault="00E41059" w:rsidP="007663EC">
            <w:pPr>
              <w:autoSpaceDE/>
              <w:autoSpaceDN/>
              <w:ind w:left="40"/>
              <w:rPr>
                <w:sz w:val="28"/>
                <w:szCs w:val="28"/>
              </w:rPr>
            </w:pPr>
            <w:r w:rsidRPr="00C04682">
              <w:rPr>
                <w:sz w:val="28"/>
                <w:szCs w:val="28"/>
              </w:rPr>
              <w:t xml:space="preserve">Прийняття </w:t>
            </w:r>
            <w:r w:rsidR="007663EC">
              <w:rPr>
                <w:sz w:val="28"/>
                <w:szCs w:val="28"/>
              </w:rPr>
              <w:t>змін до Правил</w:t>
            </w:r>
          </w:p>
        </w:tc>
        <w:tc>
          <w:tcPr>
            <w:tcW w:w="4232" w:type="dxa"/>
          </w:tcPr>
          <w:p w14:paraId="236D8954" w14:textId="194D9492" w:rsidR="00282633" w:rsidRPr="00C04682" w:rsidRDefault="007663EC" w:rsidP="007663EC">
            <w:pPr>
              <w:autoSpaceDE/>
              <w:autoSpaceDN/>
              <w:jc w:val="both"/>
              <w:rPr>
                <w:sz w:val="28"/>
                <w:szCs w:val="28"/>
              </w:rPr>
            </w:pPr>
            <w:r w:rsidRPr="006654AB">
              <w:rPr>
                <w:sz w:val="28"/>
                <w:szCs w:val="28"/>
              </w:rPr>
              <w:t>Правила приводиться у повну відповідність до Конституції України. Виключення пункту 18 розділу VI усуває правовий конфлікт та недопущення встановлення підзаконним актом видів юридичної відповідальності, які є виключною компетенцією законодавця;</w:t>
            </w:r>
            <w:r>
              <w:t xml:space="preserve"> </w:t>
            </w:r>
            <w:r>
              <w:rPr>
                <w:rFonts w:eastAsiaTheme="majorEastAsia"/>
                <w:color w:val="000000"/>
                <w:sz w:val="28"/>
                <w:szCs w:val="28"/>
                <w:shd w:val="clear" w:color="auto" w:fill="FFFFFF"/>
              </w:rPr>
              <w:t>Таким чином, запропоновані зміни до Правил</w:t>
            </w:r>
            <w:r w:rsidR="00282633" w:rsidRPr="00C04682">
              <w:rPr>
                <w:rFonts w:eastAsiaTheme="majorEastAsia"/>
                <w:color w:val="000000"/>
                <w:sz w:val="28"/>
                <w:szCs w:val="28"/>
                <w:shd w:val="clear" w:color="auto" w:fill="FFFFFF"/>
              </w:rPr>
              <w:t xml:space="preserve">  </w:t>
            </w:r>
            <w:r>
              <w:rPr>
                <w:rFonts w:eastAsiaTheme="majorEastAsia"/>
                <w:color w:val="000000"/>
                <w:sz w:val="28"/>
                <w:szCs w:val="28"/>
                <w:shd w:val="clear" w:color="auto" w:fill="FFFFFF"/>
              </w:rPr>
              <w:t>повністю відповідають</w:t>
            </w:r>
            <w:r w:rsidR="00282633" w:rsidRPr="00C04682">
              <w:rPr>
                <w:rFonts w:eastAsiaTheme="majorEastAsia"/>
                <w:color w:val="000000"/>
                <w:sz w:val="28"/>
                <w:szCs w:val="28"/>
                <w:shd w:val="clear" w:color="auto" w:fill="FFFFFF"/>
              </w:rPr>
              <w:t xml:space="preserve"> потребам для вирішення проблеми</w:t>
            </w:r>
          </w:p>
        </w:tc>
        <w:tc>
          <w:tcPr>
            <w:tcW w:w="3426" w:type="dxa"/>
          </w:tcPr>
          <w:p w14:paraId="084B5A9F" w14:textId="04295A19" w:rsidR="006654AB" w:rsidRDefault="006654AB" w:rsidP="006654AB">
            <w:pPr>
              <w:shd w:val="clear" w:color="auto" w:fill="FFFFFF"/>
              <w:autoSpaceDE/>
              <w:autoSpaceDN/>
              <w:ind w:left="20" w:hanging="980"/>
              <w:jc w:val="center"/>
              <w:rPr>
                <w:sz w:val="28"/>
                <w:szCs w:val="28"/>
              </w:rPr>
            </w:pPr>
          </w:p>
          <w:p w14:paraId="41723498" w14:textId="555877F2" w:rsidR="00282633" w:rsidRPr="006654AB" w:rsidRDefault="006654AB" w:rsidP="006654AB">
            <w:pPr>
              <w:jc w:val="center"/>
              <w:rPr>
                <w:sz w:val="28"/>
                <w:szCs w:val="28"/>
              </w:rPr>
            </w:pPr>
            <w:r>
              <w:rPr>
                <w:sz w:val="28"/>
                <w:szCs w:val="28"/>
              </w:rPr>
              <w:t>Х</w:t>
            </w:r>
          </w:p>
        </w:tc>
      </w:tr>
    </w:tbl>
    <w:p w14:paraId="424E1D04" w14:textId="2C815A0E" w:rsidR="00827AF4" w:rsidRPr="00C04682" w:rsidRDefault="00CC1ED5" w:rsidP="00C04682">
      <w:pPr>
        <w:shd w:val="clear" w:color="auto" w:fill="FFFFFF"/>
        <w:jc w:val="center"/>
        <w:rPr>
          <w:color w:val="333333"/>
          <w:sz w:val="28"/>
          <w:szCs w:val="28"/>
          <w:lang w:eastAsia="uk-UA"/>
        </w:rPr>
      </w:pPr>
      <w:r w:rsidRPr="00C04682">
        <w:rPr>
          <w:color w:val="000000"/>
          <w:sz w:val="28"/>
          <w:szCs w:val="28"/>
          <w:lang w:eastAsia="uk-UA"/>
        </w:rPr>
        <w:br/>
      </w:r>
      <w:r w:rsidR="00827AF4" w:rsidRPr="00C04682">
        <w:rPr>
          <w:b/>
          <w:bCs/>
          <w:color w:val="333333"/>
          <w:sz w:val="28"/>
          <w:szCs w:val="28"/>
          <w:lang w:eastAsia="uk-UA"/>
        </w:rPr>
        <w:t>V. Механізми та заходи, які забезпечать розв’язання визначеної проблеми</w:t>
      </w:r>
    </w:p>
    <w:p w14:paraId="54945D7A" w14:textId="278EDEE6" w:rsidR="00CC1ED5" w:rsidRPr="00C04682" w:rsidRDefault="00CC1ED5" w:rsidP="00C04682">
      <w:pPr>
        <w:rPr>
          <w:sz w:val="28"/>
          <w:szCs w:val="28"/>
        </w:rPr>
      </w:pPr>
    </w:p>
    <w:p w14:paraId="0E290C5B" w14:textId="10109AAD" w:rsidR="007663EC" w:rsidRPr="007663EC" w:rsidRDefault="007663EC" w:rsidP="007663EC">
      <w:pPr>
        <w:ind w:firstLine="708"/>
        <w:jc w:val="both"/>
        <w:rPr>
          <w:sz w:val="28"/>
          <w:szCs w:val="28"/>
        </w:rPr>
      </w:pPr>
      <w:r w:rsidRPr="007663EC">
        <w:rPr>
          <w:sz w:val="28"/>
          <w:szCs w:val="28"/>
        </w:rPr>
        <w:t xml:space="preserve">Для розв’язання визначеної проблеми та приведення </w:t>
      </w:r>
      <w:r w:rsidR="00665653">
        <w:rPr>
          <w:sz w:val="28"/>
          <w:szCs w:val="28"/>
        </w:rPr>
        <w:t>Правил</w:t>
      </w:r>
      <w:r w:rsidRPr="007663EC">
        <w:rPr>
          <w:sz w:val="28"/>
          <w:szCs w:val="28"/>
        </w:rPr>
        <w:t xml:space="preserve"> у відповідність до вимог чинного законодавства України передбачається прийняття розпорядження начальника Вінницької обласної військової адміністрації «Про внесення змін до Правил розміщення зовнішньої реклами поза межами населених пунктів Вінницької області». Основний механізм вирішення проблеми полягає у виключенні пункту 18 розділу VI Правил, що дозволить усунути нормативну невідповідність положенням статті 92 Конституції України.</w:t>
      </w:r>
    </w:p>
    <w:p w14:paraId="14D13C5E" w14:textId="77777777" w:rsidR="00787DD2" w:rsidRDefault="007663EC" w:rsidP="004858AD">
      <w:pPr>
        <w:ind w:firstLine="708"/>
        <w:jc w:val="both"/>
        <w:rPr>
          <w:sz w:val="28"/>
          <w:szCs w:val="28"/>
        </w:rPr>
      </w:pPr>
      <w:r w:rsidRPr="007663EC">
        <w:rPr>
          <w:sz w:val="28"/>
          <w:szCs w:val="28"/>
        </w:rPr>
        <w:t>Завдяк</w:t>
      </w:r>
      <w:r w:rsidR="00665653">
        <w:rPr>
          <w:sz w:val="28"/>
          <w:szCs w:val="28"/>
        </w:rPr>
        <w:t xml:space="preserve">и цьому </w:t>
      </w:r>
      <w:r w:rsidRPr="007663EC">
        <w:rPr>
          <w:sz w:val="28"/>
          <w:szCs w:val="28"/>
        </w:rPr>
        <w:t>забезпечується дотримання принципу верховенства права та вимоги щодо недопущення встановлення підзаконним нормативно-правовим актом видів юридичної відповідальності, які належать до виключної компетенції законодавця</w:t>
      </w:r>
      <w:r w:rsidRPr="00665653">
        <w:rPr>
          <w:sz w:val="28"/>
          <w:szCs w:val="28"/>
        </w:rPr>
        <w:t xml:space="preserve">. </w:t>
      </w:r>
      <w:r w:rsidR="00665653" w:rsidRPr="00665653">
        <w:rPr>
          <w:sz w:val="28"/>
          <w:szCs w:val="28"/>
        </w:rPr>
        <w:t>Виконання цього розпорядження убезпечить орган виконавчої влади від виходу за межі визначеної законодавством компетенції</w:t>
      </w:r>
      <w:r w:rsidR="00787DD2">
        <w:rPr>
          <w:sz w:val="28"/>
          <w:szCs w:val="28"/>
        </w:rPr>
        <w:t>.</w:t>
      </w:r>
    </w:p>
    <w:p w14:paraId="47DA652C" w14:textId="5165E28B" w:rsidR="00787DD2" w:rsidRPr="00412F50" w:rsidRDefault="00665653" w:rsidP="004858AD">
      <w:pPr>
        <w:ind w:firstLine="708"/>
        <w:jc w:val="both"/>
        <w:rPr>
          <w:sz w:val="28"/>
          <w:szCs w:val="28"/>
        </w:rPr>
      </w:pPr>
      <w:r w:rsidRPr="00412F50">
        <w:rPr>
          <w:sz w:val="28"/>
          <w:szCs w:val="28"/>
        </w:rPr>
        <w:t xml:space="preserve">Впровадження змін супроводжуватиметься офіційним оприлюдненням  </w:t>
      </w:r>
      <w:r w:rsidR="00787DD2" w:rsidRPr="00412F50">
        <w:rPr>
          <w:sz w:val="28"/>
          <w:szCs w:val="28"/>
        </w:rPr>
        <w:t>на сайтах Вінницької обласної військової адміністрації та Департаменту</w:t>
      </w:r>
      <w:r w:rsidR="0014717E" w:rsidRPr="00412F50">
        <w:rPr>
          <w:sz w:val="28"/>
          <w:szCs w:val="28"/>
        </w:rPr>
        <w:t xml:space="preserve"> інформаційної діяльності та комунікацій з громадськістю Вінницької обласної адміністрації.</w:t>
      </w:r>
      <w:r w:rsidRPr="00412F50">
        <w:rPr>
          <w:sz w:val="28"/>
          <w:szCs w:val="28"/>
        </w:rPr>
        <w:t xml:space="preserve"> </w:t>
      </w:r>
    </w:p>
    <w:p w14:paraId="477A98BD" w14:textId="67DA5F40" w:rsidR="00257BD6" w:rsidRPr="00257BD6" w:rsidRDefault="00063726" w:rsidP="00257BD6">
      <w:pPr>
        <w:ind w:firstLine="708"/>
        <w:jc w:val="both"/>
        <w:rPr>
          <w:sz w:val="28"/>
          <w:szCs w:val="28"/>
        </w:rPr>
      </w:pPr>
      <w:r>
        <w:rPr>
          <w:sz w:val="28"/>
          <w:szCs w:val="28"/>
        </w:rPr>
        <w:t xml:space="preserve">Для впровадження діючих </w:t>
      </w:r>
      <w:r w:rsidR="00787DD2" w:rsidRPr="00257BD6">
        <w:rPr>
          <w:sz w:val="28"/>
          <w:szCs w:val="28"/>
        </w:rPr>
        <w:t>Правил в подальшому будуть вживатись наступні заходи:</w:t>
      </w:r>
      <w:r w:rsidR="00423059" w:rsidRPr="00257BD6">
        <w:rPr>
          <w:sz w:val="28"/>
          <w:szCs w:val="28"/>
        </w:rPr>
        <w:t xml:space="preserve"> </w:t>
      </w:r>
      <w:r w:rsidR="00257BD6" w:rsidRPr="00257BD6">
        <w:rPr>
          <w:sz w:val="28"/>
          <w:szCs w:val="28"/>
        </w:rPr>
        <w:t xml:space="preserve">проведення системної інформаційно-роз'яснювальної роботи серед суб’єктів господарювання, які здійснюють діяльність у сфері </w:t>
      </w:r>
      <w:r>
        <w:rPr>
          <w:sz w:val="28"/>
          <w:szCs w:val="28"/>
        </w:rPr>
        <w:t xml:space="preserve">зовнішньої </w:t>
      </w:r>
      <w:r w:rsidR="00257BD6" w:rsidRPr="00257BD6">
        <w:rPr>
          <w:sz w:val="28"/>
          <w:szCs w:val="28"/>
        </w:rPr>
        <w:lastRenderedPageBreak/>
        <w:t xml:space="preserve">реклами, щодо вимог регуляторного </w:t>
      </w:r>
      <w:proofErr w:type="spellStart"/>
      <w:r w:rsidR="00257BD6" w:rsidRPr="00257BD6">
        <w:rPr>
          <w:sz w:val="28"/>
          <w:szCs w:val="28"/>
        </w:rPr>
        <w:t>акта</w:t>
      </w:r>
      <w:proofErr w:type="spellEnd"/>
      <w:r w:rsidR="00257BD6" w:rsidRPr="00257BD6">
        <w:rPr>
          <w:sz w:val="28"/>
          <w:szCs w:val="28"/>
        </w:rPr>
        <w:t xml:space="preserve"> та </w:t>
      </w:r>
      <w:r w:rsidR="00257BD6">
        <w:rPr>
          <w:sz w:val="28"/>
          <w:szCs w:val="28"/>
        </w:rPr>
        <w:t>Правил</w:t>
      </w:r>
      <w:r w:rsidR="00257BD6" w:rsidRPr="00257BD6">
        <w:rPr>
          <w:sz w:val="28"/>
          <w:szCs w:val="28"/>
        </w:rPr>
        <w:t xml:space="preserve"> розміщення </w:t>
      </w:r>
      <w:proofErr w:type="spellStart"/>
      <w:r w:rsidR="00257BD6" w:rsidRPr="00257BD6">
        <w:rPr>
          <w:sz w:val="28"/>
          <w:szCs w:val="28"/>
        </w:rPr>
        <w:t>реклам</w:t>
      </w:r>
      <w:r w:rsidR="00257BD6">
        <w:rPr>
          <w:sz w:val="28"/>
          <w:szCs w:val="28"/>
        </w:rPr>
        <w:t>оносіїв</w:t>
      </w:r>
      <w:proofErr w:type="spellEnd"/>
      <w:r w:rsidR="00257BD6">
        <w:rPr>
          <w:sz w:val="28"/>
          <w:szCs w:val="28"/>
        </w:rPr>
        <w:t xml:space="preserve"> зовнішньої реклами,</w:t>
      </w:r>
      <w:r w:rsidR="00257BD6" w:rsidRPr="00257BD6">
        <w:rPr>
          <w:sz w:val="28"/>
          <w:szCs w:val="28"/>
        </w:rPr>
        <w:t xml:space="preserve"> </w:t>
      </w:r>
      <w:r w:rsidR="00257BD6">
        <w:rPr>
          <w:sz w:val="28"/>
          <w:szCs w:val="28"/>
        </w:rPr>
        <w:t>о</w:t>
      </w:r>
      <w:r w:rsidR="00257BD6" w:rsidRPr="00412F50">
        <w:rPr>
          <w:sz w:val="28"/>
          <w:szCs w:val="28"/>
        </w:rPr>
        <w:t>рганізація та проведення Департаментом інформаційної діяльності та комунікацій з громадськістю</w:t>
      </w:r>
      <w:r w:rsidR="00257BD6">
        <w:rPr>
          <w:sz w:val="28"/>
          <w:szCs w:val="28"/>
        </w:rPr>
        <w:t xml:space="preserve"> Вінницької обласної військової адміністрації</w:t>
      </w:r>
      <w:r w:rsidR="00257BD6" w:rsidRPr="00412F50">
        <w:rPr>
          <w:sz w:val="28"/>
          <w:szCs w:val="28"/>
        </w:rPr>
        <w:t xml:space="preserve"> кон</w:t>
      </w:r>
      <w:r w:rsidR="00257BD6">
        <w:rPr>
          <w:sz w:val="28"/>
          <w:szCs w:val="28"/>
        </w:rPr>
        <w:t xml:space="preserve">сультацій </w:t>
      </w:r>
      <w:r w:rsidR="00257BD6" w:rsidRPr="00412F50">
        <w:rPr>
          <w:sz w:val="28"/>
          <w:szCs w:val="28"/>
        </w:rPr>
        <w:t xml:space="preserve">та відкритих обговорень із залученням ресурсів регіональної </w:t>
      </w:r>
      <w:r w:rsidR="00257BD6">
        <w:rPr>
          <w:sz w:val="28"/>
          <w:szCs w:val="28"/>
        </w:rPr>
        <w:t>онлайн-платформи «Діалог влада –</w:t>
      </w:r>
      <w:r w:rsidR="00257BD6" w:rsidRPr="00412F50">
        <w:rPr>
          <w:sz w:val="28"/>
          <w:szCs w:val="28"/>
        </w:rPr>
        <w:t xml:space="preserve"> бізнес»</w:t>
      </w:r>
      <w:r w:rsidR="00257BD6">
        <w:rPr>
          <w:sz w:val="28"/>
          <w:szCs w:val="28"/>
        </w:rPr>
        <w:t>,</w:t>
      </w:r>
      <w:r w:rsidR="00257BD6" w:rsidRPr="00412F50">
        <w:rPr>
          <w:sz w:val="28"/>
          <w:szCs w:val="28"/>
        </w:rPr>
        <w:t xml:space="preserve"> з метою надання практичних роз'яснень та оперативного вирішення питань, що виникають у процесі застосування Правил</w:t>
      </w:r>
      <w:r w:rsidR="00257BD6">
        <w:rPr>
          <w:sz w:val="28"/>
          <w:szCs w:val="28"/>
        </w:rPr>
        <w:t>.</w:t>
      </w:r>
    </w:p>
    <w:p w14:paraId="3BCBF5B9" w14:textId="3DAEFA5D" w:rsidR="00412F50" w:rsidRPr="00412F50" w:rsidRDefault="00257BD6" w:rsidP="00063726">
      <w:pPr>
        <w:ind w:firstLine="708"/>
        <w:jc w:val="both"/>
        <w:rPr>
          <w:sz w:val="28"/>
          <w:szCs w:val="28"/>
        </w:rPr>
      </w:pPr>
      <w:r>
        <w:rPr>
          <w:sz w:val="28"/>
          <w:szCs w:val="28"/>
        </w:rPr>
        <w:t xml:space="preserve">Також, </w:t>
      </w:r>
      <w:r w:rsidR="0067316F">
        <w:rPr>
          <w:sz w:val="28"/>
          <w:szCs w:val="28"/>
        </w:rPr>
        <w:t xml:space="preserve">керуючись пунктом 2 розділу </w:t>
      </w:r>
      <w:r w:rsidR="0067316F">
        <w:rPr>
          <w:sz w:val="28"/>
          <w:szCs w:val="28"/>
          <w:lang w:val="en-US"/>
        </w:rPr>
        <w:t>V</w:t>
      </w:r>
      <w:r w:rsidR="0067316F">
        <w:rPr>
          <w:sz w:val="28"/>
          <w:szCs w:val="28"/>
        </w:rPr>
        <w:t xml:space="preserve"> Правил та </w:t>
      </w:r>
      <w:r w:rsidR="00533F07">
        <w:rPr>
          <w:sz w:val="28"/>
          <w:szCs w:val="28"/>
        </w:rPr>
        <w:t xml:space="preserve">пунктом 2 розділу </w:t>
      </w:r>
      <w:r w:rsidR="00533F07">
        <w:rPr>
          <w:sz w:val="28"/>
          <w:szCs w:val="28"/>
          <w:lang w:val="en-US"/>
        </w:rPr>
        <w:t>II</w:t>
      </w:r>
      <w:r w:rsidR="009C2854">
        <w:rPr>
          <w:sz w:val="28"/>
          <w:szCs w:val="28"/>
        </w:rPr>
        <w:t xml:space="preserve"> положення</w:t>
      </w:r>
      <w:r w:rsidR="00533F07">
        <w:rPr>
          <w:sz w:val="28"/>
          <w:szCs w:val="28"/>
        </w:rPr>
        <w:t xml:space="preserve"> </w:t>
      </w:r>
      <w:r w:rsidR="0067316F">
        <w:rPr>
          <w:sz w:val="28"/>
          <w:szCs w:val="28"/>
        </w:rPr>
        <w:t>затвердженого розпорядженням</w:t>
      </w:r>
      <w:r w:rsidR="00423059">
        <w:rPr>
          <w:sz w:val="28"/>
          <w:szCs w:val="28"/>
        </w:rPr>
        <w:t xml:space="preserve"> начальника Вінницької обласної військової адміністрації</w:t>
      </w:r>
      <w:r>
        <w:rPr>
          <w:sz w:val="28"/>
          <w:szCs w:val="28"/>
        </w:rPr>
        <w:t xml:space="preserve"> від  </w:t>
      </w:r>
      <w:r w:rsidR="00423059">
        <w:rPr>
          <w:sz w:val="28"/>
          <w:szCs w:val="28"/>
        </w:rPr>
        <w:t xml:space="preserve"> </w:t>
      </w:r>
      <w:r w:rsidR="00533F07">
        <w:rPr>
          <w:sz w:val="28"/>
          <w:szCs w:val="28"/>
        </w:rPr>
        <w:t>02 липня 2026 року № 101</w:t>
      </w:r>
      <w:r>
        <w:rPr>
          <w:sz w:val="28"/>
          <w:szCs w:val="28"/>
        </w:rPr>
        <w:t xml:space="preserve">-р, «Про затвердження </w:t>
      </w:r>
      <w:r w:rsidR="00533F07">
        <w:rPr>
          <w:sz w:val="28"/>
          <w:szCs w:val="28"/>
        </w:rPr>
        <w:t>положення про робочу групу</w:t>
      </w:r>
      <w:r w:rsidR="0067316F">
        <w:rPr>
          <w:sz w:val="28"/>
          <w:szCs w:val="28"/>
        </w:rPr>
        <w:t xml:space="preserve"> </w:t>
      </w:r>
      <w:r w:rsidR="00423059">
        <w:rPr>
          <w:sz w:val="28"/>
          <w:szCs w:val="28"/>
        </w:rPr>
        <w:t>з</w:t>
      </w:r>
      <w:r w:rsidR="0067316F">
        <w:rPr>
          <w:sz w:val="28"/>
          <w:szCs w:val="28"/>
        </w:rPr>
        <w:t xml:space="preserve"> питань</w:t>
      </w:r>
      <w:r w:rsidR="00533F07">
        <w:rPr>
          <w:sz w:val="28"/>
          <w:szCs w:val="28"/>
        </w:rPr>
        <w:t xml:space="preserve"> проведення моніторингу</w:t>
      </w:r>
      <w:r w:rsidR="0067316F">
        <w:rPr>
          <w:sz w:val="28"/>
          <w:szCs w:val="28"/>
        </w:rPr>
        <w:t xml:space="preserve"> стану дотримання законодавства у сфері реклами поза межами населених пунктів Вінницької області»</w:t>
      </w:r>
      <w:r w:rsidR="00533F07">
        <w:rPr>
          <w:sz w:val="28"/>
          <w:szCs w:val="28"/>
        </w:rPr>
        <w:t xml:space="preserve"> та розпорядження начальника Вінницької обласної військової адміністрації від </w:t>
      </w:r>
      <w:r w:rsidR="00063726">
        <w:rPr>
          <w:sz w:val="28"/>
          <w:szCs w:val="28"/>
        </w:rPr>
        <w:t xml:space="preserve">06 липня 2026 року № 102-р «Про затвердження особового складу робочої групи з питань проведення моніторингу стану дотримання законодавства у сфері реклами поза межами населених пунктів Вінницької області», </w:t>
      </w:r>
      <w:r w:rsidR="00063726" w:rsidRPr="00063726">
        <w:rPr>
          <w:sz w:val="28"/>
          <w:szCs w:val="28"/>
        </w:rPr>
        <w:t>створено робочу групу та затверджено особовий склад цієї групи з метою збереження естетичного вигляду автомобільних доріг та прилеглих територій</w:t>
      </w:r>
      <w:r w:rsidR="009C2854">
        <w:rPr>
          <w:sz w:val="28"/>
          <w:szCs w:val="28"/>
        </w:rPr>
        <w:t xml:space="preserve"> області</w:t>
      </w:r>
      <w:r w:rsidR="00063726" w:rsidRPr="00063726">
        <w:rPr>
          <w:sz w:val="28"/>
          <w:szCs w:val="28"/>
        </w:rPr>
        <w:t>, а також контролю за належним розташуванням рекламних засобів</w:t>
      </w:r>
      <w:r w:rsidR="00740AD6">
        <w:rPr>
          <w:sz w:val="28"/>
          <w:szCs w:val="28"/>
        </w:rPr>
        <w:t xml:space="preserve"> та безпеки рух</w:t>
      </w:r>
      <w:r w:rsidR="009C2854">
        <w:rPr>
          <w:sz w:val="28"/>
          <w:szCs w:val="28"/>
        </w:rPr>
        <w:t>у автомобільними шляхами</w:t>
      </w:r>
      <w:r w:rsidR="00740AD6">
        <w:rPr>
          <w:sz w:val="28"/>
          <w:szCs w:val="28"/>
        </w:rPr>
        <w:t>.</w:t>
      </w:r>
    </w:p>
    <w:p w14:paraId="57CBB30F" w14:textId="16282F66" w:rsidR="007663EC" w:rsidRPr="00412F50" w:rsidRDefault="00787DD2" w:rsidP="00412F50">
      <w:pPr>
        <w:ind w:firstLine="708"/>
        <w:jc w:val="both"/>
        <w:rPr>
          <w:sz w:val="28"/>
          <w:szCs w:val="28"/>
        </w:rPr>
      </w:pPr>
      <w:r w:rsidRPr="00412F50">
        <w:rPr>
          <w:sz w:val="28"/>
          <w:szCs w:val="28"/>
        </w:rPr>
        <w:t>К</w:t>
      </w:r>
      <w:r w:rsidR="00665653" w:rsidRPr="00412F50">
        <w:rPr>
          <w:sz w:val="28"/>
          <w:szCs w:val="28"/>
        </w:rPr>
        <w:t>рім того, подальший моніторинг практичного застосування оновлених Правил забезпечить стабільність правового поля та чіткість регуляторних механізмів.</w:t>
      </w:r>
    </w:p>
    <w:p w14:paraId="0A9B4938" w14:textId="00A15DB6" w:rsidR="00827AF4" w:rsidRPr="00665653" w:rsidRDefault="00CC1ED5" w:rsidP="00665653">
      <w:pPr>
        <w:jc w:val="both"/>
        <w:rPr>
          <w:sz w:val="28"/>
          <w:szCs w:val="28"/>
        </w:rPr>
      </w:pPr>
      <w:r w:rsidRPr="00665653">
        <w:rPr>
          <w:sz w:val="28"/>
          <w:szCs w:val="28"/>
        </w:rPr>
        <w:t> </w:t>
      </w:r>
    </w:p>
    <w:p w14:paraId="21FF7B9B" w14:textId="0B7B8650" w:rsidR="00827AF4" w:rsidRPr="00C04682" w:rsidRDefault="00827AF4" w:rsidP="00C04682">
      <w:pPr>
        <w:widowControl/>
        <w:shd w:val="clear" w:color="auto" w:fill="FFFFFF"/>
        <w:autoSpaceDE/>
        <w:autoSpaceDN/>
        <w:jc w:val="center"/>
        <w:rPr>
          <w:color w:val="333333"/>
          <w:sz w:val="28"/>
          <w:szCs w:val="28"/>
          <w:lang w:eastAsia="uk-UA"/>
        </w:rPr>
      </w:pPr>
      <w:r w:rsidRPr="00C04682">
        <w:rPr>
          <w:b/>
          <w:bCs/>
          <w:color w:val="333333"/>
          <w:sz w:val="28"/>
          <w:szCs w:val="28"/>
          <w:lang w:eastAsia="uk-UA"/>
        </w:rPr>
        <w:t>VI. Оцінка виконання вимог регуляторного акт</w:t>
      </w:r>
      <w:r w:rsidR="005F21D8">
        <w:rPr>
          <w:b/>
          <w:bCs/>
          <w:color w:val="333333"/>
          <w:sz w:val="28"/>
          <w:szCs w:val="28"/>
          <w:lang w:eastAsia="uk-UA"/>
        </w:rPr>
        <w:t>у</w:t>
      </w:r>
      <w:r w:rsidRPr="00C04682">
        <w:rPr>
          <w:b/>
          <w:bCs/>
          <w:color w:val="333333"/>
          <w:sz w:val="28"/>
          <w:szCs w:val="28"/>
          <w:lang w:eastAsia="uk-UA"/>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03CB7A89" w14:textId="77777777" w:rsidR="00CC1ED5" w:rsidRPr="00C04682" w:rsidRDefault="00CC1ED5" w:rsidP="00C04682">
      <w:pPr>
        <w:jc w:val="both"/>
        <w:rPr>
          <w:sz w:val="28"/>
          <w:szCs w:val="28"/>
        </w:rPr>
      </w:pPr>
      <w:r w:rsidRPr="00C04682">
        <w:rPr>
          <w:color w:val="000000"/>
          <w:sz w:val="28"/>
          <w:szCs w:val="28"/>
          <w:lang w:eastAsia="uk-UA"/>
        </w:rPr>
        <w:t> </w:t>
      </w:r>
    </w:p>
    <w:p w14:paraId="1D412CC3" w14:textId="2F46A086" w:rsidR="00CC1ED5" w:rsidRPr="000E28C5" w:rsidRDefault="00CC1ED5" w:rsidP="00555609">
      <w:pPr>
        <w:ind w:firstLine="708"/>
        <w:jc w:val="both"/>
        <w:rPr>
          <w:sz w:val="28"/>
          <w:szCs w:val="28"/>
        </w:rPr>
      </w:pPr>
      <w:r w:rsidRPr="000E28C5">
        <w:rPr>
          <w:sz w:val="28"/>
          <w:szCs w:val="28"/>
        </w:rPr>
        <w:t>Органи виконавчої влади та суб’єкти господарю</w:t>
      </w:r>
      <w:r w:rsidR="00665653" w:rsidRPr="000E28C5">
        <w:rPr>
          <w:sz w:val="28"/>
          <w:szCs w:val="28"/>
        </w:rPr>
        <w:t>вання не несуть</w:t>
      </w:r>
      <w:r w:rsidRPr="000E28C5">
        <w:rPr>
          <w:sz w:val="28"/>
          <w:szCs w:val="28"/>
        </w:rPr>
        <w:t xml:space="preserve"> витрати на </w:t>
      </w:r>
      <w:r w:rsidR="00665653" w:rsidRPr="000E28C5">
        <w:rPr>
          <w:sz w:val="28"/>
          <w:szCs w:val="28"/>
        </w:rPr>
        <w:t>внесення змін до Правил</w:t>
      </w:r>
      <w:r w:rsidRPr="000E28C5">
        <w:rPr>
          <w:sz w:val="28"/>
          <w:szCs w:val="28"/>
        </w:rPr>
        <w:t>.</w:t>
      </w:r>
      <w:r w:rsidR="009C2854">
        <w:rPr>
          <w:sz w:val="28"/>
          <w:szCs w:val="28"/>
        </w:rPr>
        <w:t xml:space="preserve"> При цьому</w:t>
      </w:r>
      <w:r w:rsidR="007E4C44">
        <w:rPr>
          <w:sz w:val="28"/>
          <w:szCs w:val="28"/>
        </w:rPr>
        <w:t>,</w:t>
      </w:r>
      <w:r w:rsidR="00B13B46" w:rsidRPr="000E28C5">
        <w:rPr>
          <w:sz w:val="28"/>
          <w:szCs w:val="28"/>
        </w:rPr>
        <w:t xml:space="preserve"> зважаючи на те, що юридична відповідальні</w:t>
      </w:r>
      <w:r w:rsidR="000E28C5" w:rsidRPr="000E28C5">
        <w:rPr>
          <w:sz w:val="28"/>
          <w:szCs w:val="28"/>
        </w:rPr>
        <w:t>сть пов’язана із демонтаже</w:t>
      </w:r>
      <w:r w:rsidR="00B13B46" w:rsidRPr="000E28C5">
        <w:rPr>
          <w:sz w:val="28"/>
          <w:szCs w:val="28"/>
        </w:rPr>
        <w:t xml:space="preserve">м об’єктів </w:t>
      </w:r>
      <w:r w:rsidR="009C2854">
        <w:rPr>
          <w:sz w:val="28"/>
          <w:szCs w:val="28"/>
        </w:rPr>
        <w:t xml:space="preserve">зовнішньої </w:t>
      </w:r>
      <w:r w:rsidR="00B13B46" w:rsidRPr="000E28C5">
        <w:rPr>
          <w:sz w:val="28"/>
          <w:szCs w:val="28"/>
        </w:rPr>
        <w:t>реклами, встановлених суб’єктами господарювання із порушеннями або с</w:t>
      </w:r>
      <w:r w:rsidR="009316B2" w:rsidRPr="000E28C5">
        <w:rPr>
          <w:sz w:val="28"/>
          <w:szCs w:val="28"/>
        </w:rPr>
        <w:t xml:space="preserve">амовільно </w:t>
      </w:r>
      <w:r w:rsidR="009C2854">
        <w:rPr>
          <w:sz w:val="28"/>
          <w:szCs w:val="28"/>
        </w:rPr>
        <w:t xml:space="preserve">встановлених, </w:t>
      </w:r>
      <w:r w:rsidR="00F25EBE" w:rsidRPr="00F25EBE">
        <w:rPr>
          <w:sz w:val="28"/>
          <w:szCs w:val="28"/>
        </w:rPr>
        <w:t>у додатку 1</w:t>
      </w:r>
      <w:r w:rsidR="00F25EBE">
        <w:rPr>
          <w:sz w:val="28"/>
          <w:szCs w:val="28"/>
        </w:rPr>
        <w:t xml:space="preserve"> наведено</w:t>
      </w:r>
      <w:r w:rsidR="00B13B46" w:rsidRPr="000E28C5">
        <w:rPr>
          <w:sz w:val="28"/>
          <w:szCs w:val="28"/>
        </w:rPr>
        <w:t xml:space="preserve"> </w:t>
      </w:r>
      <w:r w:rsidR="00F25EBE">
        <w:rPr>
          <w:bCs/>
          <w:sz w:val="28"/>
          <w:szCs w:val="28"/>
          <w:lang w:eastAsia="uk-UA"/>
        </w:rPr>
        <w:t>б</w:t>
      </w:r>
      <w:r w:rsidR="00555609" w:rsidRPr="000E28C5">
        <w:rPr>
          <w:bCs/>
          <w:sz w:val="28"/>
          <w:szCs w:val="28"/>
          <w:lang w:eastAsia="uk-UA"/>
        </w:rPr>
        <w:t xml:space="preserve">юджетні </w:t>
      </w:r>
      <w:r w:rsidR="00B13B46" w:rsidRPr="000E28C5">
        <w:rPr>
          <w:bCs/>
          <w:sz w:val="28"/>
          <w:szCs w:val="28"/>
          <w:lang w:eastAsia="uk-UA"/>
        </w:rPr>
        <w:t>в</w:t>
      </w:r>
      <w:r w:rsidR="00555609" w:rsidRPr="000E28C5">
        <w:rPr>
          <w:bCs/>
          <w:sz w:val="28"/>
          <w:szCs w:val="28"/>
          <w:lang w:eastAsia="uk-UA"/>
        </w:rPr>
        <w:t>итрати на адміністрування регулювання</w:t>
      </w:r>
      <w:r w:rsidR="007E4C44">
        <w:rPr>
          <w:bCs/>
          <w:sz w:val="28"/>
          <w:szCs w:val="28"/>
          <w:lang w:eastAsia="uk-UA"/>
        </w:rPr>
        <w:t xml:space="preserve">, </w:t>
      </w:r>
      <w:r w:rsidR="000E28C5" w:rsidRPr="000E28C5">
        <w:rPr>
          <w:bCs/>
          <w:sz w:val="28"/>
          <w:szCs w:val="28"/>
          <w:lang w:eastAsia="uk-UA"/>
        </w:rPr>
        <w:t xml:space="preserve"> </w:t>
      </w:r>
      <w:r w:rsidR="005A25A9">
        <w:rPr>
          <w:bCs/>
          <w:sz w:val="28"/>
          <w:szCs w:val="28"/>
          <w:lang w:eastAsia="uk-UA"/>
        </w:rPr>
        <w:t xml:space="preserve">які </w:t>
      </w:r>
      <w:r w:rsidR="000E28C5" w:rsidRPr="000E28C5">
        <w:rPr>
          <w:bCs/>
          <w:sz w:val="28"/>
          <w:szCs w:val="28"/>
          <w:lang w:eastAsia="uk-UA"/>
        </w:rPr>
        <w:t>становлять</w:t>
      </w:r>
      <w:r w:rsidR="00555609" w:rsidRPr="000E28C5">
        <w:rPr>
          <w:bCs/>
          <w:sz w:val="28"/>
          <w:szCs w:val="28"/>
          <w:lang w:eastAsia="uk-UA"/>
        </w:rPr>
        <w:t xml:space="preserve"> </w:t>
      </w:r>
      <w:r w:rsidR="00E3787D" w:rsidRPr="00E3787D">
        <w:rPr>
          <w:sz w:val="28"/>
          <w:szCs w:val="28"/>
          <w:lang w:eastAsia="uk-UA"/>
        </w:rPr>
        <w:t xml:space="preserve">17348,47 </w:t>
      </w:r>
      <w:r w:rsidR="000E28C5" w:rsidRPr="000E28C5">
        <w:rPr>
          <w:sz w:val="28"/>
          <w:szCs w:val="28"/>
          <w:lang w:eastAsia="uk-UA"/>
        </w:rPr>
        <w:t xml:space="preserve"> грн</w:t>
      </w:r>
      <w:r w:rsidR="00B13B46" w:rsidRPr="000E28C5">
        <w:rPr>
          <w:bCs/>
          <w:sz w:val="28"/>
          <w:szCs w:val="28"/>
          <w:lang w:eastAsia="uk-UA"/>
        </w:rPr>
        <w:t xml:space="preserve">, які </w:t>
      </w:r>
      <w:r w:rsidRPr="000E28C5">
        <w:rPr>
          <w:sz w:val="28"/>
          <w:szCs w:val="28"/>
        </w:rPr>
        <w:t>дода</w:t>
      </w:r>
      <w:r w:rsidR="00B13B46" w:rsidRPr="000E28C5">
        <w:rPr>
          <w:sz w:val="28"/>
          <w:szCs w:val="28"/>
        </w:rPr>
        <w:t>ю</w:t>
      </w:r>
      <w:r w:rsidRPr="000E28C5">
        <w:rPr>
          <w:sz w:val="28"/>
          <w:szCs w:val="28"/>
        </w:rPr>
        <w:t>ться.</w:t>
      </w:r>
    </w:p>
    <w:p w14:paraId="147E1A0A" w14:textId="77777777" w:rsidR="00827AF4" w:rsidRPr="00C04682" w:rsidRDefault="00827AF4" w:rsidP="00C04682">
      <w:pPr>
        <w:widowControl/>
        <w:autoSpaceDE/>
        <w:autoSpaceDN/>
        <w:jc w:val="center"/>
        <w:rPr>
          <w:b/>
          <w:bCs/>
          <w:color w:val="000000"/>
          <w:sz w:val="28"/>
          <w:szCs w:val="28"/>
          <w:lang w:eastAsia="uk-UA"/>
        </w:rPr>
      </w:pPr>
    </w:p>
    <w:p w14:paraId="24FC66EF" w14:textId="1B53CFB0" w:rsidR="00827AF4" w:rsidRPr="004858AD" w:rsidRDefault="00827AF4" w:rsidP="00C04682">
      <w:pPr>
        <w:widowControl/>
        <w:shd w:val="clear" w:color="auto" w:fill="FFFFFF"/>
        <w:autoSpaceDE/>
        <w:autoSpaceDN/>
        <w:jc w:val="center"/>
        <w:rPr>
          <w:color w:val="333333"/>
          <w:sz w:val="28"/>
          <w:szCs w:val="28"/>
          <w:lang w:eastAsia="uk-UA"/>
        </w:rPr>
      </w:pPr>
      <w:r w:rsidRPr="004858AD">
        <w:rPr>
          <w:b/>
          <w:bCs/>
          <w:color w:val="333333"/>
          <w:sz w:val="28"/>
          <w:szCs w:val="28"/>
          <w:lang w:eastAsia="uk-UA"/>
        </w:rPr>
        <w:t>VII. Обґрунтування запропонованого строку дії регуляторного акт</w:t>
      </w:r>
      <w:r w:rsidR="009409FF" w:rsidRPr="004858AD">
        <w:rPr>
          <w:b/>
          <w:bCs/>
          <w:color w:val="333333"/>
          <w:sz w:val="28"/>
          <w:szCs w:val="28"/>
          <w:lang w:eastAsia="uk-UA"/>
        </w:rPr>
        <w:t>у</w:t>
      </w:r>
    </w:p>
    <w:p w14:paraId="1D988ADD" w14:textId="77777777" w:rsidR="00CC1ED5" w:rsidRPr="004858AD" w:rsidRDefault="00CC1ED5" w:rsidP="00C04682">
      <w:pPr>
        <w:rPr>
          <w:sz w:val="28"/>
          <w:szCs w:val="28"/>
        </w:rPr>
      </w:pPr>
      <w:r w:rsidRPr="004858AD">
        <w:rPr>
          <w:sz w:val="28"/>
          <w:szCs w:val="28"/>
        </w:rPr>
        <w:t> </w:t>
      </w:r>
    </w:p>
    <w:p w14:paraId="0014140F" w14:textId="747D2751" w:rsidR="00CC1ED5" w:rsidRDefault="00CC1ED5" w:rsidP="00C04682">
      <w:pPr>
        <w:ind w:firstLine="708"/>
        <w:rPr>
          <w:sz w:val="28"/>
          <w:szCs w:val="28"/>
        </w:rPr>
      </w:pPr>
      <w:r w:rsidRPr="004858AD">
        <w:rPr>
          <w:sz w:val="28"/>
          <w:szCs w:val="28"/>
        </w:rPr>
        <w:t xml:space="preserve">Строк дії </w:t>
      </w:r>
      <w:r w:rsidR="00827AF4" w:rsidRPr="004858AD">
        <w:rPr>
          <w:sz w:val="28"/>
          <w:szCs w:val="28"/>
        </w:rPr>
        <w:t>Правил необмежені</w:t>
      </w:r>
      <w:r w:rsidRPr="004858AD">
        <w:rPr>
          <w:sz w:val="28"/>
          <w:szCs w:val="28"/>
        </w:rPr>
        <w:t>. Регуляторний акт може втратити чинність у зв’язку із змінами в законодавстві України.</w:t>
      </w:r>
    </w:p>
    <w:p w14:paraId="005A4A23" w14:textId="77777777" w:rsidR="007E4C44" w:rsidRPr="004858AD" w:rsidRDefault="007E4C44" w:rsidP="00C04682">
      <w:pPr>
        <w:ind w:firstLine="708"/>
        <w:rPr>
          <w:sz w:val="28"/>
          <w:szCs w:val="28"/>
        </w:rPr>
      </w:pPr>
    </w:p>
    <w:p w14:paraId="3046BC86" w14:textId="622FDFFD" w:rsidR="007B0595" w:rsidRDefault="00CC1ED5" w:rsidP="00461122">
      <w:pPr>
        <w:widowControl/>
        <w:autoSpaceDE/>
        <w:autoSpaceDN/>
        <w:rPr>
          <w:b/>
          <w:bCs/>
          <w:color w:val="333333"/>
          <w:sz w:val="28"/>
          <w:szCs w:val="28"/>
          <w:lang w:eastAsia="uk-UA"/>
        </w:rPr>
      </w:pPr>
      <w:r w:rsidRPr="004858AD">
        <w:rPr>
          <w:color w:val="000000"/>
          <w:sz w:val="28"/>
          <w:szCs w:val="28"/>
          <w:lang w:eastAsia="uk-UA"/>
        </w:rPr>
        <w:t> </w:t>
      </w:r>
      <w:r w:rsidR="007B0595" w:rsidRPr="00C04682">
        <w:rPr>
          <w:b/>
          <w:bCs/>
          <w:color w:val="333333"/>
          <w:sz w:val="28"/>
          <w:szCs w:val="28"/>
          <w:lang w:eastAsia="uk-UA"/>
        </w:rPr>
        <w:t>VIII. Визначення показників результативності дії регуляторного акт</w:t>
      </w:r>
      <w:r w:rsidR="007B0595">
        <w:rPr>
          <w:b/>
          <w:bCs/>
          <w:color w:val="333333"/>
          <w:sz w:val="28"/>
          <w:szCs w:val="28"/>
          <w:lang w:eastAsia="uk-UA"/>
        </w:rPr>
        <w:t>у</w:t>
      </w:r>
    </w:p>
    <w:p w14:paraId="24BB295D" w14:textId="77777777" w:rsidR="007B0595" w:rsidRDefault="007B0595" w:rsidP="007B0595">
      <w:pPr>
        <w:widowControl/>
        <w:shd w:val="clear" w:color="auto" w:fill="FFFFFF"/>
        <w:autoSpaceDE/>
        <w:autoSpaceDN/>
        <w:jc w:val="both"/>
        <w:rPr>
          <w:b/>
          <w:bCs/>
          <w:color w:val="333333"/>
          <w:sz w:val="28"/>
          <w:szCs w:val="28"/>
          <w:lang w:eastAsia="uk-UA"/>
        </w:rPr>
      </w:pPr>
    </w:p>
    <w:p w14:paraId="3B2E8F9B" w14:textId="2C2179AA" w:rsidR="007B0595" w:rsidRPr="00496714" w:rsidRDefault="007B0595" w:rsidP="007B0595">
      <w:pPr>
        <w:widowControl/>
        <w:shd w:val="clear" w:color="auto" w:fill="FFFFFF"/>
        <w:autoSpaceDE/>
        <w:autoSpaceDN/>
        <w:ind w:firstLine="708"/>
        <w:jc w:val="both"/>
        <w:rPr>
          <w:sz w:val="28"/>
          <w:szCs w:val="28"/>
          <w:lang w:eastAsia="uk-UA"/>
        </w:rPr>
      </w:pPr>
      <w:r w:rsidRPr="00496714">
        <w:rPr>
          <w:sz w:val="28"/>
          <w:szCs w:val="28"/>
          <w:lang w:eastAsia="uk-UA"/>
        </w:rPr>
        <w:t>Основними показниками результативності регуляторного акту є:</w:t>
      </w:r>
    </w:p>
    <w:p w14:paraId="48DA0B77" w14:textId="523E3911" w:rsidR="00496714" w:rsidRDefault="00496714" w:rsidP="00496714">
      <w:pPr>
        <w:widowControl/>
        <w:shd w:val="clear" w:color="auto" w:fill="FFFFFF"/>
        <w:autoSpaceDE/>
        <w:autoSpaceDN/>
        <w:jc w:val="both"/>
        <w:rPr>
          <w:sz w:val="28"/>
          <w:szCs w:val="28"/>
          <w:lang w:eastAsia="uk-UA"/>
        </w:rPr>
      </w:pPr>
      <w:r w:rsidRPr="00496714">
        <w:rPr>
          <w:sz w:val="28"/>
          <w:szCs w:val="28"/>
          <w:lang w:eastAsia="uk-UA"/>
        </w:rPr>
        <w:t>-</w:t>
      </w:r>
      <w:r w:rsidRPr="00496714">
        <w:rPr>
          <w:sz w:val="28"/>
          <w:szCs w:val="28"/>
          <w:lang w:eastAsia="uk-UA"/>
        </w:rPr>
        <w:tab/>
      </w:r>
      <w:r w:rsidRPr="00496714">
        <w:rPr>
          <w:sz w:val="28"/>
          <w:szCs w:val="28"/>
        </w:rPr>
        <w:t>надх</w:t>
      </w:r>
      <w:r w:rsidR="005B10DE">
        <w:rPr>
          <w:sz w:val="28"/>
          <w:szCs w:val="28"/>
        </w:rPr>
        <w:t>оджень до державного та місцевого</w:t>
      </w:r>
      <w:r w:rsidRPr="00496714">
        <w:rPr>
          <w:sz w:val="28"/>
          <w:szCs w:val="28"/>
        </w:rPr>
        <w:t xml:space="preserve"> бюджетів і державних цільових фондів, пов’язаних з дією </w:t>
      </w:r>
      <w:proofErr w:type="spellStart"/>
      <w:r w:rsidRPr="00496714">
        <w:rPr>
          <w:sz w:val="28"/>
          <w:szCs w:val="28"/>
        </w:rPr>
        <w:t>акта</w:t>
      </w:r>
      <w:proofErr w:type="spellEnd"/>
      <w:r w:rsidRPr="00496714">
        <w:rPr>
          <w:sz w:val="28"/>
          <w:szCs w:val="28"/>
        </w:rPr>
        <w:t>, не передбачається;</w:t>
      </w:r>
      <w:r w:rsidRPr="00496714">
        <w:rPr>
          <w:sz w:val="28"/>
          <w:szCs w:val="28"/>
          <w:lang w:eastAsia="uk-UA"/>
        </w:rPr>
        <w:t xml:space="preserve"> </w:t>
      </w:r>
    </w:p>
    <w:p w14:paraId="31006A63" w14:textId="1D3BAE18" w:rsidR="00496714" w:rsidRPr="00496714" w:rsidRDefault="00496714" w:rsidP="00CE1564">
      <w:pPr>
        <w:widowControl/>
        <w:shd w:val="clear" w:color="auto" w:fill="FFFFFF"/>
        <w:autoSpaceDE/>
        <w:autoSpaceDN/>
        <w:jc w:val="both"/>
        <w:rPr>
          <w:sz w:val="28"/>
          <w:szCs w:val="28"/>
          <w:lang w:eastAsia="uk-UA"/>
        </w:rPr>
      </w:pPr>
      <w:r>
        <w:rPr>
          <w:sz w:val="28"/>
          <w:szCs w:val="28"/>
          <w:lang w:eastAsia="uk-UA"/>
        </w:rPr>
        <w:t>-</w:t>
      </w:r>
      <w:r w:rsidRPr="00496714">
        <w:rPr>
          <w:sz w:val="28"/>
          <w:szCs w:val="28"/>
          <w:lang w:eastAsia="uk-UA"/>
        </w:rPr>
        <w:tab/>
      </w:r>
      <w:r w:rsidR="00CE1564" w:rsidRPr="00CE1564">
        <w:rPr>
          <w:sz w:val="28"/>
          <w:szCs w:val="28"/>
        </w:rPr>
        <w:t xml:space="preserve">розмір </w:t>
      </w:r>
      <w:r w:rsidR="005B10DE">
        <w:rPr>
          <w:sz w:val="28"/>
          <w:szCs w:val="28"/>
        </w:rPr>
        <w:t xml:space="preserve">державних </w:t>
      </w:r>
      <w:r w:rsidR="00CE1564" w:rsidRPr="00CE1564">
        <w:rPr>
          <w:sz w:val="28"/>
          <w:szCs w:val="28"/>
        </w:rPr>
        <w:t>витрат на адміністрування регулювання уповноваженим органом державної влади</w:t>
      </w:r>
      <w:r w:rsidR="00CE1564">
        <w:rPr>
          <w:sz w:val="28"/>
          <w:szCs w:val="28"/>
        </w:rPr>
        <w:t xml:space="preserve">, </w:t>
      </w:r>
      <w:r w:rsidR="00CE1564" w:rsidRPr="00496714">
        <w:rPr>
          <w:sz w:val="28"/>
          <w:szCs w:val="28"/>
        </w:rPr>
        <w:t xml:space="preserve">пов’язаних з дією </w:t>
      </w:r>
      <w:proofErr w:type="spellStart"/>
      <w:r w:rsidR="00CE1564" w:rsidRPr="00496714">
        <w:rPr>
          <w:sz w:val="28"/>
          <w:szCs w:val="28"/>
        </w:rPr>
        <w:t>акта</w:t>
      </w:r>
      <w:proofErr w:type="spellEnd"/>
      <w:r w:rsidR="00CE1564">
        <w:rPr>
          <w:sz w:val="28"/>
          <w:szCs w:val="28"/>
        </w:rPr>
        <w:t>,</w:t>
      </w:r>
      <w:r w:rsidR="00CE1564" w:rsidRPr="00CE1564">
        <w:rPr>
          <w:sz w:val="28"/>
          <w:szCs w:val="28"/>
        </w:rPr>
        <w:t xml:space="preserve"> становить </w:t>
      </w:r>
      <w:r w:rsidR="00E3787D" w:rsidRPr="00E3787D">
        <w:rPr>
          <w:sz w:val="28"/>
          <w:szCs w:val="28"/>
          <w:lang w:eastAsia="uk-UA"/>
        </w:rPr>
        <w:t xml:space="preserve">17348,47 </w:t>
      </w:r>
      <w:r w:rsidR="005B10DE">
        <w:rPr>
          <w:sz w:val="28"/>
          <w:szCs w:val="28"/>
          <w:lang w:eastAsia="uk-UA"/>
        </w:rPr>
        <w:t>грн.</w:t>
      </w:r>
      <w:r w:rsidR="00CE1564" w:rsidRPr="005B10DE">
        <w:rPr>
          <w:sz w:val="28"/>
          <w:szCs w:val="28"/>
        </w:rPr>
        <w:t>;</w:t>
      </w:r>
    </w:p>
    <w:p w14:paraId="0447F757" w14:textId="77777777" w:rsidR="007B0595" w:rsidRPr="00CE1564" w:rsidRDefault="007B0595" w:rsidP="007B0595">
      <w:pPr>
        <w:widowControl/>
        <w:shd w:val="clear" w:color="auto" w:fill="FFFFFF"/>
        <w:autoSpaceDE/>
        <w:autoSpaceDN/>
        <w:jc w:val="both"/>
        <w:rPr>
          <w:sz w:val="28"/>
          <w:szCs w:val="28"/>
          <w:lang w:eastAsia="uk-UA"/>
        </w:rPr>
      </w:pPr>
      <w:r w:rsidRPr="00CE1564">
        <w:rPr>
          <w:sz w:val="28"/>
          <w:szCs w:val="28"/>
          <w:lang w:eastAsia="uk-UA"/>
        </w:rPr>
        <w:lastRenderedPageBreak/>
        <w:t>-</w:t>
      </w:r>
      <w:r w:rsidRPr="00CE1564">
        <w:rPr>
          <w:sz w:val="28"/>
          <w:szCs w:val="28"/>
          <w:lang w:eastAsia="uk-UA"/>
        </w:rPr>
        <w:tab/>
        <w:t>кількість суб’єктів господарювання, на яких поширюється дія акту, не обмежується - дія регуляторного акту поширюється на 47 суб’єктів господарювання;</w:t>
      </w:r>
    </w:p>
    <w:p w14:paraId="57E889C3" w14:textId="77777777" w:rsidR="007B0595" w:rsidRPr="00CE1564" w:rsidRDefault="007B0595" w:rsidP="007B0595">
      <w:pPr>
        <w:widowControl/>
        <w:shd w:val="clear" w:color="auto" w:fill="FFFFFF"/>
        <w:autoSpaceDE/>
        <w:autoSpaceDN/>
        <w:jc w:val="both"/>
        <w:rPr>
          <w:sz w:val="28"/>
          <w:szCs w:val="28"/>
          <w:lang w:eastAsia="uk-UA"/>
        </w:rPr>
      </w:pPr>
      <w:r w:rsidRPr="00CE1564">
        <w:rPr>
          <w:sz w:val="28"/>
          <w:szCs w:val="28"/>
          <w:lang w:eastAsia="uk-UA"/>
        </w:rPr>
        <w:t>-</w:t>
      </w:r>
      <w:r w:rsidRPr="00CE1564">
        <w:rPr>
          <w:sz w:val="28"/>
          <w:szCs w:val="28"/>
          <w:lang w:eastAsia="uk-UA"/>
        </w:rPr>
        <w:tab/>
        <w:t>рівень поінформованості суб'єктів господарювання з основних положень акту – 100% (регуляторний акт розміщено на офіційному сайті Вінницької обласної військової адміністрації, також копія акту надаватиметься на вимогу у разі надходження відповідних звернень);</w:t>
      </w:r>
    </w:p>
    <w:p w14:paraId="0EF9F0C8" w14:textId="77777777" w:rsidR="007B0595" w:rsidRPr="00CE1564" w:rsidRDefault="007B0595" w:rsidP="007B0595">
      <w:pPr>
        <w:widowControl/>
        <w:shd w:val="clear" w:color="auto" w:fill="FFFFFF"/>
        <w:autoSpaceDE/>
        <w:autoSpaceDN/>
        <w:jc w:val="both"/>
        <w:rPr>
          <w:sz w:val="28"/>
          <w:szCs w:val="28"/>
          <w:lang w:eastAsia="uk-UA"/>
        </w:rPr>
      </w:pPr>
      <w:r w:rsidRPr="00CE1564">
        <w:rPr>
          <w:sz w:val="28"/>
          <w:szCs w:val="28"/>
          <w:lang w:eastAsia="uk-UA"/>
        </w:rPr>
        <w:t>-</w:t>
      </w:r>
      <w:r w:rsidRPr="00CE1564">
        <w:rPr>
          <w:sz w:val="28"/>
          <w:szCs w:val="28"/>
          <w:lang w:eastAsia="uk-UA"/>
        </w:rPr>
        <w:tab/>
        <w:t>кількість самовільно розташованих засобів зовнішньої реклами поза межами населених пунктів (постійний моніторинг);</w:t>
      </w:r>
    </w:p>
    <w:p w14:paraId="2596F490" w14:textId="45F365C0" w:rsidR="007B0595" w:rsidRPr="007E4C44" w:rsidRDefault="007B0595" w:rsidP="007B0595">
      <w:pPr>
        <w:widowControl/>
        <w:shd w:val="clear" w:color="auto" w:fill="FFFFFF"/>
        <w:autoSpaceDE/>
        <w:autoSpaceDN/>
        <w:jc w:val="both"/>
        <w:rPr>
          <w:sz w:val="28"/>
          <w:szCs w:val="28"/>
          <w:lang w:val="ru-RU" w:eastAsia="uk-UA"/>
        </w:rPr>
      </w:pPr>
      <w:r w:rsidRPr="00CE1564">
        <w:rPr>
          <w:sz w:val="28"/>
          <w:szCs w:val="28"/>
          <w:lang w:eastAsia="uk-UA"/>
        </w:rPr>
        <w:t xml:space="preserve">- </w:t>
      </w:r>
      <w:r w:rsidR="00E3787D">
        <w:rPr>
          <w:sz w:val="28"/>
          <w:szCs w:val="28"/>
          <w:lang w:eastAsia="uk-UA"/>
        </w:rPr>
        <w:t xml:space="preserve">       </w:t>
      </w:r>
      <w:r w:rsidRPr="00CE1564">
        <w:rPr>
          <w:sz w:val="28"/>
          <w:szCs w:val="28"/>
          <w:lang w:eastAsia="uk-UA"/>
        </w:rPr>
        <w:t xml:space="preserve"> кількість демонто</w:t>
      </w:r>
      <w:r w:rsidR="00C6707E" w:rsidRPr="00CE1564">
        <w:rPr>
          <w:sz w:val="28"/>
          <w:szCs w:val="28"/>
          <w:lang w:eastAsia="uk-UA"/>
        </w:rPr>
        <w:t>ваних рекламних засобів (од.)</w:t>
      </w:r>
      <w:r w:rsidR="00E3787D">
        <w:rPr>
          <w:sz w:val="28"/>
          <w:szCs w:val="28"/>
          <w:lang w:eastAsia="uk-UA"/>
        </w:rPr>
        <w:t>.</w:t>
      </w:r>
      <w:r w:rsidR="005A25A9" w:rsidRPr="00CE1564">
        <w:rPr>
          <w:sz w:val="28"/>
          <w:szCs w:val="28"/>
          <w:lang w:eastAsia="uk-UA"/>
        </w:rPr>
        <w:t xml:space="preserve"> </w:t>
      </w:r>
    </w:p>
    <w:p w14:paraId="2B30EBDD" w14:textId="77777777" w:rsidR="007B0595" w:rsidRPr="00545F45" w:rsidRDefault="007B0595" w:rsidP="007B0595">
      <w:pPr>
        <w:autoSpaceDE/>
        <w:autoSpaceDN/>
        <w:ind w:right="20"/>
        <w:rPr>
          <w:kern w:val="2"/>
          <w:sz w:val="28"/>
          <w:szCs w:val="28"/>
          <w14:ligatures w14:val="standardContextual"/>
        </w:rPr>
      </w:pPr>
    </w:p>
    <w:p w14:paraId="0ED555EE" w14:textId="77777777" w:rsidR="007B0595" w:rsidRDefault="007B0595" w:rsidP="007B0595">
      <w:pPr>
        <w:widowControl/>
        <w:shd w:val="clear" w:color="auto" w:fill="FFFFFF"/>
        <w:autoSpaceDE/>
        <w:autoSpaceDN/>
        <w:jc w:val="center"/>
        <w:rPr>
          <w:b/>
          <w:bCs/>
          <w:color w:val="333333"/>
          <w:sz w:val="28"/>
          <w:szCs w:val="28"/>
          <w:lang w:eastAsia="uk-UA"/>
        </w:rPr>
      </w:pPr>
      <w:r w:rsidRPr="00C04682">
        <w:rPr>
          <w:b/>
          <w:bCs/>
          <w:color w:val="333333"/>
          <w:sz w:val="28"/>
          <w:szCs w:val="28"/>
          <w:lang w:eastAsia="uk-UA"/>
        </w:rPr>
        <w:t>IX. Визначення заходів, за допомогою яких здійснюватиметься відстеження результативності дії регуляторного акт</w:t>
      </w:r>
      <w:r>
        <w:rPr>
          <w:b/>
          <w:bCs/>
          <w:color w:val="333333"/>
          <w:sz w:val="28"/>
          <w:szCs w:val="28"/>
          <w:lang w:eastAsia="uk-UA"/>
        </w:rPr>
        <w:t>у</w:t>
      </w:r>
    </w:p>
    <w:p w14:paraId="294E3A5E" w14:textId="77777777" w:rsidR="007B0595" w:rsidRDefault="007B0595" w:rsidP="007B0595">
      <w:pPr>
        <w:widowControl/>
        <w:shd w:val="clear" w:color="auto" w:fill="FFFFFF"/>
        <w:autoSpaceDE/>
        <w:autoSpaceDN/>
        <w:jc w:val="center"/>
        <w:rPr>
          <w:b/>
          <w:bCs/>
          <w:color w:val="333333"/>
          <w:sz w:val="28"/>
          <w:szCs w:val="28"/>
          <w:lang w:eastAsia="uk-UA"/>
        </w:rPr>
      </w:pPr>
    </w:p>
    <w:p w14:paraId="3921F6C0" w14:textId="77777777" w:rsidR="007B0595" w:rsidRPr="005D6B0C" w:rsidRDefault="007B0595" w:rsidP="007B0595">
      <w:pPr>
        <w:widowControl/>
        <w:shd w:val="clear" w:color="auto" w:fill="FFFFFF"/>
        <w:autoSpaceDE/>
        <w:autoSpaceDN/>
        <w:ind w:firstLine="851"/>
        <w:jc w:val="both"/>
        <w:rPr>
          <w:sz w:val="28"/>
          <w:szCs w:val="28"/>
          <w:lang w:eastAsia="uk-UA"/>
        </w:rPr>
      </w:pPr>
      <w:r w:rsidRPr="005D6B0C">
        <w:rPr>
          <w:sz w:val="28"/>
          <w:szCs w:val="28"/>
          <w:lang w:eastAsia="uk-UA"/>
        </w:rPr>
        <w:t xml:space="preserve">Відстеження результативності регуляторного акту буде проводити Департамент інформаційної діяльності та комунікацій з громадськістю Вінницької обласної </w:t>
      </w:r>
      <w:r>
        <w:rPr>
          <w:sz w:val="28"/>
          <w:szCs w:val="28"/>
          <w:lang w:eastAsia="uk-UA"/>
        </w:rPr>
        <w:t>державної (</w:t>
      </w:r>
      <w:r w:rsidRPr="005D6B0C">
        <w:rPr>
          <w:sz w:val="28"/>
          <w:szCs w:val="28"/>
          <w:lang w:eastAsia="uk-UA"/>
        </w:rPr>
        <w:t>військової</w:t>
      </w:r>
      <w:r>
        <w:rPr>
          <w:sz w:val="28"/>
          <w:szCs w:val="28"/>
          <w:lang w:eastAsia="uk-UA"/>
        </w:rPr>
        <w:t>)</w:t>
      </w:r>
      <w:r w:rsidRPr="005D6B0C">
        <w:rPr>
          <w:sz w:val="28"/>
          <w:szCs w:val="28"/>
          <w:lang w:eastAsia="uk-UA"/>
        </w:rPr>
        <w:t xml:space="preserve"> адміністрації шляхом моніторингу статистичних даних, а також на підставі соціологічних даних, отриманих шляхом опитування суб'єктів господарювання - розповсюджувачів реклами, а також споживачів послуг.</w:t>
      </w:r>
    </w:p>
    <w:p w14:paraId="6703EBFB" w14:textId="77777777" w:rsidR="007B0595" w:rsidRPr="005D6B0C" w:rsidRDefault="007B0595" w:rsidP="007B0595">
      <w:pPr>
        <w:widowControl/>
        <w:shd w:val="clear" w:color="auto" w:fill="FFFFFF"/>
        <w:autoSpaceDE/>
        <w:autoSpaceDN/>
        <w:ind w:firstLine="851"/>
        <w:jc w:val="both"/>
        <w:rPr>
          <w:sz w:val="28"/>
          <w:szCs w:val="28"/>
          <w:lang w:eastAsia="uk-UA"/>
        </w:rPr>
      </w:pPr>
      <w:r w:rsidRPr="005D6B0C">
        <w:rPr>
          <w:sz w:val="28"/>
          <w:szCs w:val="28"/>
          <w:lang w:eastAsia="uk-UA"/>
        </w:rPr>
        <w:t xml:space="preserve">Базове відстеження результативності дії цього регуляторного акту здійснюватиметься протягом шести місяців з дня набрання чинності цим регуляторним актом. </w:t>
      </w:r>
    </w:p>
    <w:p w14:paraId="1C80D9EC" w14:textId="77777777" w:rsidR="007B0595" w:rsidRPr="005D6B0C" w:rsidRDefault="007B0595" w:rsidP="007B0595">
      <w:pPr>
        <w:widowControl/>
        <w:shd w:val="clear" w:color="auto" w:fill="FFFFFF"/>
        <w:autoSpaceDE/>
        <w:autoSpaceDN/>
        <w:ind w:firstLine="851"/>
        <w:jc w:val="both"/>
        <w:rPr>
          <w:sz w:val="28"/>
          <w:szCs w:val="28"/>
          <w:lang w:eastAsia="uk-UA"/>
        </w:rPr>
      </w:pPr>
      <w:r w:rsidRPr="005D6B0C">
        <w:rPr>
          <w:sz w:val="28"/>
          <w:szCs w:val="28"/>
          <w:lang w:eastAsia="uk-UA"/>
        </w:rPr>
        <w:t>Повторне відстеження буде здійснено через рік з дня набрання чинності цим регуляторним актом.</w:t>
      </w:r>
    </w:p>
    <w:p w14:paraId="1634EF21" w14:textId="77777777" w:rsidR="007B0595" w:rsidRPr="005D6B0C" w:rsidRDefault="007B0595" w:rsidP="007B0595">
      <w:pPr>
        <w:widowControl/>
        <w:shd w:val="clear" w:color="auto" w:fill="FFFFFF"/>
        <w:autoSpaceDE/>
        <w:autoSpaceDN/>
        <w:ind w:firstLine="851"/>
        <w:jc w:val="both"/>
        <w:rPr>
          <w:sz w:val="28"/>
          <w:szCs w:val="28"/>
          <w:lang w:eastAsia="uk-UA"/>
        </w:rPr>
      </w:pPr>
      <w:r w:rsidRPr="005D6B0C">
        <w:rPr>
          <w:sz w:val="28"/>
          <w:szCs w:val="28"/>
          <w:lang w:eastAsia="uk-UA"/>
        </w:rPr>
        <w:t>Періодичне відстеження буде проводитися один раз на три роки, починаючи від дня закінчення заходів щодо повторного відстеження результативності.</w:t>
      </w:r>
    </w:p>
    <w:p w14:paraId="07C687E7" w14:textId="77777777" w:rsidR="007B0595" w:rsidRDefault="007B0595" w:rsidP="007B0595">
      <w:pPr>
        <w:widowControl/>
        <w:shd w:val="clear" w:color="auto" w:fill="FFFFFF"/>
        <w:autoSpaceDE/>
        <w:autoSpaceDN/>
        <w:ind w:firstLine="851"/>
        <w:jc w:val="both"/>
        <w:rPr>
          <w:sz w:val="28"/>
          <w:szCs w:val="28"/>
          <w:lang w:eastAsia="uk-UA"/>
        </w:rPr>
      </w:pPr>
      <w:r w:rsidRPr="005D6B0C">
        <w:rPr>
          <w:sz w:val="28"/>
          <w:szCs w:val="28"/>
          <w:lang w:eastAsia="uk-UA"/>
        </w:rPr>
        <w:t>У разі виявлення при проведенні відстеження неврегульованих та проблемних питань вони будуть усунені шляхом внесення відповідних змін до регуляторного акту.</w:t>
      </w:r>
    </w:p>
    <w:p w14:paraId="2E767DFB" w14:textId="12CBC281" w:rsidR="00EA6359" w:rsidRDefault="00EA6359" w:rsidP="00DF2D0F">
      <w:pPr>
        <w:widowControl/>
        <w:autoSpaceDE/>
        <w:autoSpaceDN/>
        <w:spacing w:after="160" w:line="278" w:lineRule="auto"/>
        <w:rPr>
          <w:rFonts w:asciiTheme="minorHAnsi" w:eastAsiaTheme="minorHAnsi" w:hAnsiTheme="minorHAnsi" w:cstheme="minorBidi"/>
          <w:kern w:val="2"/>
          <w:sz w:val="24"/>
          <w:szCs w:val="24"/>
          <w14:ligatures w14:val="standardContextual"/>
        </w:rPr>
      </w:pPr>
    </w:p>
    <w:p w14:paraId="7DAA886D" w14:textId="77777777" w:rsidR="00CE1564" w:rsidRPr="00CE1564" w:rsidRDefault="00CE1564" w:rsidP="0089631E">
      <w:pPr>
        <w:widowControl/>
        <w:autoSpaceDE/>
        <w:autoSpaceDN/>
        <w:jc w:val="both"/>
        <w:rPr>
          <w:rFonts w:eastAsiaTheme="minorHAnsi"/>
          <w:b/>
          <w:bCs/>
          <w:kern w:val="2"/>
          <w:sz w:val="28"/>
          <w:szCs w:val="28"/>
          <w14:ligatures w14:val="standardContextual"/>
        </w:rPr>
      </w:pPr>
      <w:r w:rsidRPr="00CE1564">
        <w:rPr>
          <w:rFonts w:eastAsiaTheme="minorHAnsi"/>
          <w:b/>
          <w:bCs/>
          <w:kern w:val="2"/>
          <w:sz w:val="28"/>
          <w:szCs w:val="28"/>
          <w14:ligatures w14:val="standardContextual"/>
        </w:rPr>
        <w:t>Начальник Вінницької обласної</w:t>
      </w:r>
    </w:p>
    <w:p w14:paraId="20D5D8B3" w14:textId="59785EE3" w:rsidR="0089631E" w:rsidRPr="00DF2D0F" w:rsidRDefault="007E4C44" w:rsidP="0089631E">
      <w:pPr>
        <w:widowControl/>
        <w:autoSpaceDE/>
        <w:autoSpaceDN/>
        <w:jc w:val="both"/>
        <w:rPr>
          <w:rFonts w:eastAsiaTheme="minorHAnsi"/>
          <w:b/>
          <w:bCs/>
          <w:kern w:val="2"/>
          <w:sz w:val="28"/>
          <w:szCs w:val="28"/>
          <w14:ligatures w14:val="standardContextual"/>
        </w:rPr>
      </w:pPr>
      <w:r>
        <w:rPr>
          <w:rFonts w:eastAsiaTheme="minorHAnsi"/>
          <w:b/>
          <w:bCs/>
          <w:kern w:val="2"/>
          <w:sz w:val="28"/>
          <w:szCs w:val="28"/>
          <w14:ligatures w14:val="standardContextual"/>
        </w:rPr>
        <w:t xml:space="preserve">військової </w:t>
      </w:r>
      <w:r w:rsidR="00CE1564" w:rsidRPr="00CE1564">
        <w:rPr>
          <w:rFonts w:eastAsiaTheme="minorHAnsi"/>
          <w:b/>
          <w:bCs/>
          <w:kern w:val="2"/>
          <w:sz w:val="28"/>
          <w:szCs w:val="28"/>
          <w14:ligatures w14:val="standardContextual"/>
        </w:rPr>
        <w:t>адміністрації</w:t>
      </w:r>
      <w:r w:rsidR="0089631E" w:rsidRPr="00CE1564">
        <w:rPr>
          <w:rFonts w:eastAsiaTheme="minorHAnsi"/>
          <w:b/>
          <w:bCs/>
          <w:kern w:val="2"/>
          <w:sz w:val="28"/>
          <w:szCs w:val="28"/>
          <w14:ligatures w14:val="standardContextual"/>
        </w:rPr>
        <w:tab/>
      </w:r>
      <w:r w:rsidR="00CE1564" w:rsidRPr="00CE1564">
        <w:rPr>
          <w:rFonts w:eastAsiaTheme="minorHAnsi"/>
          <w:b/>
          <w:bCs/>
          <w:kern w:val="2"/>
          <w:sz w:val="28"/>
          <w:szCs w:val="28"/>
          <w14:ligatures w14:val="standardContextual"/>
        </w:rPr>
        <w:t xml:space="preserve">                                           </w:t>
      </w:r>
      <w:r w:rsidR="0089631E" w:rsidRPr="00CE1564">
        <w:rPr>
          <w:rFonts w:eastAsiaTheme="minorHAnsi"/>
          <w:b/>
          <w:bCs/>
          <w:kern w:val="2"/>
          <w:sz w:val="28"/>
          <w:szCs w:val="28"/>
          <w14:ligatures w14:val="standardContextual"/>
        </w:rPr>
        <w:t xml:space="preserve">    </w:t>
      </w:r>
      <w:r w:rsidR="00CE1564" w:rsidRPr="00CE1564">
        <w:rPr>
          <w:rFonts w:eastAsiaTheme="minorHAnsi"/>
          <w:b/>
          <w:bCs/>
          <w:kern w:val="2"/>
          <w:sz w:val="28"/>
          <w:szCs w:val="28"/>
          <w14:ligatures w14:val="standardContextual"/>
        </w:rPr>
        <w:t>Наталя ЗАБОЛОТНА</w:t>
      </w:r>
    </w:p>
    <w:p w14:paraId="1EA05146" w14:textId="77777777" w:rsidR="00C249E2" w:rsidRPr="00C249E2" w:rsidRDefault="00C249E2" w:rsidP="00C249E2">
      <w:pPr>
        <w:widowControl/>
        <w:autoSpaceDE/>
        <w:autoSpaceDN/>
        <w:jc w:val="both"/>
        <w:rPr>
          <w:rFonts w:eastAsiaTheme="minorHAnsi"/>
          <w:kern w:val="2"/>
          <w:sz w:val="28"/>
          <w:szCs w:val="28"/>
          <w14:ligatures w14:val="standardContextual"/>
        </w:rPr>
      </w:pPr>
    </w:p>
    <w:p w14:paraId="497A024B" w14:textId="77777777" w:rsidR="00C249E2" w:rsidRDefault="00C249E2" w:rsidP="009409FF">
      <w:pPr>
        <w:widowControl/>
        <w:shd w:val="clear" w:color="auto" w:fill="FFFFFF"/>
        <w:autoSpaceDE/>
        <w:autoSpaceDN/>
        <w:ind w:firstLine="851"/>
        <w:jc w:val="both"/>
        <w:rPr>
          <w:sz w:val="28"/>
          <w:szCs w:val="28"/>
          <w:lang w:eastAsia="uk-UA"/>
        </w:rPr>
      </w:pPr>
    </w:p>
    <w:p w14:paraId="3F6A34B7" w14:textId="77777777" w:rsidR="007E4C44" w:rsidRDefault="007E4C44" w:rsidP="000C6652">
      <w:pPr>
        <w:widowControl/>
        <w:shd w:val="clear" w:color="auto" w:fill="FFFFFF"/>
        <w:autoSpaceDE/>
        <w:autoSpaceDN/>
        <w:ind w:firstLine="851"/>
        <w:jc w:val="right"/>
        <w:rPr>
          <w:sz w:val="24"/>
          <w:szCs w:val="24"/>
          <w:lang w:eastAsia="uk-UA"/>
        </w:rPr>
      </w:pPr>
    </w:p>
    <w:p w14:paraId="7413045E" w14:textId="77777777" w:rsidR="007E4C44" w:rsidRDefault="007E4C44" w:rsidP="000C6652">
      <w:pPr>
        <w:widowControl/>
        <w:shd w:val="clear" w:color="auto" w:fill="FFFFFF"/>
        <w:autoSpaceDE/>
        <w:autoSpaceDN/>
        <w:ind w:firstLine="851"/>
        <w:jc w:val="right"/>
        <w:rPr>
          <w:sz w:val="24"/>
          <w:szCs w:val="24"/>
          <w:lang w:eastAsia="uk-UA"/>
        </w:rPr>
      </w:pPr>
    </w:p>
    <w:p w14:paraId="22F1E69E" w14:textId="77777777" w:rsidR="007E4C44" w:rsidRDefault="007E4C44" w:rsidP="000C6652">
      <w:pPr>
        <w:widowControl/>
        <w:shd w:val="clear" w:color="auto" w:fill="FFFFFF"/>
        <w:autoSpaceDE/>
        <w:autoSpaceDN/>
        <w:ind w:firstLine="851"/>
        <w:jc w:val="right"/>
        <w:rPr>
          <w:sz w:val="24"/>
          <w:szCs w:val="24"/>
          <w:lang w:eastAsia="uk-UA"/>
        </w:rPr>
      </w:pPr>
    </w:p>
    <w:p w14:paraId="7E6978A8" w14:textId="77777777" w:rsidR="007E4C44" w:rsidRDefault="007E4C44" w:rsidP="000C6652">
      <w:pPr>
        <w:widowControl/>
        <w:shd w:val="clear" w:color="auto" w:fill="FFFFFF"/>
        <w:autoSpaceDE/>
        <w:autoSpaceDN/>
        <w:ind w:firstLine="851"/>
        <w:jc w:val="right"/>
        <w:rPr>
          <w:sz w:val="24"/>
          <w:szCs w:val="24"/>
          <w:lang w:eastAsia="uk-UA"/>
        </w:rPr>
      </w:pPr>
    </w:p>
    <w:p w14:paraId="471DD695" w14:textId="77777777" w:rsidR="007E4C44" w:rsidRDefault="007E4C44" w:rsidP="000C6652">
      <w:pPr>
        <w:widowControl/>
        <w:shd w:val="clear" w:color="auto" w:fill="FFFFFF"/>
        <w:autoSpaceDE/>
        <w:autoSpaceDN/>
        <w:ind w:firstLine="851"/>
        <w:jc w:val="right"/>
        <w:rPr>
          <w:sz w:val="24"/>
          <w:szCs w:val="24"/>
          <w:lang w:eastAsia="uk-UA"/>
        </w:rPr>
      </w:pPr>
    </w:p>
    <w:p w14:paraId="3920631A" w14:textId="77777777" w:rsidR="007E4C44" w:rsidRDefault="007E4C44" w:rsidP="000C6652">
      <w:pPr>
        <w:widowControl/>
        <w:shd w:val="clear" w:color="auto" w:fill="FFFFFF"/>
        <w:autoSpaceDE/>
        <w:autoSpaceDN/>
        <w:ind w:firstLine="851"/>
        <w:jc w:val="right"/>
        <w:rPr>
          <w:sz w:val="24"/>
          <w:szCs w:val="24"/>
          <w:lang w:eastAsia="uk-UA"/>
        </w:rPr>
      </w:pPr>
    </w:p>
    <w:p w14:paraId="5774B206" w14:textId="77777777" w:rsidR="00461122" w:rsidRDefault="00461122" w:rsidP="000C6652">
      <w:pPr>
        <w:widowControl/>
        <w:shd w:val="clear" w:color="auto" w:fill="FFFFFF"/>
        <w:autoSpaceDE/>
        <w:autoSpaceDN/>
        <w:ind w:firstLine="851"/>
        <w:jc w:val="right"/>
        <w:rPr>
          <w:sz w:val="24"/>
          <w:szCs w:val="24"/>
          <w:lang w:eastAsia="uk-UA"/>
        </w:rPr>
      </w:pPr>
    </w:p>
    <w:p w14:paraId="18DE1BC5" w14:textId="77777777" w:rsidR="00461122" w:rsidRDefault="00461122" w:rsidP="000C6652">
      <w:pPr>
        <w:widowControl/>
        <w:shd w:val="clear" w:color="auto" w:fill="FFFFFF"/>
        <w:autoSpaceDE/>
        <w:autoSpaceDN/>
        <w:ind w:firstLine="851"/>
        <w:jc w:val="right"/>
        <w:rPr>
          <w:sz w:val="24"/>
          <w:szCs w:val="24"/>
          <w:lang w:eastAsia="uk-UA"/>
        </w:rPr>
      </w:pPr>
    </w:p>
    <w:p w14:paraId="626428B8" w14:textId="77777777" w:rsidR="00461122" w:rsidRDefault="00461122" w:rsidP="000C6652">
      <w:pPr>
        <w:widowControl/>
        <w:shd w:val="clear" w:color="auto" w:fill="FFFFFF"/>
        <w:autoSpaceDE/>
        <w:autoSpaceDN/>
        <w:ind w:firstLine="851"/>
        <w:jc w:val="right"/>
        <w:rPr>
          <w:sz w:val="24"/>
          <w:szCs w:val="24"/>
          <w:lang w:eastAsia="uk-UA"/>
        </w:rPr>
      </w:pPr>
    </w:p>
    <w:p w14:paraId="05F50DA0" w14:textId="77777777" w:rsidR="00461122" w:rsidRDefault="00461122" w:rsidP="000C6652">
      <w:pPr>
        <w:widowControl/>
        <w:shd w:val="clear" w:color="auto" w:fill="FFFFFF"/>
        <w:autoSpaceDE/>
        <w:autoSpaceDN/>
        <w:ind w:firstLine="851"/>
        <w:jc w:val="right"/>
        <w:rPr>
          <w:sz w:val="24"/>
          <w:szCs w:val="24"/>
          <w:lang w:eastAsia="uk-UA"/>
        </w:rPr>
      </w:pPr>
    </w:p>
    <w:p w14:paraId="347B2FBD" w14:textId="77777777" w:rsidR="00461122" w:rsidRDefault="00461122" w:rsidP="000C6652">
      <w:pPr>
        <w:widowControl/>
        <w:shd w:val="clear" w:color="auto" w:fill="FFFFFF"/>
        <w:autoSpaceDE/>
        <w:autoSpaceDN/>
        <w:ind w:firstLine="851"/>
        <w:jc w:val="right"/>
        <w:rPr>
          <w:sz w:val="24"/>
          <w:szCs w:val="24"/>
          <w:lang w:eastAsia="uk-UA"/>
        </w:rPr>
      </w:pPr>
    </w:p>
    <w:p w14:paraId="19F9B084" w14:textId="251868DA" w:rsidR="00C877A0" w:rsidRDefault="005A25A9" w:rsidP="000C6652">
      <w:pPr>
        <w:widowControl/>
        <w:shd w:val="clear" w:color="auto" w:fill="FFFFFF"/>
        <w:autoSpaceDE/>
        <w:autoSpaceDN/>
        <w:ind w:firstLine="851"/>
        <w:jc w:val="right"/>
        <w:rPr>
          <w:sz w:val="24"/>
          <w:szCs w:val="24"/>
          <w:lang w:eastAsia="uk-UA"/>
        </w:rPr>
      </w:pPr>
      <w:r>
        <w:rPr>
          <w:sz w:val="24"/>
          <w:szCs w:val="24"/>
          <w:lang w:eastAsia="uk-UA"/>
        </w:rPr>
        <w:t>Додаток 1</w:t>
      </w:r>
    </w:p>
    <w:p w14:paraId="1F329487" w14:textId="7278D1D6" w:rsidR="000C6652" w:rsidRDefault="000C6652" w:rsidP="000C6652">
      <w:pPr>
        <w:widowControl/>
        <w:shd w:val="clear" w:color="auto" w:fill="FFFFFF"/>
        <w:autoSpaceDE/>
        <w:autoSpaceDN/>
        <w:ind w:firstLine="851"/>
        <w:jc w:val="right"/>
        <w:rPr>
          <w:sz w:val="24"/>
          <w:szCs w:val="24"/>
          <w:lang w:eastAsia="uk-UA"/>
        </w:rPr>
      </w:pPr>
    </w:p>
    <w:p w14:paraId="2016F3EF" w14:textId="77777777" w:rsidR="000C6652" w:rsidRPr="000C6652" w:rsidRDefault="000C6652" w:rsidP="000C6652">
      <w:pPr>
        <w:widowControl/>
        <w:shd w:val="clear" w:color="auto" w:fill="FFFFFF"/>
        <w:autoSpaceDE/>
        <w:autoSpaceDN/>
        <w:ind w:firstLine="851"/>
        <w:jc w:val="right"/>
        <w:rPr>
          <w:sz w:val="24"/>
          <w:szCs w:val="24"/>
          <w:lang w:eastAsia="uk-UA"/>
        </w:rPr>
      </w:pPr>
    </w:p>
    <w:p w14:paraId="15220C63" w14:textId="77B558E7" w:rsidR="000C6652" w:rsidRDefault="000C6652" w:rsidP="000C6652">
      <w:pPr>
        <w:shd w:val="clear" w:color="auto" w:fill="FFFFFF"/>
        <w:spacing w:after="150"/>
        <w:ind w:firstLine="450"/>
        <w:jc w:val="both"/>
        <w:rPr>
          <w:color w:val="333333"/>
          <w:sz w:val="24"/>
          <w:szCs w:val="24"/>
          <w:lang w:eastAsia="uk-UA"/>
        </w:rPr>
      </w:pPr>
      <w:r>
        <w:rPr>
          <w:color w:val="333333"/>
          <w:sz w:val="24"/>
          <w:szCs w:val="24"/>
          <w:lang w:eastAsia="uk-UA"/>
        </w:rPr>
        <w:lastRenderedPageBreak/>
        <w:t>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14:paraId="5641DBC6" w14:textId="77777777" w:rsidR="000C6652" w:rsidRPr="00A4157B" w:rsidRDefault="000C6652" w:rsidP="000C6652">
      <w:pPr>
        <w:widowControl/>
        <w:autoSpaceDE/>
        <w:autoSpaceDN/>
        <w:spacing w:after="150"/>
        <w:jc w:val="center"/>
        <w:rPr>
          <w:sz w:val="24"/>
          <w:szCs w:val="24"/>
          <w:lang w:eastAsia="uk-UA"/>
        </w:rPr>
      </w:pPr>
      <w:bookmarkStart w:id="4" w:name="n192"/>
      <w:bookmarkEnd w:id="4"/>
      <w:r w:rsidRPr="00F1685E">
        <w:rPr>
          <w:iCs/>
          <w:sz w:val="24"/>
          <w:szCs w:val="24"/>
          <w:u w:val="single"/>
          <w:lang w:eastAsia="uk-UA"/>
        </w:rPr>
        <w:t>Департамент інформаційної діяльності та комунікац</w:t>
      </w:r>
      <w:r>
        <w:rPr>
          <w:iCs/>
          <w:sz w:val="24"/>
          <w:szCs w:val="24"/>
          <w:u w:val="single"/>
          <w:lang w:eastAsia="uk-UA"/>
        </w:rPr>
        <w:t>ій з громадськістю Вінницької ОВ</w:t>
      </w:r>
      <w:r w:rsidRPr="00F1685E">
        <w:rPr>
          <w:iCs/>
          <w:sz w:val="24"/>
          <w:szCs w:val="24"/>
          <w:u w:val="single"/>
          <w:lang w:eastAsia="uk-UA"/>
        </w:rPr>
        <w:t>А</w:t>
      </w:r>
      <w:r w:rsidRPr="00A4157B">
        <w:rPr>
          <w:sz w:val="24"/>
          <w:szCs w:val="24"/>
          <w:lang w:eastAsia="uk-UA"/>
        </w:rPr>
        <w:t xml:space="preserve"> </w:t>
      </w:r>
      <w:r w:rsidRPr="00A4157B">
        <w:rPr>
          <w:sz w:val="20"/>
          <w:szCs w:val="20"/>
          <w:lang w:eastAsia="uk-UA"/>
        </w:rPr>
        <w:t>(назва державного органу)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1773"/>
        <w:gridCol w:w="1110"/>
        <w:gridCol w:w="1453"/>
        <w:gridCol w:w="1523"/>
        <w:gridCol w:w="2065"/>
        <w:gridCol w:w="1705"/>
      </w:tblGrid>
      <w:tr w:rsidR="000C6652" w:rsidRPr="00A4157B" w14:paraId="41BFBB98" w14:textId="77777777" w:rsidTr="00BE38BD">
        <w:tc>
          <w:tcPr>
            <w:tcW w:w="921" w:type="pct"/>
            <w:hideMark/>
          </w:tcPr>
          <w:p w14:paraId="37992268" w14:textId="77777777" w:rsidR="000C6652" w:rsidRPr="00A4157B" w:rsidRDefault="000C6652" w:rsidP="000C6652">
            <w:pPr>
              <w:widowControl/>
              <w:autoSpaceDE/>
              <w:autoSpaceDN/>
              <w:spacing w:before="150" w:after="150"/>
              <w:jc w:val="center"/>
              <w:rPr>
                <w:sz w:val="24"/>
                <w:szCs w:val="24"/>
                <w:lang w:eastAsia="uk-UA"/>
              </w:rPr>
            </w:pPr>
            <w:bookmarkStart w:id="5" w:name="n212"/>
            <w:bookmarkEnd w:id="5"/>
            <w:r w:rsidRPr="00A4157B">
              <w:rPr>
                <w:sz w:val="24"/>
                <w:szCs w:val="24"/>
                <w:lang w:eastAsia="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A4157B">
              <w:rPr>
                <w:sz w:val="24"/>
                <w:szCs w:val="24"/>
                <w:lang w:eastAsia="uk-UA"/>
              </w:rPr>
              <w:t>підприємництв</w:t>
            </w:r>
            <w:proofErr w:type="spellEnd"/>
            <w:r w:rsidRPr="00A4157B">
              <w:rPr>
                <w:sz w:val="24"/>
                <w:szCs w:val="24"/>
                <w:lang w:eastAsia="uk-UA"/>
              </w:rPr>
              <w:t>)</w:t>
            </w:r>
          </w:p>
        </w:tc>
        <w:tc>
          <w:tcPr>
            <w:tcW w:w="576" w:type="pct"/>
            <w:hideMark/>
          </w:tcPr>
          <w:p w14:paraId="08C9C3B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Планові витрати часу на процедуру</w:t>
            </w:r>
          </w:p>
        </w:tc>
        <w:tc>
          <w:tcPr>
            <w:tcW w:w="754" w:type="pct"/>
            <w:hideMark/>
          </w:tcPr>
          <w:p w14:paraId="3F6594A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Вартість часу співробітника органу державної влади відповідної категорії (заробітна плата)</w:t>
            </w:r>
          </w:p>
        </w:tc>
        <w:tc>
          <w:tcPr>
            <w:tcW w:w="791" w:type="pct"/>
            <w:hideMark/>
          </w:tcPr>
          <w:p w14:paraId="3704905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Оцінка кількості процедур за рік, що припадають на одного суб’єкта</w:t>
            </w:r>
          </w:p>
        </w:tc>
        <w:tc>
          <w:tcPr>
            <w:tcW w:w="1072" w:type="pct"/>
            <w:hideMark/>
          </w:tcPr>
          <w:p w14:paraId="4522A3B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Оцінка кількості  суб’єктів, що підпадають під дію процедури регулювання</w:t>
            </w:r>
          </w:p>
        </w:tc>
        <w:tc>
          <w:tcPr>
            <w:tcW w:w="885" w:type="pct"/>
            <w:hideMark/>
          </w:tcPr>
          <w:p w14:paraId="5CEE6C5B"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Витрати на адміністрування регулювання* (за рік), гривень</w:t>
            </w:r>
          </w:p>
        </w:tc>
      </w:tr>
      <w:tr w:rsidR="000C6652" w:rsidRPr="00A4157B" w14:paraId="49DACB14" w14:textId="77777777" w:rsidTr="00BE38BD">
        <w:tc>
          <w:tcPr>
            <w:tcW w:w="921" w:type="pct"/>
            <w:hideMark/>
          </w:tcPr>
          <w:p w14:paraId="738C9C91"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1. Облік суб’єкта господарювання, що перебуває у сфері регулювання</w:t>
            </w:r>
          </w:p>
        </w:tc>
        <w:tc>
          <w:tcPr>
            <w:tcW w:w="576" w:type="pct"/>
            <w:hideMark/>
          </w:tcPr>
          <w:p w14:paraId="745F6B85" w14:textId="77777777" w:rsidR="000C6652" w:rsidRPr="00A4157B" w:rsidRDefault="000C6652" w:rsidP="000C6652">
            <w:pPr>
              <w:widowControl/>
              <w:autoSpaceDE/>
              <w:autoSpaceDN/>
              <w:spacing w:before="150" w:after="150"/>
              <w:jc w:val="center"/>
              <w:rPr>
                <w:sz w:val="24"/>
                <w:szCs w:val="24"/>
                <w:lang w:eastAsia="uk-UA"/>
              </w:rPr>
            </w:pPr>
            <w:r>
              <w:rPr>
                <w:sz w:val="24"/>
                <w:szCs w:val="24"/>
                <w:lang w:eastAsia="uk-UA"/>
              </w:rPr>
              <w:t>-</w:t>
            </w:r>
          </w:p>
        </w:tc>
        <w:tc>
          <w:tcPr>
            <w:tcW w:w="754" w:type="pct"/>
            <w:hideMark/>
          </w:tcPr>
          <w:p w14:paraId="0BACCF78" w14:textId="77777777" w:rsidR="000C6652" w:rsidRPr="00A4157B" w:rsidRDefault="000C6652"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w:t>
            </w:r>
          </w:p>
        </w:tc>
        <w:tc>
          <w:tcPr>
            <w:tcW w:w="791" w:type="pct"/>
            <w:hideMark/>
          </w:tcPr>
          <w:p w14:paraId="7F9FF5B2" w14:textId="77777777" w:rsidR="000C6652" w:rsidRPr="00A4157B" w:rsidRDefault="000C6652" w:rsidP="000C6652">
            <w:pPr>
              <w:widowControl/>
              <w:autoSpaceDE/>
              <w:autoSpaceDN/>
              <w:spacing w:before="150" w:after="150"/>
              <w:jc w:val="center"/>
              <w:rPr>
                <w:sz w:val="24"/>
                <w:szCs w:val="24"/>
                <w:lang w:eastAsia="uk-UA"/>
              </w:rPr>
            </w:pPr>
            <w:r>
              <w:rPr>
                <w:sz w:val="24"/>
                <w:szCs w:val="24"/>
                <w:lang w:eastAsia="uk-UA"/>
              </w:rPr>
              <w:t>-</w:t>
            </w:r>
          </w:p>
        </w:tc>
        <w:tc>
          <w:tcPr>
            <w:tcW w:w="1072" w:type="pct"/>
            <w:hideMark/>
          </w:tcPr>
          <w:p w14:paraId="36A1BC54" w14:textId="77777777" w:rsidR="000C6652" w:rsidRPr="00A4157B" w:rsidRDefault="000C6652" w:rsidP="000C6652">
            <w:pPr>
              <w:widowControl/>
              <w:autoSpaceDE/>
              <w:autoSpaceDN/>
              <w:spacing w:before="150" w:after="150"/>
              <w:jc w:val="center"/>
              <w:rPr>
                <w:sz w:val="24"/>
                <w:szCs w:val="24"/>
                <w:lang w:eastAsia="uk-UA"/>
              </w:rPr>
            </w:pPr>
            <w:r>
              <w:rPr>
                <w:sz w:val="24"/>
                <w:szCs w:val="24"/>
                <w:lang w:eastAsia="uk-UA"/>
              </w:rPr>
              <w:t>-</w:t>
            </w:r>
          </w:p>
        </w:tc>
        <w:tc>
          <w:tcPr>
            <w:tcW w:w="885" w:type="pct"/>
            <w:hideMark/>
          </w:tcPr>
          <w:p w14:paraId="75C2B65C" w14:textId="77777777" w:rsidR="000C6652" w:rsidRPr="00A4157B" w:rsidRDefault="000C6652" w:rsidP="000C6652">
            <w:pPr>
              <w:widowControl/>
              <w:autoSpaceDE/>
              <w:autoSpaceDN/>
              <w:spacing w:before="150" w:after="150"/>
              <w:jc w:val="center"/>
              <w:rPr>
                <w:sz w:val="24"/>
                <w:szCs w:val="24"/>
                <w:lang w:eastAsia="uk-UA"/>
              </w:rPr>
            </w:pPr>
            <w:r>
              <w:rPr>
                <w:sz w:val="24"/>
                <w:szCs w:val="24"/>
                <w:lang w:eastAsia="uk-UA"/>
              </w:rPr>
              <w:t>-</w:t>
            </w:r>
          </w:p>
        </w:tc>
      </w:tr>
      <w:tr w:rsidR="000C6652" w:rsidRPr="00A4157B" w14:paraId="26379203" w14:textId="77777777" w:rsidTr="00BE38BD">
        <w:tc>
          <w:tcPr>
            <w:tcW w:w="921" w:type="pct"/>
            <w:hideMark/>
          </w:tcPr>
          <w:p w14:paraId="69AD8838"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 xml:space="preserve">2. Поточний контроль за суб’єктом господарювання, що перебуває у сфері регулювання </w:t>
            </w:r>
            <w:r w:rsidRPr="00A4157B">
              <w:rPr>
                <w:rFonts w:eastAsiaTheme="majorEastAsia"/>
                <w:color w:val="000000"/>
                <w:kern w:val="2"/>
                <w:sz w:val="24"/>
                <w:szCs w:val="24"/>
                <w:shd w:val="clear" w:color="auto" w:fill="FFFFFF"/>
                <w14:ligatures w14:val="standardContextual"/>
              </w:rPr>
              <w:t xml:space="preserve">(обстеження місць розміщення рекламних засобів з порушенням вимог регуляторного </w:t>
            </w:r>
            <w:proofErr w:type="spellStart"/>
            <w:r w:rsidRPr="00A4157B">
              <w:rPr>
                <w:rFonts w:eastAsiaTheme="majorEastAsia"/>
                <w:color w:val="000000"/>
                <w:kern w:val="2"/>
                <w:sz w:val="24"/>
                <w:szCs w:val="24"/>
                <w:shd w:val="clear" w:color="auto" w:fill="FFFFFF"/>
                <w14:ligatures w14:val="standardContextual"/>
              </w:rPr>
              <w:t>акта</w:t>
            </w:r>
            <w:proofErr w:type="spellEnd"/>
            <w:r w:rsidRPr="00A4157B">
              <w:rPr>
                <w:rFonts w:eastAsiaTheme="majorEastAsia"/>
                <w:color w:val="000000"/>
                <w:kern w:val="2"/>
                <w:sz w:val="24"/>
                <w:szCs w:val="24"/>
                <w:shd w:val="clear" w:color="auto" w:fill="FFFFFF"/>
                <w14:ligatures w14:val="standardContextual"/>
              </w:rPr>
              <w:t>)</w:t>
            </w:r>
          </w:p>
        </w:tc>
        <w:tc>
          <w:tcPr>
            <w:tcW w:w="576" w:type="pct"/>
            <w:hideMark/>
          </w:tcPr>
          <w:p w14:paraId="414FB0E6"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3 год.</w:t>
            </w:r>
          </w:p>
        </w:tc>
        <w:tc>
          <w:tcPr>
            <w:tcW w:w="754" w:type="pct"/>
            <w:hideMark/>
          </w:tcPr>
          <w:p w14:paraId="29423841" w14:textId="7E322EEC" w:rsidR="000C6652" w:rsidRPr="00A4157B" w:rsidRDefault="0090022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20322:22:8= 115,46</w:t>
            </w:r>
            <w:r w:rsidR="000C6652" w:rsidRPr="00A4157B">
              <w:rPr>
                <w:rFonts w:eastAsiaTheme="minorHAnsi"/>
                <w:kern w:val="2"/>
                <w:sz w:val="24"/>
                <w:szCs w:val="24"/>
                <w14:ligatures w14:val="standardContextual"/>
              </w:rPr>
              <w:t xml:space="preserve"> грн</w:t>
            </w:r>
          </w:p>
        </w:tc>
        <w:tc>
          <w:tcPr>
            <w:tcW w:w="791" w:type="pct"/>
            <w:hideMark/>
          </w:tcPr>
          <w:p w14:paraId="6C74E123"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1</w:t>
            </w:r>
          </w:p>
        </w:tc>
        <w:tc>
          <w:tcPr>
            <w:tcW w:w="1072" w:type="pct"/>
            <w:hideMark/>
          </w:tcPr>
          <w:p w14:paraId="5AEDFF83" w14:textId="1777C031" w:rsidR="000C6652" w:rsidRPr="00CE1564" w:rsidRDefault="005A25A9" w:rsidP="000C6652">
            <w:pPr>
              <w:widowControl/>
              <w:autoSpaceDE/>
              <w:autoSpaceDN/>
              <w:spacing w:before="150" w:after="150"/>
              <w:jc w:val="center"/>
              <w:rPr>
                <w:sz w:val="24"/>
                <w:szCs w:val="24"/>
                <w:lang w:val="en-US" w:eastAsia="uk-UA"/>
              </w:rPr>
            </w:pPr>
            <w:r w:rsidRPr="00CE1564">
              <w:rPr>
                <w:sz w:val="24"/>
                <w:szCs w:val="24"/>
                <w:lang w:eastAsia="uk-UA"/>
              </w:rPr>
              <w:t>47</w:t>
            </w:r>
            <w:r w:rsidRPr="00CE1564">
              <w:rPr>
                <w:sz w:val="24"/>
                <w:szCs w:val="24"/>
                <w:lang w:val="en-US" w:eastAsia="uk-UA"/>
              </w:rPr>
              <w:t>*</w:t>
            </w:r>
          </w:p>
        </w:tc>
        <w:tc>
          <w:tcPr>
            <w:tcW w:w="885" w:type="pct"/>
            <w:hideMark/>
          </w:tcPr>
          <w:p w14:paraId="777031E8" w14:textId="391100C5" w:rsidR="000C6652" w:rsidRPr="00CE1564" w:rsidRDefault="00900224" w:rsidP="00900224">
            <w:pPr>
              <w:widowControl/>
              <w:autoSpaceDE/>
              <w:autoSpaceDN/>
              <w:spacing w:before="150" w:after="150"/>
              <w:jc w:val="center"/>
              <w:rPr>
                <w:sz w:val="24"/>
                <w:szCs w:val="24"/>
                <w:lang w:eastAsia="uk-UA"/>
              </w:rPr>
            </w:pPr>
            <w:r>
              <w:rPr>
                <w:rFonts w:eastAsiaTheme="minorHAnsi"/>
                <w:kern w:val="2"/>
                <w:sz w:val="24"/>
                <w:szCs w:val="24"/>
                <w14:ligatures w14:val="standardContextual"/>
              </w:rPr>
              <w:t>162</w:t>
            </w:r>
            <w:r w:rsidR="007E4C44">
              <w:rPr>
                <w:rFonts w:eastAsiaTheme="minorHAnsi"/>
                <w:kern w:val="2"/>
                <w:sz w:val="24"/>
                <w:szCs w:val="24"/>
                <w14:ligatures w14:val="standardContextual"/>
              </w:rPr>
              <w:t>79</w:t>
            </w:r>
            <w:r>
              <w:rPr>
                <w:rFonts w:eastAsiaTheme="minorHAnsi"/>
                <w:kern w:val="2"/>
                <w:sz w:val="24"/>
                <w:szCs w:val="24"/>
                <w14:ligatures w14:val="standardContextual"/>
              </w:rPr>
              <w:t>,</w:t>
            </w:r>
            <w:r w:rsidR="007E4C44">
              <w:rPr>
                <w:rFonts w:eastAsiaTheme="minorHAnsi"/>
                <w:kern w:val="2"/>
                <w:sz w:val="24"/>
                <w:szCs w:val="24"/>
                <w14:ligatures w14:val="standardContextual"/>
              </w:rPr>
              <w:t>86</w:t>
            </w:r>
            <w:r w:rsidR="000C6652" w:rsidRPr="00CE1564">
              <w:rPr>
                <w:rFonts w:eastAsiaTheme="minorHAnsi"/>
                <w:kern w:val="2"/>
                <w:sz w:val="24"/>
                <w:szCs w:val="24"/>
                <w14:ligatures w14:val="standardContextual"/>
              </w:rPr>
              <w:t xml:space="preserve"> грн</w:t>
            </w:r>
          </w:p>
        </w:tc>
      </w:tr>
      <w:tr w:rsidR="000C6652" w:rsidRPr="00A4157B" w14:paraId="3FFE7B4B" w14:textId="77777777" w:rsidTr="00BE38BD">
        <w:tc>
          <w:tcPr>
            <w:tcW w:w="921" w:type="pct"/>
            <w:hideMark/>
          </w:tcPr>
          <w:p w14:paraId="3CE932F7"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 xml:space="preserve">3. Підготовка, затвердження та опрацювання одного окремого </w:t>
            </w:r>
            <w:proofErr w:type="spellStart"/>
            <w:r w:rsidRPr="00A4157B">
              <w:rPr>
                <w:sz w:val="24"/>
                <w:szCs w:val="24"/>
                <w:lang w:eastAsia="uk-UA"/>
              </w:rPr>
              <w:t>акта</w:t>
            </w:r>
            <w:proofErr w:type="spellEnd"/>
            <w:r w:rsidRPr="00A4157B">
              <w:rPr>
                <w:sz w:val="24"/>
                <w:szCs w:val="24"/>
                <w:lang w:eastAsia="uk-UA"/>
              </w:rPr>
              <w:t xml:space="preserve"> про порушення вимог регулювання (підготовка та винесення </w:t>
            </w:r>
            <w:r w:rsidRPr="00A4157B">
              <w:rPr>
                <w:sz w:val="24"/>
                <w:szCs w:val="24"/>
                <w:lang w:eastAsia="uk-UA"/>
              </w:rPr>
              <w:lastRenderedPageBreak/>
              <w:t xml:space="preserve">приписів, підготовка </w:t>
            </w:r>
            <w:proofErr w:type="spellStart"/>
            <w:r w:rsidRPr="00A4157B">
              <w:rPr>
                <w:sz w:val="24"/>
                <w:szCs w:val="24"/>
                <w:lang w:eastAsia="uk-UA"/>
              </w:rPr>
              <w:t>проєктів</w:t>
            </w:r>
            <w:proofErr w:type="spellEnd"/>
            <w:r w:rsidRPr="00A4157B">
              <w:rPr>
                <w:sz w:val="24"/>
                <w:szCs w:val="24"/>
                <w:lang w:eastAsia="uk-UA"/>
              </w:rPr>
              <w:t xml:space="preserve"> розпоряджень про демонтаж)</w:t>
            </w:r>
          </w:p>
        </w:tc>
        <w:tc>
          <w:tcPr>
            <w:tcW w:w="576" w:type="pct"/>
            <w:hideMark/>
          </w:tcPr>
          <w:p w14:paraId="5954F835"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lastRenderedPageBreak/>
              <w:t>0,5 год</w:t>
            </w:r>
          </w:p>
        </w:tc>
        <w:tc>
          <w:tcPr>
            <w:tcW w:w="754" w:type="pct"/>
            <w:hideMark/>
          </w:tcPr>
          <w:p w14:paraId="2BC2F839" w14:textId="4EB7DC24" w:rsidR="000C6652" w:rsidRPr="00A4157B" w:rsidRDefault="0090022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20322:22:8= 115,46</w:t>
            </w:r>
            <w:r w:rsidR="000C6652" w:rsidRPr="00A4157B">
              <w:rPr>
                <w:rFonts w:eastAsiaTheme="minorHAnsi"/>
                <w:kern w:val="2"/>
                <w:sz w:val="24"/>
                <w:szCs w:val="24"/>
                <w14:ligatures w14:val="standardContextual"/>
              </w:rPr>
              <w:t xml:space="preserve"> грн</w:t>
            </w:r>
          </w:p>
        </w:tc>
        <w:tc>
          <w:tcPr>
            <w:tcW w:w="791" w:type="pct"/>
            <w:hideMark/>
          </w:tcPr>
          <w:p w14:paraId="71B97CEB"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1</w:t>
            </w:r>
          </w:p>
        </w:tc>
        <w:tc>
          <w:tcPr>
            <w:tcW w:w="1072" w:type="pct"/>
            <w:hideMark/>
          </w:tcPr>
          <w:p w14:paraId="73FA37E2" w14:textId="11BB486C" w:rsidR="000C6652" w:rsidRPr="00CE1564" w:rsidRDefault="00E3787D"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w:t>
            </w:r>
          </w:p>
        </w:tc>
        <w:tc>
          <w:tcPr>
            <w:tcW w:w="885" w:type="pct"/>
            <w:hideMark/>
          </w:tcPr>
          <w:p w14:paraId="613EC452" w14:textId="24F5D7FB" w:rsidR="000C6652" w:rsidRPr="00CE1564" w:rsidRDefault="00E3787D"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57,73</w:t>
            </w:r>
            <w:r w:rsidR="000C6652" w:rsidRPr="00CE1564">
              <w:rPr>
                <w:rFonts w:eastAsiaTheme="minorHAnsi"/>
                <w:kern w:val="2"/>
                <w:sz w:val="24"/>
                <w:szCs w:val="24"/>
                <w14:ligatures w14:val="standardContextual"/>
              </w:rPr>
              <w:t xml:space="preserve"> грн</w:t>
            </w:r>
          </w:p>
        </w:tc>
      </w:tr>
      <w:tr w:rsidR="000C6652" w:rsidRPr="00A4157B" w14:paraId="417D9416" w14:textId="77777777" w:rsidTr="00BE38BD">
        <w:tc>
          <w:tcPr>
            <w:tcW w:w="921" w:type="pct"/>
            <w:hideMark/>
          </w:tcPr>
          <w:p w14:paraId="20CCCF9A"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lastRenderedPageBreak/>
              <w:t>4. Реалізація одного окремого рішення щодо порушення вимог регулювання</w:t>
            </w:r>
          </w:p>
        </w:tc>
        <w:tc>
          <w:tcPr>
            <w:tcW w:w="576" w:type="pct"/>
          </w:tcPr>
          <w:p w14:paraId="6C451B3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tcPr>
          <w:p w14:paraId="3232DA4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tcPr>
          <w:p w14:paraId="63EC13C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tcPr>
          <w:p w14:paraId="72BFB885"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tcPr>
          <w:p w14:paraId="4016B07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637AA60B" w14:textId="77777777" w:rsidTr="00BE38BD">
        <w:tc>
          <w:tcPr>
            <w:tcW w:w="921" w:type="pct"/>
            <w:hideMark/>
          </w:tcPr>
          <w:p w14:paraId="09A6E052"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5. Оскарження одного окремого рішення суб’єктами господарювання</w:t>
            </w:r>
          </w:p>
        </w:tc>
        <w:tc>
          <w:tcPr>
            <w:tcW w:w="576" w:type="pct"/>
            <w:hideMark/>
          </w:tcPr>
          <w:p w14:paraId="61F8527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hideMark/>
          </w:tcPr>
          <w:p w14:paraId="0E80DE0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hideMark/>
          </w:tcPr>
          <w:p w14:paraId="00D16B0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hideMark/>
          </w:tcPr>
          <w:p w14:paraId="7D0310B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hideMark/>
          </w:tcPr>
          <w:p w14:paraId="79A5AA1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5FF14E33" w14:textId="77777777" w:rsidTr="00BE38BD">
        <w:tc>
          <w:tcPr>
            <w:tcW w:w="921" w:type="pct"/>
            <w:hideMark/>
          </w:tcPr>
          <w:p w14:paraId="7340D9AC"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6. Підготовка звітності за результатами регулювання</w:t>
            </w:r>
          </w:p>
        </w:tc>
        <w:tc>
          <w:tcPr>
            <w:tcW w:w="576" w:type="pct"/>
            <w:hideMark/>
          </w:tcPr>
          <w:p w14:paraId="19EB87FC"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hideMark/>
          </w:tcPr>
          <w:p w14:paraId="7BCC829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hideMark/>
          </w:tcPr>
          <w:p w14:paraId="6FBBF0D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hideMark/>
          </w:tcPr>
          <w:p w14:paraId="181260D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hideMark/>
          </w:tcPr>
          <w:p w14:paraId="141AB72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5CBCB981" w14:textId="77777777" w:rsidTr="00BE38BD">
        <w:tc>
          <w:tcPr>
            <w:tcW w:w="921" w:type="pct"/>
            <w:hideMark/>
          </w:tcPr>
          <w:p w14:paraId="4751DE1B"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7.</w:t>
            </w:r>
            <w:r>
              <w:rPr>
                <w:sz w:val="24"/>
                <w:szCs w:val="24"/>
                <w:lang w:eastAsia="uk-UA"/>
              </w:rPr>
              <w:t xml:space="preserve"> Інші адміністративні процедури.</w:t>
            </w:r>
            <w:r w:rsidRPr="00A4157B">
              <w:rPr>
                <w:rFonts w:eastAsiaTheme="minorHAnsi"/>
                <w:kern w:val="2"/>
                <w:sz w:val="24"/>
                <w:szCs w:val="24"/>
                <w14:ligatures w14:val="standardContextual"/>
              </w:rPr>
              <w:t xml:space="preserve"> </w:t>
            </w:r>
          </w:p>
        </w:tc>
        <w:tc>
          <w:tcPr>
            <w:tcW w:w="576" w:type="pct"/>
            <w:hideMark/>
          </w:tcPr>
          <w:p w14:paraId="2AC29B02" w14:textId="77777777" w:rsidR="000C6652" w:rsidRPr="00A4157B" w:rsidRDefault="000C6652"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w:t>
            </w:r>
          </w:p>
        </w:tc>
        <w:tc>
          <w:tcPr>
            <w:tcW w:w="754" w:type="pct"/>
            <w:hideMark/>
          </w:tcPr>
          <w:p w14:paraId="06C17678" w14:textId="77777777" w:rsidR="000C6652" w:rsidRPr="00A4157B" w:rsidRDefault="000C6652"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w:t>
            </w:r>
          </w:p>
        </w:tc>
        <w:tc>
          <w:tcPr>
            <w:tcW w:w="791" w:type="pct"/>
            <w:hideMark/>
          </w:tcPr>
          <w:p w14:paraId="46EA8BCC" w14:textId="77777777" w:rsidR="000C6652" w:rsidRPr="00A4157B" w:rsidRDefault="000C6652"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w:t>
            </w:r>
          </w:p>
        </w:tc>
        <w:tc>
          <w:tcPr>
            <w:tcW w:w="1072" w:type="pct"/>
            <w:hideMark/>
          </w:tcPr>
          <w:p w14:paraId="2F01DF69" w14:textId="77777777" w:rsidR="000C6652" w:rsidRPr="00A4157B" w:rsidRDefault="000C6652" w:rsidP="000C6652">
            <w:pPr>
              <w:widowControl/>
              <w:autoSpaceDE/>
              <w:autoSpaceDN/>
              <w:spacing w:before="150" w:after="150"/>
              <w:jc w:val="center"/>
              <w:rPr>
                <w:sz w:val="24"/>
                <w:szCs w:val="24"/>
                <w:lang w:eastAsia="uk-UA"/>
              </w:rPr>
            </w:pPr>
            <w:r>
              <w:rPr>
                <w:sz w:val="24"/>
                <w:szCs w:val="24"/>
                <w:lang w:eastAsia="uk-UA"/>
              </w:rPr>
              <w:t>-</w:t>
            </w:r>
          </w:p>
        </w:tc>
        <w:tc>
          <w:tcPr>
            <w:tcW w:w="885" w:type="pct"/>
            <w:hideMark/>
          </w:tcPr>
          <w:p w14:paraId="75E491DD" w14:textId="77777777" w:rsidR="000C6652" w:rsidRPr="00A4157B" w:rsidRDefault="000C6652"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w:t>
            </w:r>
          </w:p>
        </w:tc>
      </w:tr>
      <w:tr w:rsidR="000C6652" w:rsidRPr="00A4157B" w14:paraId="181DF425" w14:textId="77777777" w:rsidTr="00BE38BD">
        <w:tc>
          <w:tcPr>
            <w:tcW w:w="921" w:type="pct"/>
            <w:hideMark/>
          </w:tcPr>
          <w:p w14:paraId="4F256B32"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Разом за рік</w:t>
            </w:r>
          </w:p>
        </w:tc>
        <w:tc>
          <w:tcPr>
            <w:tcW w:w="576" w:type="pct"/>
            <w:hideMark/>
          </w:tcPr>
          <w:p w14:paraId="698E352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54" w:type="pct"/>
            <w:hideMark/>
          </w:tcPr>
          <w:p w14:paraId="0F991646"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91" w:type="pct"/>
            <w:hideMark/>
          </w:tcPr>
          <w:p w14:paraId="7EF8226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1072" w:type="pct"/>
            <w:hideMark/>
          </w:tcPr>
          <w:p w14:paraId="104C418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85" w:type="pct"/>
            <w:hideMark/>
          </w:tcPr>
          <w:p w14:paraId="587B955D" w14:textId="6B7F15F0" w:rsidR="000C6652" w:rsidRPr="00CE1564" w:rsidRDefault="00E3787D" w:rsidP="000C6652">
            <w:pPr>
              <w:widowControl/>
              <w:autoSpaceDE/>
              <w:autoSpaceDN/>
              <w:spacing w:before="150" w:after="150"/>
              <w:jc w:val="center"/>
              <w:rPr>
                <w:sz w:val="24"/>
                <w:szCs w:val="24"/>
                <w:lang w:eastAsia="uk-UA"/>
              </w:rPr>
            </w:pPr>
            <w:r>
              <w:rPr>
                <w:sz w:val="24"/>
                <w:szCs w:val="24"/>
                <w:lang w:eastAsia="uk-UA"/>
              </w:rPr>
              <w:t>16337,59</w:t>
            </w:r>
            <w:r w:rsidR="000C6652" w:rsidRPr="00CE1564">
              <w:rPr>
                <w:sz w:val="24"/>
                <w:szCs w:val="24"/>
                <w:lang w:eastAsia="uk-UA"/>
              </w:rPr>
              <w:t xml:space="preserve"> грн</w:t>
            </w:r>
          </w:p>
        </w:tc>
      </w:tr>
      <w:tr w:rsidR="000C6652" w:rsidRPr="00A4157B" w14:paraId="3C9295C4" w14:textId="77777777" w:rsidTr="00BE38BD">
        <w:tc>
          <w:tcPr>
            <w:tcW w:w="921" w:type="pct"/>
            <w:hideMark/>
          </w:tcPr>
          <w:p w14:paraId="502BDD5F"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Сумарно за п’ять років</w:t>
            </w:r>
            <w:r w:rsidRPr="00A4157B">
              <w:rPr>
                <w:rFonts w:eastAsiaTheme="majorEastAsia"/>
                <w:color w:val="000000"/>
                <w:kern w:val="2"/>
                <w:sz w:val="24"/>
                <w:szCs w:val="24"/>
                <w:shd w:val="clear" w:color="auto" w:fill="FFFFFF"/>
                <w14:ligatures w14:val="standardContextual"/>
              </w:rPr>
              <w:t xml:space="preserve"> </w:t>
            </w:r>
          </w:p>
        </w:tc>
        <w:tc>
          <w:tcPr>
            <w:tcW w:w="576" w:type="pct"/>
            <w:hideMark/>
          </w:tcPr>
          <w:p w14:paraId="3DD86C9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54" w:type="pct"/>
            <w:hideMark/>
          </w:tcPr>
          <w:p w14:paraId="32CB9A7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91" w:type="pct"/>
            <w:hideMark/>
          </w:tcPr>
          <w:p w14:paraId="47F2132F"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1072" w:type="pct"/>
            <w:hideMark/>
          </w:tcPr>
          <w:p w14:paraId="2CD6DC4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85" w:type="pct"/>
            <w:hideMark/>
          </w:tcPr>
          <w:p w14:paraId="49CC457D" w14:textId="675AE4B1" w:rsidR="000C6652" w:rsidRPr="00CE1564" w:rsidRDefault="00E3787D" w:rsidP="000C6652">
            <w:pPr>
              <w:widowControl/>
              <w:autoSpaceDE/>
              <w:autoSpaceDN/>
              <w:spacing w:before="150" w:after="150"/>
              <w:jc w:val="center"/>
              <w:rPr>
                <w:sz w:val="24"/>
                <w:szCs w:val="24"/>
                <w:lang w:eastAsia="uk-UA"/>
              </w:rPr>
            </w:pPr>
            <w:r>
              <w:rPr>
                <w:sz w:val="24"/>
                <w:szCs w:val="24"/>
                <w:lang w:eastAsia="uk-UA"/>
              </w:rPr>
              <w:t>16337,59</w:t>
            </w:r>
            <w:r w:rsidR="000C6652" w:rsidRPr="00CE1564">
              <w:rPr>
                <w:sz w:val="24"/>
                <w:szCs w:val="24"/>
                <w:lang w:eastAsia="uk-UA"/>
              </w:rPr>
              <w:t xml:space="preserve"> грн</w:t>
            </w:r>
          </w:p>
        </w:tc>
      </w:tr>
    </w:tbl>
    <w:p w14:paraId="1866D229" w14:textId="77777777" w:rsidR="005A25A9" w:rsidRDefault="005A25A9" w:rsidP="005A25A9">
      <w:pPr>
        <w:pStyle w:val="rvps2"/>
        <w:shd w:val="clear" w:color="auto" w:fill="FFFFFF"/>
        <w:spacing w:before="0" w:beforeAutospacing="0" w:after="0" w:afterAutospacing="0"/>
        <w:jc w:val="both"/>
        <w:rPr>
          <w:color w:val="000000"/>
          <w:lang w:val="uk-UA" w:eastAsia="uk-UA"/>
        </w:rPr>
      </w:pPr>
      <w:r>
        <w:rPr>
          <w:b/>
          <w:bCs/>
          <w:color w:val="000000"/>
          <w:sz w:val="28"/>
          <w:szCs w:val="28"/>
          <w:lang w:val="uk-UA" w:eastAsia="uk-UA"/>
        </w:rPr>
        <w:t xml:space="preserve">* </w:t>
      </w:r>
      <w:r>
        <w:rPr>
          <w:color w:val="000000"/>
          <w:lang w:val="uk-UA" w:eastAsia="uk-UA"/>
        </w:rPr>
        <w:t>Відповідно до даних останнього моніторингу рекламних засобів розташованих на території області</w:t>
      </w:r>
    </w:p>
    <w:p w14:paraId="5E88535F" w14:textId="77777777" w:rsidR="000C6652" w:rsidRDefault="000C6652" w:rsidP="000C6652">
      <w:pPr>
        <w:widowControl/>
        <w:autoSpaceDE/>
        <w:autoSpaceDN/>
        <w:spacing w:after="150"/>
        <w:rPr>
          <w:i/>
          <w:iCs/>
          <w:sz w:val="24"/>
          <w:szCs w:val="24"/>
          <w:u w:val="single"/>
          <w:lang w:eastAsia="uk-UA"/>
        </w:rPr>
      </w:pPr>
    </w:p>
    <w:p w14:paraId="56A42284" w14:textId="77777777" w:rsidR="000C6652" w:rsidRPr="00F1685E" w:rsidRDefault="000C6652" w:rsidP="000C6652">
      <w:pPr>
        <w:widowControl/>
        <w:autoSpaceDE/>
        <w:autoSpaceDN/>
        <w:jc w:val="center"/>
        <w:rPr>
          <w:sz w:val="24"/>
          <w:szCs w:val="24"/>
          <w:lang w:eastAsia="uk-UA"/>
        </w:rPr>
      </w:pPr>
      <w:r w:rsidRPr="00F1685E">
        <w:rPr>
          <w:iCs/>
          <w:sz w:val="24"/>
          <w:szCs w:val="24"/>
          <w:u w:val="single"/>
          <w:lang w:eastAsia="uk-UA"/>
        </w:rPr>
        <w:t>Управління дорож</w:t>
      </w:r>
      <w:r>
        <w:rPr>
          <w:iCs/>
          <w:sz w:val="24"/>
          <w:szCs w:val="24"/>
          <w:u w:val="single"/>
          <w:lang w:eastAsia="uk-UA"/>
        </w:rPr>
        <w:t>нього господарства Вінницької ОВ</w:t>
      </w:r>
      <w:r w:rsidRPr="00F1685E">
        <w:rPr>
          <w:iCs/>
          <w:sz w:val="24"/>
          <w:szCs w:val="24"/>
          <w:u w:val="single"/>
          <w:lang w:eastAsia="uk-UA"/>
        </w:rPr>
        <w:t>А</w:t>
      </w:r>
      <w:r w:rsidRPr="00F1685E">
        <w:rPr>
          <w:sz w:val="24"/>
          <w:szCs w:val="24"/>
          <w:lang w:eastAsia="uk-UA"/>
        </w:rPr>
        <w:t xml:space="preserve"> </w:t>
      </w:r>
    </w:p>
    <w:p w14:paraId="71CCF592" w14:textId="77777777" w:rsidR="000C6652" w:rsidRPr="00A4157B" w:rsidRDefault="000C6652" w:rsidP="000C6652">
      <w:pPr>
        <w:widowControl/>
        <w:autoSpaceDE/>
        <w:autoSpaceDN/>
        <w:jc w:val="center"/>
        <w:rPr>
          <w:sz w:val="20"/>
          <w:szCs w:val="20"/>
          <w:lang w:eastAsia="uk-UA"/>
        </w:rPr>
      </w:pPr>
      <w:r w:rsidRPr="00A4157B">
        <w:rPr>
          <w:sz w:val="20"/>
          <w:szCs w:val="20"/>
          <w:lang w:eastAsia="uk-UA"/>
        </w:rPr>
        <w:t>(назва державного органу)</w:t>
      </w:r>
    </w:p>
    <w:p w14:paraId="5EF5D727" w14:textId="77777777" w:rsidR="000C6652" w:rsidRPr="00A4157B" w:rsidRDefault="000C6652" w:rsidP="000C6652">
      <w:pPr>
        <w:widowControl/>
        <w:autoSpaceDE/>
        <w:autoSpaceDN/>
        <w:jc w:val="center"/>
        <w:rPr>
          <w:sz w:val="24"/>
          <w:szCs w:val="24"/>
          <w:lang w:eastAsia="uk-UA"/>
        </w:rPr>
      </w:pPr>
    </w:p>
    <w:tbl>
      <w:tblPr>
        <w:tblW w:w="5000" w:type="pct"/>
        <w:tblCellMar>
          <w:top w:w="12" w:type="dxa"/>
          <w:left w:w="12" w:type="dxa"/>
          <w:bottom w:w="12" w:type="dxa"/>
          <w:right w:w="12" w:type="dxa"/>
        </w:tblCellMar>
        <w:tblLook w:val="04A0" w:firstRow="1" w:lastRow="0" w:firstColumn="1" w:lastColumn="0" w:noHBand="0" w:noVBand="1"/>
      </w:tblPr>
      <w:tblGrid>
        <w:gridCol w:w="1775"/>
        <w:gridCol w:w="1110"/>
        <w:gridCol w:w="1652"/>
        <w:gridCol w:w="1332"/>
        <w:gridCol w:w="2065"/>
        <w:gridCol w:w="1705"/>
      </w:tblGrid>
      <w:tr w:rsidR="000C6652" w:rsidRPr="00A4157B" w14:paraId="27F485E6" w14:textId="77777777" w:rsidTr="000C6652">
        <w:tc>
          <w:tcPr>
            <w:tcW w:w="921" w:type="pct"/>
            <w:tcBorders>
              <w:top w:val="single" w:sz="6" w:space="0" w:color="000000"/>
              <w:left w:val="nil"/>
              <w:bottom w:val="single" w:sz="6" w:space="0" w:color="000000"/>
              <w:right w:val="single" w:sz="6" w:space="0" w:color="000000"/>
            </w:tcBorders>
            <w:hideMark/>
          </w:tcPr>
          <w:p w14:paraId="184BC96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A4157B">
              <w:rPr>
                <w:sz w:val="24"/>
                <w:szCs w:val="24"/>
                <w:lang w:eastAsia="uk-UA"/>
              </w:rPr>
              <w:t>підприємництв</w:t>
            </w:r>
            <w:proofErr w:type="spellEnd"/>
            <w:r w:rsidRPr="00A4157B">
              <w:rPr>
                <w:sz w:val="24"/>
                <w:szCs w:val="24"/>
                <w:lang w:eastAsia="uk-UA"/>
              </w:rPr>
              <w:t>)</w:t>
            </w:r>
          </w:p>
        </w:tc>
        <w:tc>
          <w:tcPr>
            <w:tcW w:w="576" w:type="pct"/>
            <w:tcBorders>
              <w:top w:val="single" w:sz="6" w:space="0" w:color="000000"/>
              <w:left w:val="single" w:sz="6" w:space="0" w:color="000000"/>
              <w:bottom w:val="single" w:sz="6" w:space="0" w:color="000000"/>
              <w:right w:val="single" w:sz="6" w:space="0" w:color="000000"/>
            </w:tcBorders>
            <w:hideMark/>
          </w:tcPr>
          <w:p w14:paraId="2E7A9D9C"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Планові витрати часу на процедуру</w:t>
            </w:r>
          </w:p>
        </w:tc>
        <w:tc>
          <w:tcPr>
            <w:tcW w:w="857" w:type="pct"/>
            <w:tcBorders>
              <w:top w:val="single" w:sz="6" w:space="0" w:color="000000"/>
              <w:left w:val="single" w:sz="6" w:space="0" w:color="000000"/>
              <w:bottom w:val="single" w:sz="6" w:space="0" w:color="000000"/>
              <w:right w:val="single" w:sz="6" w:space="0" w:color="000000"/>
            </w:tcBorders>
            <w:hideMark/>
          </w:tcPr>
          <w:p w14:paraId="30FD22B2"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Вартість часу співробітника органу державної влади відпові</w:t>
            </w:r>
            <w:r>
              <w:rPr>
                <w:sz w:val="24"/>
                <w:szCs w:val="24"/>
                <w:lang w:eastAsia="uk-UA"/>
              </w:rPr>
              <w:t>дної категорії (заробітна плата)</w:t>
            </w:r>
          </w:p>
        </w:tc>
        <w:tc>
          <w:tcPr>
            <w:tcW w:w="691" w:type="pct"/>
            <w:tcBorders>
              <w:top w:val="single" w:sz="6" w:space="0" w:color="000000"/>
              <w:left w:val="single" w:sz="6" w:space="0" w:color="000000"/>
              <w:bottom w:val="single" w:sz="6" w:space="0" w:color="000000"/>
              <w:right w:val="single" w:sz="6" w:space="0" w:color="000000"/>
            </w:tcBorders>
            <w:hideMark/>
          </w:tcPr>
          <w:p w14:paraId="7A28C2E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Оцінка кількості процедур за рік, що припадають на одного суб’єкта</w:t>
            </w:r>
          </w:p>
        </w:tc>
        <w:tc>
          <w:tcPr>
            <w:tcW w:w="1071" w:type="pct"/>
            <w:tcBorders>
              <w:top w:val="single" w:sz="6" w:space="0" w:color="000000"/>
              <w:left w:val="single" w:sz="6" w:space="0" w:color="000000"/>
              <w:bottom w:val="single" w:sz="6" w:space="0" w:color="000000"/>
              <w:right w:val="single" w:sz="6" w:space="0" w:color="000000"/>
            </w:tcBorders>
            <w:hideMark/>
          </w:tcPr>
          <w:p w14:paraId="08CA199F"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Оцінка кількості  суб’єктів, що підпадають під дію процедури регулювання</w:t>
            </w:r>
          </w:p>
        </w:tc>
        <w:tc>
          <w:tcPr>
            <w:tcW w:w="884" w:type="pct"/>
            <w:tcBorders>
              <w:top w:val="single" w:sz="6" w:space="0" w:color="000000"/>
              <w:left w:val="single" w:sz="6" w:space="0" w:color="000000"/>
              <w:bottom w:val="single" w:sz="6" w:space="0" w:color="000000"/>
              <w:right w:val="nil"/>
            </w:tcBorders>
            <w:hideMark/>
          </w:tcPr>
          <w:p w14:paraId="4C45AC6C"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Витрати на адміністрування регулювання* (за рік), гривень</w:t>
            </w:r>
          </w:p>
        </w:tc>
      </w:tr>
      <w:tr w:rsidR="000C6652" w:rsidRPr="00A4157B" w14:paraId="643C631E" w14:textId="77777777" w:rsidTr="000C6652">
        <w:tc>
          <w:tcPr>
            <w:tcW w:w="921" w:type="pct"/>
            <w:tcBorders>
              <w:top w:val="single" w:sz="6" w:space="0" w:color="000000"/>
              <w:left w:val="single" w:sz="2" w:space="0" w:color="auto"/>
              <w:bottom w:val="single" w:sz="2" w:space="0" w:color="auto"/>
              <w:right w:val="single" w:sz="2" w:space="0" w:color="auto"/>
            </w:tcBorders>
            <w:hideMark/>
          </w:tcPr>
          <w:p w14:paraId="6AC19A26"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lastRenderedPageBreak/>
              <w:t>1. Облік суб’єкта господарювання, що перебуває у сфері регулювання</w:t>
            </w:r>
          </w:p>
        </w:tc>
        <w:tc>
          <w:tcPr>
            <w:tcW w:w="576" w:type="pct"/>
            <w:tcBorders>
              <w:top w:val="single" w:sz="6" w:space="0" w:color="000000"/>
              <w:left w:val="single" w:sz="2" w:space="0" w:color="auto"/>
              <w:bottom w:val="single" w:sz="2" w:space="0" w:color="auto"/>
              <w:right w:val="single" w:sz="2" w:space="0" w:color="auto"/>
            </w:tcBorders>
          </w:tcPr>
          <w:p w14:paraId="20439C9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57" w:type="pct"/>
            <w:tcBorders>
              <w:top w:val="single" w:sz="6" w:space="0" w:color="000000"/>
              <w:left w:val="single" w:sz="2" w:space="0" w:color="auto"/>
              <w:bottom w:val="single" w:sz="2" w:space="0" w:color="auto"/>
              <w:right w:val="single" w:sz="2" w:space="0" w:color="auto"/>
            </w:tcBorders>
          </w:tcPr>
          <w:p w14:paraId="5CDB1F3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691" w:type="pct"/>
            <w:tcBorders>
              <w:top w:val="single" w:sz="6" w:space="0" w:color="000000"/>
              <w:left w:val="single" w:sz="2" w:space="0" w:color="auto"/>
              <w:bottom w:val="single" w:sz="2" w:space="0" w:color="auto"/>
              <w:right w:val="single" w:sz="2" w:space="0" w:color="auto"/>
            </w:tcBorders>
          </w:tcPr>
          <w:p w14:paraId="5D48D94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1" w:type="pct"/>
            <w:tcBorders>
              <w:top w:val="single" w:sz="6" w:space="0" w:color="000000"/>
              <w:left w:val="single" w:sz="2" w:space="0" w:color="auto"/>
              <w:bottom w:val="single" w:sz="2" w:space="0" w:color="auto"/>
              <w:right w:val="single" w:sz="2" w:space="0" w:color="auto"/>
            </w:tcBorders>
          </w:tcPr>
          <w:p w14:paraId="4EC3FB9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4" w:type="pct"/>
            <w:tcBorders>
              <w:top w:val="single" w:sz="6" w:space="0" w:color="000000"/>
              <w:left w:val="single" w:sz="2" w:space="0" w:color="auto"/>
              <w:bottom w:val="single" w:sz="2" w:space="0" w:color="auto"/>
              <w:right w:val="single" w:sz="2" w:space="0" w:color="auto"/>
            </w:tcBorders>
          </w:tcPr>
          <w:p w14:paraId="4F96B8C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107394B9"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7BB35D25"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 xml:space="preserve">2. Поточний контроль за суб’єктом господарювання, що перебуває у сфері регулювання </w:t>
            </w:r>
          </w:p>
        </w:tc>
        <w:tc>
          <w:tcPr>
            <w:tcW w:w="576" w:type="pct"/>
            <w:tcBorders>
              <w:top w:val="single" w:sz="2" w:space="0" w:color="auto"/>
              <w:left w:val="single" w:sz="2" w:space="0" w:color="auto"/>
              <w:bottom w:val="single" w:sz="2" w:space="0" w:color="auto"/>
              <w:right w:val="single" w:sz="2" w:space="0" w:color="auto"/>
            </w:tcBorders>
          </w:tcPr>
          <w:p w14:paraId="2B09602F"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57" w:type="pct"/>
            <w:tcBorders>
              <w:top w:val="single" w:sz="2" w:space="0" w:color="auto"/>
              <w:left w:val="single" w:sz="2" w:space="0" w:color="auto"/>
              <w:bottom w:val="single" w:sz="2" w:space="0" w:color="auto"/>
              <w:right w:val="single" w:sz="2" w:space="0" w:color="auto"/>
            </w:tcBorders>
          </w:tcPr>
          <w:p w14:paraId="21BBBBC6"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691" w:type="pct"/>
            <w:tcBorders>
              <w:top w:val="single" w:sz="2" w:space="0" w:color="auto"/>
              <w:left w:val="single" w:sz="2" w:space="0" w:color="auto"/>
              <w:bottom w:val="single" w:sz="2" w:space="0" w:color="auto"/>
              <w:right w:val="single" w:sz="2" w:space="0" w:color="auto"/>
            </w:tcBorders>
          </w:tcPr>
          <w:p w14:paraId="3A1F6675"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1" w:type="pct"/>
            <w:tcBorders>
              <w:top w:val="single" w:sz="2" w:space="0" w:color="auto"/>
              <w:left w:val="single" w:sz="2" w:space="0" w:color="auto"/>
              <w:bottom w:val="single" w:sz="2" w:space="0" w:color="auto"/>
              <w:right w:val="single" w:sz="2" w:space="0" w:color="auto"/>
            </w:tcBorders>
          </w:tcPr>
          <w:p w14:paraId="61AA73F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4" w:type="pct"/>
            <w:tcBorders>
              <w:top w:val="single" w:sz="2" w:space="0" w:color="auto"/>
              <w:left w:val="single" w:sz="2" w:space="0" w:color="auto"/>
              <w:bottom w:val="single" w:sz="2" w:space="0" w:color="auto"/>
              <w:right w:val="single" w:sz="2" w:space="0" w:color="auto"/>
            </w:tcBorders>
          </w:tcPr>
          <w:p w14:paraId="632EAB6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7809C676"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3D1D370D"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 xml:space="preserve">3. Підготовка, затвердження та опрацювання одного окремого </w:t>
            </w:r>
            <w:proofErr w:type="spellStart"/>
            <w:r w:rsidRPr="00A4157B">
              <w:rPr>
                <w:sz w:val="24"/>
                <w:szCs w:val="24"/>
                <w:lang w:eastAsia="uk-UA"/>
              </w:rPr>
              <w:t>акта</w:t>
            </w:r>
            <w:proofErr w:type="spellEnd"/>
            <w:r w:rsidRPr="00A4157B">
              <w:rPr>
                <w:sz w:val="24"/>
                <w:szCs w:val="24"/>
                <w:lang w:eastAsia="uk-UA"/>
              </w:rPr>
              <w:t xml:space="preserve"> про порушення вимог регулювання</w:t>
            </w:r>
          </w:p>
        </w:tc>
        <w:tc>
          <w:tcPr>
            <w:tcW w:w="576" w:type="pct"/>
            <w:tcBorders>
              <w:top w:val="single" w:sz="2" w:space="0" w:color="auto"/>
              <w:left w:val="single" w:sz="2" w:space="0" w:color="auto"/>
              <w:bottom w:val="single" w:sz="2" w:space="0" w:color="auto"/>
              <w:right w:val="single" w:sz="2" w:space="0" w:color="auto"/>
            </w:tcBorders>
          </w:tcPr>
          <w:p w14:paraId="24D5D04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57" w:type="pct"/>
            <w:tcBorders>
              <w:top w:val="single" w:sz="2" w:space="0" w:color="auto"/>
              <w:left w:val="single" w:sz="2" w:space="0" w:color="auto"/>
              <w:bottom w:val="single" w:sz="2" w:space="0" w:color="auto"/>
              <w:right w:val="single" w:sz="2" w:space="0" w:color="auto"/>
            </w:tcBorders>
          </w:tcPr>
          <w:p w14:paraId="39A321FC"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691" w:type="pct"/>
            <w:tcBorders>
              <w:top w:val="single" w:sz="2" w:space="0" w:color="auto"/>
              <w:left w:val="single" w:sz="2" w:space="0" w:color="auto"/>
              <w:bottom w:val="single" w:sz="2" w:space="0" w:color="auto"/>
              <w:right w:val="single" w:sz="2" w:space="0" w:color="auto"/>
            </w:tcBorders>
          </w:tcPr>
          <w:p w14:paraId="425B884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1" w:type="pct"/>
            <w:tcBorders>
              <w:top w:val="single" w:sz="2" w:space="0" w:color="auto"/>
              <w:left w:val="single" w:sz="2" w:space="0" w:color="auto"/>
              <w:bottom w:val="single" w:sz="2" w:space="0" w:color="auto"/>
              <w:right w:val="single" w:sz="2" w:space="0" w:color="auto"/>
            </w:tcBorders>
          </w:tcPr>
          <w:p w14:paraId="4C86F8EF"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4" w:type="pct"/>
            <w:tcBorders>
              <w:top w:val="single" w:sz="2" w:space="0" w:color="auto"/>
              <w:left w:val="single" w:sz="2" w:space="0" w:color="auto"/>
              <w:bottom w:val="single" w:sz="2" w:space="0" w:color="auto"/>
              <w:right w:val="single" w:sz="2" w:space="0" w:color="auto"/>
            </w:tcBorders>
          </w:tcPr>
          <w:p w14:paraId="7108C21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3C1E07E2" w14:textId="77777777" w:rsidTr="00CE1564">
        <w:tc>
          <w:tcPr>
            <w:tcW w:w="921" w:type="pct"/>
            <w:tcBorders>
              <w:top w:val="single" w:sz="2" w:space="0" w:color="auto"/>
              <w:left w:val="single" w:sz="2" w:space="0" w:color="auto"/>
              <w:bottom w:val="single" w:sz="2" w:space="0" w:color="auto"/>
              <w:right w:val="single" w:sz="2" w:space="0" w:color="auto"/>
            </w:tcBorders>
            <w:hideMark/>
          </w:tcPr>
          <w:p w14:paraId="2A0F9760" w14:textId="77777777" w:rsidR="000C6652" w:rsidRPr="00A4157B" w:rsidRDefault="000C6652" w:rsidP="000C6652">
            <w:pPr>
              <w:widowControl/>
              <w:autoSpaceDE/>
              <w:autoSpaceDN/>
              <w:rPr>
                <w:sz w:val="24"/>
                <w:szCs w:val="24"/>
                <w:lang w:eastAsia="uk-UA"/>
              </w:rPr>
            </w:pPr>
            <w:r w:rsidRPr="00A4157B">
              <w:rPr>
                <w:sz w:val="24"/>
                <w:szCs w:val="24"/>
                <w:lang w:eastAsia="uk-UA"/>
              </w:rPr>
              <w:t>4. Реалізація одного окремого рішення щодо порушення вимог регулювання</w:t>
            </w:r>
          </w:p>
          <w:p w14:paraId="332F171E" w14:textId="77777777" w:rsidR="000C6652" w:rsidRPr="00A4157B" w:rsidRDefault="000C6652" w:rsidP="000C6652">
            <w:pPr>
              <w:widowControl/>
              <w:autoSpaceDE/>
              <w:autoSpaceDN/>
              <w:rPr>
                <w:sz w:val="24"/>
                <w:szCs w:val="24"/>
                <w:lang w:eastAsia="uk-UA"/>
              </w:rPr>
            </w:pPr>
            <w:r w:rsidRPr="00A4157B">
              <w:rPr>
                <w:sz w:val="24"/>
                <w:szCs w:val="24"/>
                <w:lang w:eastAsia="uk-UA"/>
              </w:rPr>
              <w:t>(проведення демонтажу)</w:t>
            </w:r>
          </w:p>
        </w:tc>
        <w:tc>
          <w:tcPr>
            <w:tcW w:w="576" w:type="pct"/>
            <w:tcBorders>
              <w:top w:val="single" w:sz="2" w:space="0" w:color="auto"/>
              <w:left w:val="single" w:sz="2" w:space="0" w:color="auto"/>
              <w:bottom w:val="single" w:sz="2" w:space="0" w:color="auto"/>
              <w:right w:val="single" w:sz="2" w:space="0" w:color="auto"/>
            </w:tcBorders>
            <w:hideMark/>
          </w:tcPr>
          <w:p w14:paraId="30969A30" w14:textId="77777777" w:rsidR="000C6652" w:rsidRPr="00A4157B" w:rsidRDefault="000C6652"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1,5</w:t>
            </w:r>
            <w:r w:rsidRPr="00A4157B">
              <w:rPr>
                <w:rFonts w:eastAsiaTheme="minorHAnsi"/>
                <w:kern w:val="2"/>
                <w:sz w:val="24"/>
                <w:szCs w:val="24"/>
                <w14:ligatures w14:val="standardContextual"/>
              </w:rPr>
              <w:t xml:space="preserve"> год</w:t>
            </w:r>
          </w:p>
        </w:tc>
        <w:tc>
          <w:tcPr>
            <w:tcW w:w="857" w:type="pct"/>
            <w:tcBorders>
              <w:top w:val="single" w:sz="2" w:space="0" w:color="auto"/>
              <w:left w:val="single" w:sz="2" w:space="0" w:color="auto"/>
              <w:bottom w:val="single" w:sz="2" w:space="0" w:color="auto"/>
              <w:right w:val="single" w:sz="2" w:space="0" w:color="auto"/>
            </w:tcBorders>
            <w:hideMark/>
          </w:tcPr>
          <w:p w14:paraId="1CA5F76F" w14:textId="2C2A0CB2" w:rsidR="000C6652" w:rsidRPr="00A4157B" w:rsidRDefault="0090022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24450:22:8= 138,92</w:t>
            </w:r>
            <w:r w:rsidR="000C6652" w:rsidRPr="00A4157B">
              <w:rPr>
                <w:rFonts w:eastAsiaTheme="minorHAnsi"/>
                <w:kern w:val="2"/>
                <w:sz w:val="24"/>
                <w:szCs w:val="24"/>
                <w14:ligatures w14:val="standardContextual"/>
              </w:rPr>
              <w:t xml:space="preserve"> грн</w:t>
            </w:r>
          </w:p>
        </w:tc>
        <w:tc>
          <w:tcPr>
            <w:tcW w:w="691" w:type="pct"/>
            <w:tcBorders>
              <w:top w:val="single" w:sz="2" w:space="0" w:color="auto"/>
              <w:left w:val="single" w:sz="2" w:space="0" w:color="auto"/>
              <w:bottom w:val="single" w:sz="2" w:space="0" w:color="auto"/>
              <w:right w:val="single" w:sz="2" w:space="0" w:color="auto"/>
            </w:tcBorders>
            <w:hideMark/>
          </w:tcPr>
          <w:p w14:paraId="2612288E"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1</w:t>
            </w:r>
          </w:p>
        </w:tc>
        <w:tc>
          <w:tcPr>
            <w:tcW w:w="1071" w:type="pct"/>
            <w:tcBorders>
              <w:top w:val="single" w:sz="2" w:space="0" w:color="auto"/>
              <w:left w:val="single" w:sz="2" w:space="0" w:color="auto"/>
              <w:bottom w:val="single" w:sz="2" w:space="0" w:color="auto"/>
              <w:right w:val="single" w:sz="2" w:space="0" w:color="auto"/>
            </w:tcBorders>
            <w:shd w:val="clear" w:color="auto" w:fill="auto"/>
            <w:hideMark/>
          </w:tcPr>
          <w:p w14:paraId="21AA9126" w14:textId="3AF2B729" w:rsidR="000C6652" w:rsidRPr="00CE1564" w:rsidRDefault="005A25A9" w:rsidP="000C6652">
            <w:pPr>
              <w:widowControl/>
              <w:autoSpaceDE/>
              <w:autoSpaceDN/>
              <w:spacing w:before="150" w:after="150"/>
              <w:jc w:val="center"/>
              <w:rPr>
                <w:sz w:val="24"/>
                <w:szCs w:val="24"/>
                <w:lang w:val="en-US" w:eastAsia="uk-UA"/>
              </w:rPr>
            </w:pPr>
            <w:r w:rsidRPr="00CE1564">
              <w:rPr>
                <w:rFonts w:eastAsiaTheme="minorHAnsi"/>
                <w:kern w:val="2"/>
                <w:sz w:val="24"/>
                <w:szCs w:val="24"/>
                <w:lang w:val="en-US"/>
                <w14:ligatures w14:val="standardContextual"/>
              </w:rPr>
              <w:t>1</w:t>
            </w:r>
          </w:p>
        </w:tc>
        <w:tc>
          <w:tcPr>
            <w:tcW w:w="884" w:type="pct"/>
            <w:tcBorders>
              <w:top w:val="single" w:sz="2" w:space="0" w:color="auto"/>
              <w:left w:val="single" w:sz="2" w:space="0" w:color="auto"/>
              <w:bottom w:val="single" w:sz="2" w:space="0" w:color="auto"/>
              <w:right w:val="single" w:sz="2" w:space="0" w:color="auto"/>
            </w:tcBorders>
            <w:shd w:val="clear" w:color="auto" w:fill="auto"/>
            <w:hideMark/>
          </w:tcPr>
          <w:p w14:paraId="278F362C" w14:textId="6FA9B36E" w:rsidR="000C6652" w:rsidRPr="00CE1564" w:rsidRDefault="0090022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208,38</w:t>
            </w:r>
            <w:r w:rsidR="000C6652" w:rsidRPr="00CE1564">
              <w:rPr>
                <w:rFonts w:eastAsiaTheme="minorHAnsi"/>
                <w:kern w:val="2"/>
                <w:sz w:val="24"/>
                <w:szCs w:val="24"/>
                <w14:ligatures w14:val="standardContextual"/>
              </w:rPr>
              <w:t xml:space="preserve"> грн</w:t>
            </w:r>
          </w:p>
        </w:tc>
      </w:tr>
      <w:tr w:rsidR="000C6652" w:rsidRPr="00A4157B" w14:paraId="35E49D59"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67213108"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5. Оскарження одного окремого рішення суб’єктами господарювання</w:t>
            </w:r>
          </w:p>
        </w:tc>
        <w:tc>
          <w:tcPr>
            <w:tcW w:w="576" w:type="pct"/>
            <w:tcBorders>
              <w:top w:val="single" w:sz="2" w:space="0" w:color="auto"/>
              <w:left w:val="single" w:sz="2" w:space="0" w:color="auto"/>
              <w:bottom w:val="single" w:sz="2" w:space="0" w:color="auto"/>
              <w:right w:val="single" w:sz="2" w:space="0" w:color="auto"/>
            </w:tcBorders>
            <w:hideMark/>
          </w:tcPr>
          <w:p w14:paraId="7F62E82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57" w:type="pct"/>
            <w:tcBorders>
              <w:top w:val="single" w:sz="2" w:space="0" w:color="auto"/>
              <w:left w:val="single" w:sz="2" w:space="0" w:color="auto"/>
              <w:bottom w:val="single" w:sz="2" w:space="0" w:color="auto"/>
              <w:right w:val="single" w:sz="2" w:space="0" w:color="auto"/>
            </w:tcBorders>
            <w:hideMark/>
          </w:tcPr>
          <w:p w14:paraId="10702D3B"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691" w:type="pct"/>
            <w:tcBorders>
              <w:top w:val="single" w:sz="2" w:space="0" w:color="auto"/>
              <w:left w:val="single" w:sz="2" w:space="0" w:color="auto"/>
              <w:bottom w:val="single" w:sz="2" w:space="0" w:color="auto"/>
              <w:right w:val="single" w:sz="2" w:space="0" w:color="auto"/>
            </w:tcBorders>
            <w:hideMark/>
          </w:tcPr>
          <w:p w14:paraId="3A83F1FF"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1" w:type="pct"/>
            <w:tcBorders>
              <w:top w:val="single" w:sz="2" w:space="0" w:color="auto"/>
              <w:left w:val="single" w:sz="2" w:space="0" w:color="auto"/>
              <w:bottom w:val="single" w:sz="2" w:space="0" w:color="auto"/>
              <w:right w:val="single" w:sz="2" w:space="0" w:color="auto"/>
            </w:tcBorders>
            <w:hideMark/>
          </w:tcPr>
          <w:p w14:paraId="72E79B0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4" w:type="pct"/>
            <w:tcBorders>
              <w:top w:val="single" w:sz="2" w:space="0" w:color="auto"/>
              <w:left w:val="single" w:sz="2" w:space="0" w:color="auto"/>
              <w:bottom w:val="single" w:sz="2" w:space="0" w:color="auto"/>
              <w:right w:val="single" w:sz="2" w:space="0" w:color="auto"/>
            </w:tcBorders>
            <w:hideMark/>
          </w:tcPr>
          <w:p w14:paraId="3A32474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042EFA7C"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1E75282A"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6. Підготовка звітності за результатами регулювання</w:t>
            </w:r>
          </w:p>
        </w:tc>
        <w:tc>
          <w:tcPr>
            <w:tcW w:w="576" w:type="pct"/>
            <w:tcBorders>
              <w:top w:val="single" w:sz="2" w:space="0" w:color="auto"/>
              <w:left w:val="single" w:sz="2" w:space="0" w:color="auto"/>
              <w:bottom w:val="single" w:sz="2" w:space="0" w:color="auto"/>
              <w:right w:val="single" w:sz="2" w:space="0" w:color="auto"/>
            </w:tcBorders>
            <w:hideMark/>
          </w:tcPr>
          <w:p w14:paraId="0F929C0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57" w:type="pct"/>
            <w:tcBorders>
              <w:top w:val="single" w:sz="2" w:space="0" w:color="auto"/>
              <w:left w:val="single" w:sz="2" w:space="0" w:color="auto"/>
              <w:bottom w:val="single" w:sz="2" w:space="0" w:color="auto"/>
              <w:right w:val="single" w:sz="2" w:space="0" w:color="auto"/>
            </w:tcBorders>
            <w:hideMark/>
          </w:tcPr>
          <w:p w14:paraId="0678073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691" w:type="pct"/>
            <w:tcBorders>
              <w:top w:val="single" w:sz="2" w:space="0" w:color="auto"/>
              <w:left w:val="single" w:sz="2" w:space="0" w:color="auto"/>
              <w:bottom w:val="single" w:sz="2" w:space="0" w:color="auto"/>
              <w:right w:val="single" w:sz="2" w:space="0" w:color="auto"/>
            </w:tcBorders>
            <w:hideMark/>
          </w:tcPr>
          <w:p w14:paraId="45BA9B6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1" w:type="pct"/>
            <w:tcBorders>
              <w:top w:val="single" w:sz="2" w:space="0" w:color="auto"/>
              <w:left w:val="single" w:sz="2" w:space="0" w:color="auto"/>
              <w:bottom w:val="single" w:sz="2" w:space="0" w:color="auto"/>
              <w:right w:val="single" w:sz="2" w:space="0" w:color="auto"/>
            </w:tcBorders>
            <w:hideMark/>
          </w:tcPr>
          <w:p w14:paraId="22E9B6DC"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4" w:type="pct"/>
            <w:tcBorders>
              <w:top w:val="single" w:sz="2" w:space="0" w:color="auto"/>
              <w:left w:val="single" w:sz="2" w:space="0" w:color="auto"/>
              <w:bottom w:val="single" w:sz="2" w:space="0" w:color="auto"/>
              <w:right w:val="single" w:sz="2" w:space="0" w:color="auto"/>
            </w:tcBorders>
            <w:hideMark/>
          </w:tcPr>
          <w:p w14:paraId="7B18DEF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2A07A50A"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194C1CA0" w14:textId="77777777" w:rsidR="000C6652" w:rsidRPr="002E2F29" w:rsidRDefault="000C6652" w:rsidP="000C6652">
            <w:pPr>
              <w:widowControl/>
              <w:autoSpaceDE/>
              <w:autoSpaceDN/>
              <w:rPr>
                <w:lang w:eastAsia="uk-UA"/>
              </w:rPr>
            </w:pPr>
            <w:r w:rsidRPr="00A4157B">
              <w:rPr>
                <w:sz w:val="24"/>
                <w:szCs w:val="24"/>
                <w:lang w:eastAsia="uk-UA"/>
              </w:rPr>
              <w:t xml:space="preserve">7. </w:t>
            </w:r>
            <w:r>
              <w:rPr>
                <w:sz w:val="24"/>
                <w:szCs w:val="24"/>
                <w:lang w:eastAsia="uk-UA"/>
              </w:rPr>
              <w:t xml:space="preserve">Інші адміністративні процедури: </w:t>
            </w:r>
            <w:r>
              <w:rPr>
                <w:lang w:eastAsia="uk-UA"/>
              </w:rPr>
              <w:t>витрата ПММ під час проведення демонтажу рекламного засобу.</w:t>
            </w:r>
          </w:p>
          <w:p w14:paraId="17F2D4BC" w14:textId="77777777" w:rsidR="000C6652" w:rsidRPr="00A4157B" w:rsidRDefault="000C6652" w:rsidP="000C6652">
            <w:pPr>
              <w:widowControl/>
              <w:autoSpaceDE/>
              <w:autoSpaceDN/>
              <w:spacing w:before="150" w:after="150"/>
              <w:rPr>
                <w:sz w:val="24"/>
                <w:szCs w:val="24"/>
                <w:lang w:eastAsia="uk-UA"/>
              </w:rPr>
            </w:pPr>
          </w:p>
        </w:tc>
        <w:tc>
          <w:tcPr>
            <w:tcW w:w="576" w:type="pct"/>
            <w:tcBorders>
              <w:top w:val="single" w:sz="2" w:space="0" w:color="auto"/>
              <w:left w:val="single" w:sz="2" w:space="0" w:color="auto"/>
              <w:bottom w:val="single" w:sz="2" w:space="0" w:color="auto"/>
              <w:right w:val="single" w:sz="2" w:space="0" w:color="auto"/>
            </w:tcBorders>
          </w:tcPr>
          <w:p w14:paraId="59D7E306"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57" w:type="pct"/>
            <w:tcBorders>
              <w:top w:val="single" w:sz="2" w:space="0" w:color="auto"/>
              <w:left w:val="single" w:sz="2" w:space="0" w:color="auto"/>
              <w:bottom w:val="single" w:sz="2" w:space="0" w:color="auto"/>
              <w:right w:val="single" w:sz="2" w:space="0" w:color="auto"/>
            </w:tcBorders>
          </w:tcPr>
          <w:p w14:paraId="4A2D35E5" w14:textId="77777777" w:rsidR="000C6652" w:rsidRPr="00BC5EC0" w:rsidRDefault="000C6652" w:rsidP="000C6652">
            <w:pPr>
              <w:widowControl/>
              <w:autoSpaceDE/>
              <w:autoSpaceDN/>
              <w:rPr>
                <w:sz w:val="24"/>
                <w:szCs w:val="24"/>
                <w:lang w:eastAsia="uk-UA"/>
              </w:rPr>
            </w:pPr>
            <w:r w:rsidRPr="00BC5EC0">
              <w:rPr>
                <w:sz w:val="24"/>
                <w:szCs w:val="24"/>
                <w:lang w:eastAsia="uk-UA"/>
              </w:rPr>
              <w:t xml:space="preserve">10 л ПММ </w:t>
            </w:r>
            <w:r>
              <w:rPr>
                <w:sz w:val="24"/>
                <w:szCs w:val="24"/>
                <w:lang w:eastAsia="uk-UA"/>
              </w:rPr>
              <w:t>х</w:t>
            </w:r>
            <w:r w:rsidRPr="00BC5EC0">
              <w:rPr>
                <w:sz w:val="24"/>
                <w:szCs w:val="24"/>
                <w:lang w:eastAsia="uk-UA"/>
              </w:rPr>
              <w:t xml:space="preserve"> 70 грн = 700 грн</w:t>
            </w:r>
          </w:p>
          <w:p w14:paraId="43796E6E" w14:textId="77777777" w:rsidR="000C6652" w:rsidRPr="00A4157B" w:rsidRDefault="000C6652" w:rsidP="000C6652">
            <w:pPr>
              <w:widowControl/>
              <w:autoSpaceDE/>
              <w:autoSpaceDN/>
              <w:spacing w:before="150" w:after="150"/>
              <w:jc w:val="center"/>
              <w:rPr>
                <w:sz w:val="24"/>
                <w:szCs w:val="24"/>
                <w:lang w:eastAsia="uk-UA"/>
              </w:rPr>
            </w:pPr>
          </w:p>
        </w:tc>
        <w:tc>
          <w:tcPr>
            <w:tcW w:w="691" w:type="pct"/>
            <w:tcBorders>
              <w:top w:val="single" w:sz="2" w:space="0" w:color="auto"/>
              <w:left w:val="single" w:sz="2" w:space="0" w:color="auto"/>
              <w:bottom w:val="single" w:sz="2" w:space="0" w:color="auto"/>
              <w:right w:val="single" w:sz="2" w:space="0" w:color="auto"/>
            </w:tcBorders>
          </w:tcPr>
          <w:p w14:paraId="248E3C71" w14:textId="77777777" w:rsidR="000C6652" w:rsidRPr="00A4157B" w:rsidRDefault="000C6652" w:rsidP="000C6652">
            <w:pPr>
              <w:widowControl/>
              <w:autoSpaceDE/>
              <w:autoSpaceDN/>
              <w:spacing w:before="150" w:after="150"/>
              <w:jc w:val="center"/>
              <w:rPr>
                <w:sz w:val="24"/>
                <w:szCs w:val="24"/>
                <w:lang w:eastAsia="uk-UA"/>
              </w:rPr>
            </w:pPr>
            <w:r>
              <w:rPr>
                <w:sz w:val="24"/>
                <w:szCs w:val="24"/>
                <w:lang w:eastAsia="uk-UA"/>
              </w:rPr>
              <w:t>1</w:t>
            </w:r>
          </w:p>
        </w:tc>
        <w:tc>
          <w:tcPr>
            <w:tcW w:w="1071" w:type="pct"/>
            <w:tcBorders>
              <w:top w:val="single" w:sz="2" w:space="0" w:color="auto"/>
              <w:left w:val="single" w:sz="2" w:space="0" w:color="auto"/>
              <w:bottom w:val="single" w:sz="2" w:space="0" w:color="auto"/>
              <w:right w:val="single" w:sz="2" w:space="0" w:color="auto"/>
            </w:tcBorders>
          </w:tcPr>
          <w:p w14:paraId="7FB183A7" w14:textId="47589CFC" w:rsidR="000C6652" w:rsidRPr="00CE1564" w:rsidRDefault="005A25A9" w:rsidP="000C6652">
            <w:pPr>
              <w:widowControl/>
              <w:autoSpaceDE/>
              <w:autoSpaceDN/>
              <w:spacing w:before="150" w:after="150"/>
              <w:jc w:val="center"/>
              <w:rPr>
                <w:sz w:val="24"/>
                <w:szCs w:val="24"/>
                <w:lang w:val="en-US" w:eastAsia="uk-UA"/>
              </w:rPr>
            </w:pPr>
            <w:r w:rsidRPr="00CE1564">
              <w:rPr>
                <w:sz w:val="24"/>
                <w:szCs w:val="24"/>
                <w:lang w:val="en-US" w:eastAsia="uk-UA"/>
              </w:rPr>
              <w:t>1</w:t>
            </w:r>
          </w:p>
        </w:tc>
        <w:tc>
          <w:tcPr>
            <w:tcW w:w="884" w:type="pct"/>
            <w:tcBorders>
              <w:top w:val="single" w:sz="2" w:space="0" w:color="auto"/>
              <w:left w:val="single" w:sz="2" w:space="0" w:color="auto"/>
              <w:bottom w:val="single" w:sz="2" w:space="0" w:color="auto"/>
              <w:right w:val="single" w:sz="2" w:space="0" w:color="auto"/>
            </w:tcBorders>
          </w:tcPr>
          <w:p w14:paraId="58149E3E" w14:textId="4B4CCA95" w:rsidR="000C6652" w:rsidRPr="00CE1564" w:rsidRDefault="00CE1564" w:rsidP="000C6652">
            <w:pPr>
              <w:widowControl/>
              <w:autoSpaceDE/>
              <w:autoSpaceDN/>
              <w:spacing w:before="150" w:after="150"/>
              <w:jc w:val="center"/>
              <w:rPr>
                <w:sz w:val="24"/>
                <w:szCs w:val="24"/>
                <w:lang w:eastAsia="uk-UA"/>
              </w:rPr>
            </w:pPr>
            <w:r>
              <w:rPr>
                <w:sz w:val="24"/>
                <w:szCs w:val="24"/>
                <w:lang w:eastAsia="uk-UA"/>
              </w:rPr>
              <w:t>700</w:t>
            </w:r>
            <w:r w:rsidR="000C6652" w:rsidRPr="00CE1564">
              <w:rPr>
                <w:sz w:val="24"/>
                <w:szCs w:val="24"/>
                <w:lang w:eastAsia="uk-UA"/>
              </w:rPr>
              <w:t xml:space="preserve"> грн</w:t>
            </w:r>
          </w:p>
        </w:tc>
      </w:tr>
      <w:tr w:rsidR="000C6652" w:rsidRPr="00A4157B" w14:paraId="0A11E0EA"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0253356C"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Разом за рік</w:t>
            </w:r>
          </w:p>
        </w:tc>
        <w:tc>
          <w:tcPr>
            <w:tcW w:w="576" w:type="pct"/>
            <w:tcBorders>
              <w:top w:val="single" w:sz="2" w:space="0" w:color="auto"/>
              <w:left w:val="single" w:sz="2" w:space="0" w:color="auto"/>
              <w:bottom w:val="single" w:sz="2" w:space="0" w:color="auto"/>
              <w:right w:val="single" w:sz="2" w:space="0" w:color="auto"/>
            </w:tcBorders>
            <w:hideMark/>
          </w:tcPr>
          <w:p w14:paraId="4D3519F8"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57" w:type="pct"/>
            <w:tcBorders>
              <w:top w:val="single" w:sz="2" w:space="0" w:color="auto"/>
              <w:left w:val="single" w:sz="2" w:space="0" w:color="auto"/>
              <w:bottom w:val="single" w:sz="2" w:space="0" w:color="auto"/>
              <w:right w:val="single" w:sz="2" w:space="0" w:color="auto"/>
            </w:tcBorders>
            <w:hideMark/>
          </w:tcPr>
          <w:p w14:paraId="09321F9B"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691" w:type="pct"/>
            <w:tcBorders>
              <w:top w:val="single" w:sz="2" w:space="0" w:color="auto"/>
              <w:left w:val="single" w:sz="2" w:space="0" w:color="auto"/>
              <w:bottom w:val="single" w:sz="2" w:space="0" w:color="auto"/>
              <w:right w:val="single" w:sz="2" w:space="0" w:color="auto"/>
            </w:tcBorders>
            <w:hideMark/>
          </w:tcPr>
          <w:p w14:paraId="62F345F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1071" w:type="pct"/>
            <w:tcBorders>
              <w:top w:val="single" w:sz="2" w:space="0" w:color="auto"/>
              <w:left w:val="single" w:sz="2" w:space="0" w:color="auto"/>
              <w:bottom w:val="single" w:sz="2" w:space="0" w:color="auto"/>
              <w:right w:val="single" w:sz="2" w:space="0" w:color="auto"/>
            </w:tcBorders>
            <w:hideMark/>
          </w:tcPr>
          <w:p w14:paraId="29D0DC18"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84" w:type="pct"/>
            <w:tcBorders>
              <w:top w:val="single" w:sz="2" w:space="0" w:color="auto"/>
              <w:left w:val="single" w:sz="2" w:space="0" w:color="auto"/>
              <w:bottom w:val="single" w:sz="2" w:space="0" w:color="auto"/>
              <w:right w:val="single" w:sz="2" w:space="0" w:color="auto"/>
            </w:tcBorders>
            <w:hideMark/>
          </w:tcPr>
          <w:p w14:paraId="4C984EBF" w14:textId="4B93382D" w:rsidR="000C6652" w:rsidRPr="00CE1564" w:rsidRDefault="0090022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908,38 грн</w:t>
            </w:r>
          </w:p>
        </w:tc>
      </w:tr>
      <w:tr w:rsidR="000C6652" w:rsidRPr="00A4157B" w14:paraId="4E269088" w14:textId="77777777" w:rsidTr="000C6652">
        <w:tc>
          <w:tcPr>
            <w:tcW w:w="921" w:type="pct"/>
            <w:tcBorders>
              <w:top w:val="single" w:sz="2" w:space="0" w:color="auto"/>
              <w:left w:val="single" w:sz="2" w:space="0" w:color="auto"/>
              <w:bottom w:val="single" w:sz="2" w:space="0" w:color="auto"/>
              <w:right w:val="single" w:sz="2" w:space="0" w:color="auto"/>
            </w:tcBorders>
            <w:hideMark/>
          </w:tcPr>
          <w:p w14:paraId="6AEE1738"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lastRenderedPageBreak/>
              <w:t>Сумарно за п’ять років</w:t>
            </w:r>
          </w:p>
        </w:tc>
        <w:tc>
          <w:tcPr>
            <w:tcW w:w="576" w:type="pct"/>
            <w:tcBorders>
              <w:top w:val="single" w:sz="2" w:space="0" w:color="auto"/>
              <w:left w:val="single" w:sz="2" w:space="0" w:color="auto"/>
              <w:bottom w:val="single" w:sz="2" w:space="0" w:color="auto"/>
              <w:right w:val="single" w:sz="2" w:space="0" w:color="auto"/>
            </w:tcBorders>
            <w:hideMark/>
          </w:tcPr>
          <w:p w14:paraId="4AFDB19C"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57" w:type="pct"/>
            <w:tcBorders>
              <w:top w:val="single" w:sz="2" w:space="0" w:color="auto"/>
              <w:left w:val="single" w:sz="2" w:space="0" w:color="auto"/>
              <w:bottom w:val="single" w:sz="2" w:space="0" w:color="auto"/>
              <w:right w:val="single" w:sz="2" w:space="0" w:color="auto"/>
            </w:tcBorders>
            <w:hideMark/>
          </w:tcPr>
          <w:p w14:paraId="019387A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691" w:type="pct"/>
            <w:tcBorders>
              <w:top w:val="single" w:sz="2" w:space="0" w:color="auto"/>
              <w:left w:val="single" w:sz="2" w:space="0" w:color="auto"/>
              <w:bottom w:val="single" w:sz="2" w:space="0" w:color="auto"/>
              <w:right w:val="single" w:sz="2" w:space="0" w:color="auto"/>
            </w:tcBorders>
            <w:hideMark/>
          </w:tcPr>
          <w:p w14:paraId="13C83E02"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1071" w:type="pct"/>
            <w:tcBorders>
              <w:top w:val="single" w:sz="2" w:space="0" w:color="auto"/>
              <w:left w:val="single" w:sz="2" w:space="0" w:color="auto"/>
              <w:bottom w:val="single" w:sz="2" w:space="0" w:color="auto"/>
              <w:right w:val="single" w:sz="2" w:space="0" w:color="auto"/>
            </w:tcBorders>
            <w:hideMark/>
          </w:tcPr>
          <w:p w14:paraId="03FF7D8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84" w:type="pct"/>
            <w:tcBorders>
              <w:top w:val="single" w:sz="2" w:space="0" w:color="auto"/>
              <w:left w:val="single" w:sz="2" w:space="0" w:color="auto"/>
              <w:bottom w:val="single" w:sz="2" w:space="0" w:color="auto"/>
              <w:right w:val="single" w:sz="2" w:space="0" w:color="auto"/>
            </w:tcBorders>
            <w:hideMark/>
          </w:tcPr>
          <w:p w14:paraId="7B7EE510" w14:textId="3679048A" w:rsidR="000C6652" w:rsidRPr="00CE1564" w:rsidRDefault="0090022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908,38 грн</w:t>
            </w:r>
          </w:p>
        </w:tc>
      </w:tr>
    </w:tbl>
    <w:p w14:paraId="3883A16D" w14:textId="77777777" w:rsidR="000C6652" w:rsidRPr="00A4157B" w:rsidRDefault="000C6652" w:rsidP="000C6652">
      <w:pPr>
        <w:widowControl/>
        <w:autoSpaceDE/>
        <w:autoSpaceDN/>
        <w:spacing w:after="150"/>
        <w:jc w:val="both"/>
        <w:rPr>
          <w:sz w:val="20"/>
          <w:szCs w:val="20"/>
          <w:lang w:eastAsia="uk-UA"/>
        </w:rPr>
      </w:pPr>
    </w:p>
    <w:p w14:paraId="2CD49B48" w14:textId="77777777" w:rsidR="000C6652" w:rsidRPr="00A4157B" w:rsidRDefault="000C6652" w:rsidP="000C6652">
      <w:pPr>
        <w:widowControl/>
        <w:autoSpaceDE/>
        <w:autoSpaceDN/>
        <w:spacing w:after="150"/>
        <w:ind w:firstLine="450"/>
        <w:jc w:val="both"/>
        <w:rPr>
          <w:sz w:val="24"/>
          <w:szCs w:val="24"/>
          <w:lang w:eastAsia="uk-UA"/>
        </w:rPr>
      </w:pPr>
    </w:p>
    <w:p w14:paraId="7355D3F9" w14:textId="77777777" w:rsidR="000C6652" w:rsidRPr="00F1685E" w:rsidRDefault="000C6652" w:rsidP="000C6652">
      <w:pPr>
        <w:widowControl/>
        <w:autoSpaceDE/>
        <w:autoSpaceDN/>
        <w:jc w:val="center"/>
        <w:rPr>
          <w:iCs/>
          <w:sz w:val="24"/>
          <w:szCs w:val="24"/>
          <w:u w:val="single"/>
          <w:lang w:eastAsia="uk-UA"/>
        </w:rPr>
      </w:pPr>
      <w:r w:rsidRPr="00F1685E">
        <w:rPr>
          <w:iCs/>
          <w:sz w:val="24"/>
          <w:szCs w:val="24"/>
          <w:u w:val="single"/>
          <w:lang w:eastAsia="uk-UA"/>
        </w:rPr>
        <w:t xml:space="preserve">Державної організації «Служба місцевих автомобільних доріг у Вінницькій області» </w:t>
      </w:r>
    </w:p>
    <w:p w14:paraId="3EB1E7DA" w14:textId="77777777" w:rsidR="000C6652" w:rsidRPr="00A4157B" w:rsidRDefault="000C6652" w:rsidP="000C6652">
      <w:pPr>
        <w:widowControl/>
        <w:autoSpaceDE/>
        <w:autoSpaceDN/>
        <w:jc w:val="center"/>
        <w:rPr>
          <w:sz w:val="20"/>
          <w:szCs w:val="20"/>
          <w:lang w:eastAsia="uk-UA"/>
        </w:rPr>
      </w:pPr>
      <w:r w:rsidRPr="00A4157B">
        <w:rPr>
          <w:sz w:val="20"/>
          <w:szCs w:val="20"/>
          <w:lang w:eastAsia="uk-UA"/>
        </w:rPr>
        <w:t>(назва державного органу)</w:t>
      </w:r>
    </w:p>
    <w:p w14:paraId="4A185B5B" w14:textId="77777777" w:rsidR="000C6652" w:rsidRPr="00A4157B" w:rsidRDefault="000C6652" w:rsidP="000C6652">
      <w:pPr>
        <w:widowControl/>
        <w:autoSpaceDE/>
        <w:autoSpaceDN/>
        <w:jc w:val="center"/>
        <w:rPr>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1773"/>
        <w:gridCol w:w="1110"/>
        <w:gridCol w:w="1453"/>
        <w:gridCol w:w="1523"/>
        <w:gridCol w:w="2065"/>
        <w:gridCol w:w="1705"/>
      </w:tblGrid>
      <w:tr w:rsidR="000C6652" w:rsidRPr="00A4157B" w14:paraId="011DB65F" w14:textId="77777777" w:rsidTr="00CE1564">
        <w:tc>
          <w:tcPr>
            <w:tcW w:w="921" w:type="pct"/>
            <w:hideMark/>
          </w:tcPr>
          <w:p w14:paraId="23757EA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A4157B">
              <w:rPr>
                <w:sz w:val="24"/>
                <w:szCs w:val="24"/>
                <w:lang w:eastAsia="uk-UA"/>
              </w:rPr>
              <w:t>підприємництв</w:t>
            </w:r>
            <w:proofErr w:type="spellEnd"/>
            <w:r w:rsidRPr="00A4157B">
              <w:rPr>
                <w:sz w:val="24"/>
                <w:szCs w:val="24"/>
                <w:lang w:eastAsia="uk-UA"/>
              </w:rPr>
              <w:t>)</w:t>
            </w:r>
          </w:p>
        </w:tc>
        <w:tc>
          <w:tcPr>
            <w:tcW w:w="576" w:type="pct"/>
            <w:hideMark/>
          </w:tcPr>
          <w:p w14:paraId="6D87FF1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Планові витрати часу на процедуру</w:t>
            </w:r>
          </w:p>
        </w:tc>
        <w:tc>
          <w:tcPr>
            <w:tcW w:w="754" w:type="pct"/>
            <w:hideMark/>
          </w:tcPr>
          <w:p w14:paraId="1552FBD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Вартість часу співробітника органу державної влади відповідної категорії (заробітна плата)</w:t>
            </w:r>
          </w:p>
        </w:tc>
        <w:tc>
          <w:tcPr>
            <w:tcW w:w="791" w:type="pct"/>
            <w:hideMark/>
          </w:tcPr>
          <w:p w14:paraId="2B93333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Оцінка кількості процедур за рік, що припадають на одного суб’єкта</w:t>
            </w:r>
          </w:p>
        </w:tc>
        <w:tc>
          <w:tcPr>
            <w:tcW w:w="1072" w:type="pct"/>
            <w:hideMark/>
          </w:tcPr>
          <w:p w14:paraId="4920272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Оцінка кількості  суб’єктів, що підпадають під дію процедури регулювання</w:t>
            </w:r>
          </w:p>
        </w:tc>
        <w:tc>
          <w:tcPr>
            <w:tcW w:w="885" w:type="pct"/>
            <w:hideMark/>
          </w:tcPr>
          <w:p w14:paraId="718B1E7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Витрати на адміністрування регулювання* (за рік), гривень</w:t>
            </w:r>
          </w:p>
        </w:tc>
      </w:tr>
      <w:tr w:rsidR="000C6652" w:rsidRPr="00A4157B" w14:paraId="3E758CCF" w14:textId="77777777" w:rsidTr="00CE1564">
        <w:tc>
          <w:tcPr>
            <w:tcW w:w="921" w:type="pct"/>
            <w:hideMark/>
          </w:tcPr>
          <w:p w14:paraId="6BEA11E2"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1. Облік суб’єкта господарювання, що перебуває у сфері регулювання</w:t>
            </w:r>
          </w:p>
        </w:tc>
        <w:tc>
          <w:tcPr>
            <w:tcW w:w="576" w:type="pct"/>
          </w:tcPr>
          <w:p w14:paraId="0DBCEDD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tcPr>
          <w:p w14:paraId="23FDDF6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tcPr>
          <w:p w14:paraId="5D6F202B"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tcPr>
          <w:p w14:paraId="0B31F79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tcPr>
          <w:p w14:paraId="16F48A9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76F5C24E" w14:textId="77777777" w:rsidTr="00CE1564">
        <w:tc>
          <w:tcPr>
            <w:tcW w:w="921" w:type="pct"/>
            <w:hideMark/>
          </w:tcPr>
          <w:p w14:paraId="3EA7C5C1"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 xml:space="preserve">2. Поточний контроль за суб’єктом господарювання, що перебуває у сфері регулювання </w:t>
            </w:r>
          </w:p>
        </w:tc>
        <w:tc>
          <w:tcPr>
            <w:tcW w:w="576" w:type="pct"/>
          </w:tcPr>
          <w:p w14:paraId="455A4DD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tcPr>
          <w:p w14:paraId="3467F01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tcPr>
          <w:p w14:paraId="12727FCB"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tcPr>
          <w:p w14:paraId="4D9D55A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tcPr>
          <w:p w14:paraId="27EAD4E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25790E70" w14:textId="77777777" w:rsidTr="00CE1564">
        <w:tc>
          <w:tcPr>
            <w:tcW w:w="921" w:type="pct"/>
            <w:hideMark/>
          </w:tcPr>
          <w:p w14:paraId="4D2C333B"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 xml:space="preserve">3. Підготовка, затвердження та опрацювання одного окремого </w:t>
            </w:r>
            <w:proofErr w:type="spellStart"/>
            <w:r w:rsidRPr="00A4157B">
              <w:rPr>
                <w:sz w:val="24"/>
                <w:szCs w:val="24"/>
                <w:lang w:eastAsia="uk-UA"/>
              </w:rPr>
              <w:t>акта</w:t>
            </w:r>
            <w:proofErr w:type="spellEnd"/>
            <w:r w:rsidRPr="00A4157B">
              <w:rPr>
                <w:sz w:val="24"/>
                <w:szCs w:val="24"/>
                <w:lang w:eastAsia="uk-UA"/>
              </w:rPr>
              <w:t xml:space="preserve"> про порушення вимог регулювання</w:t>
            </w:r>
          </w:p>
        </w:tc>
        <w:tc>
          <w:tcPr>
            <w:tcW w:w="576" w:type="pct"/>
          </w:tcPr>
          <w:p w14:paraId="33B632E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tcPr>
          <w:p w14:paraId="6FCAB06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tcPr>
          <w:p w14:paraId="4DDEA1B5"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tcPr>
          <w:p w14:paraId="70EE767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tcPr>
          <w:p w14:paraId="0742B72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03C8E3F3" w14:textId="77777777" w:rsidTr="00CE1564">
        <w:tc>
          <w:tcPr>
            <w:tcW w:w="921" w:type="pct"/>
            <w:hideMark/>
          </w:tcPr>
          <w:p w14:paraId="302BAC2A"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4. Реалізація одного окремого рішення щодо порушення вимог регулювання</w:t>
            </w:r>
          </w:p>
        </w:tc>
        <w:tc>
          <w:tcPr>
            <w:tcW w:w="576" w:type="pct"/>
          </w:tcPr>
          <w:p w14:paraId="16789A0E"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tcPr>
          <w:p w14:paraId="2BBAD9E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tcPr>
          <w:p w14:paraId="3A469CC8"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tcPr>
          <w:p w14:paraId="41F9760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tcPr>
          <w:p w14:paraId="1A31CE6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49BF1ED6" w14:textId="77777777" w:rsidTr="00CE1564">
        <w:tc>
          <w:tcPr>
            <w:tcW w:w="921" w:type="pct"/>
            <w:hideMark/>
          </w:tcPr>
          <w:p w14:paraId="4CDD852B"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lastRenderedPageBreak/>
              <w:t>5. Оскарження одного окремого рішення суб’єктами господарювання</w:t>
            </w:r>
          </w:p>
        </w:tc>
        <w:tc>
          <w:tcPr>
            <w:tcW w:w="576" w:type="pct"/>
            <w:hideMark/>
          </w:tcPr>
          <w:p w14:paraId="694A9CAF"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hideMark/>
          </w:tcPr>
          <w:p w14:paraId="6E69CC26"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hideMark/>
          </w:tcPr>
          <w:p w14:paraId="6BC9C13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hideMark/>
          </w:tcPr>
          <w:p w14:paraId="36056A84"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hideMark/>
          </w:tcPr>
          <w:p w14:paraId="08D40B38"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49380146" w14:textId="77777777" w:rsidTr="00CE1564">
        <w:tc>
          <w:tcPr>
            <w:tcW w:w="921" w:type="pct"/>
            <w:hideMark/>
          </w:tcPr>
          <w:p w14:paraId="440EDA20"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6. Підготовка звітності за результатами регулювання</w:t>
            </w:r>
          </w:p>
        </w:tc>
        <w:tc>
          <w:tcPr>
            <w:tcW w:w="576" w:type="pct"/>
            <w:hideMark/>
          </w:tcPr>
          <w:p w14:paraId="08D2C41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54" w:type="pct"/>
            <w:hideMark/>
          </w:tcPr>
          <w:p w14:paraId="18B84367"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791" w:type="pct"/>
            <w:hideMark/>
          </w:tcPr>
          <w:p w14:paraId="6FFE72A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1072" w:type="pct"/>
            <w:hideMark/>
          </w:tcPr>
          <w:p w14:paraId="0F80446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c>
          <w:tcPr>
            <w:tcW w:w="885" w:type="pct"/>
            <w:hideMark/>
          </w:tcPr>
          <w:p w14:paraId="46CD335B"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w:t>
            </w:r>
          </w:p>
        </w:tc>
      </w:tr>
      <w:tr w:rsidR="000C6652" w:rsidRPr="00A4157B" w14:paraId="49D05338" w14:textId="77777777" w:rsidTr="00CE1564">
        <w:tc>
          <w:tcPr>
            <w:tcW w:w="921" w:type="pct"/>
            <w:hideMark/>
          </w:tcPr>
          <w:p w14:paraId="0495C4C2"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7. Інші адміністративні процедури:</w:t>
            </w:r>
            <w:r w:rsidRPr="00A4157B">
              <w:rPr>
                <w:rFonts w:eastAsiaTheme="minorHAnsi"/>
                <w:kern w:val="2"/>
                <w:sz w:val="24"/>
                <w:szCs w:val="24"/>
                <w14:ligatures w14:val="standardContextual"/>
              </w:rPr>
              <w:t xml:space="preserve"> </w:t>
            </w:r>
            <w:r w:rsidRPr="00A4157B">
              <w:rPr>
                <w:sz w:val="24"/>
                <w:szCs w:val="24"/>
                <w:lang w:eastAsia="uk-UA"/>
              </w:rPr>
              <w:t>зберігання та облік демонтованих рекламних конструкцій</w:t>
            </w:r>
          </w:p>
        </w:tc>
        <w:tc>
          <w:tcPr>
            <w:tcW w:w="576" w:type="pct"/>
            <w:hideMark/>
          </w:tcPr>
          <w:p w14:paraId="00A9F04A"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1 год.</w:t>
            </w:r>
          </w:p>
        </w:tc>
        <w:tc>
          <w:tcPr>
            <w:tcW w:w="754" w:type="pct"/>
            <w:hideMark/>
          </w:tcPr>
          <w:p w14:paraId="12740800"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18041:22:8= 102,5 грн</w:t>
            </w:r>
          </w:p>
        </w:tc>
        <w:tc>
          <w:tcPr>
            <w:tcW w:w="791" w:type="pct"/>
            <w:hideMark/>
          </w:tcPr>
          <w:p w14:paraId="08639590" w14:textId="77777777" w:rsidR="000C6652" w:rsidRPr="00A4157B" w:rsidRDefault="000C6652" w:rsidP="000C6652">
            <w:pPr>
              <w:widowControl/>
              <w:autoSpaceDE/>
              <w:autoSpaceDN/>
              <w:spacing w:before="150" w:after="150"/>
              <w:jc w:val="center"/>
              <w:rPr>
                <w:sz w:val="24"/>
                <w:szCs w:val="24"/>
                <w:lang w:eastAsia="uk-UA"/>
              </w:rPr>
            </w:pPr>
            <w:r w:rsidRPr="00A4157B">
              <w:rPr>
                <w:rFonts w:eastAsiaTheme="minorHAnsi"/>
                <w:kern w:val="2"/>
                <w:sz w:val="24"/>
                <w:szCs w:val="24"/>
                <w14:ligatures w14:val="standardContextual"/>
              </w:rPr>
              <w:t>1</w:t>
            </w:r>
          </w:p>
        </w:tc>
        <w:tc>
          <w:tcPr>
            <w:tcW w:w="1072" w:type="pct"/>
            <w:hideMark/>
          </w:tcPr>
          <w:p w14:paraId="6F6D5EB5" w14:textId="51F8BEBE" w:rsidR="000C6652" w:rsidRPr="00CE1564" w:rsidRDefault="005A25A9" w:rsidP="000C6652">
            <w:pPr>
              <w:widowControl/>
              <w:autoSpaceDE/>
              <w:autoSpaceDN/>
              <w:spacing w:before="150" w:after="150"/>
              <w:jc w:val="center"/>
              <w:rPr>
                <w:sz w:val="24"/>
                <w:szCs w:val="24"/>
                <w:lang w:val="en-US" w:eastAsia="uk-UA"/>
              </w:rPr>
            </w:pPr>
            <w:r w:rsidRPr="00CE1564">
              <w:rPr>
                <w:sz w:val="24"/>
                <w:szCs w:val="24"/>
                <w:lang w:val="en-US" w:eastAsia="uk-UA"/>
              </w:rPr>
              <w:t>1</w:t>
            </w:r>
          </w:p>
        </w:tc>
        <w:tc>
          <w:tcPr>
            <w:tcW w:w="885" w:type="pct"/>
            <w:hideMark/>
          </w:tcPr>
          <w:p w14:paraId="51D74073" w14:textId="0981EFB6" w:rsidR="000C6652" w:rsidRPr="00CE1564" w:rsidRDefault="00CE1564" w:rsidP="000C6652">
            <w:pPr>
              <w:widowControl/>
              <w:autoSpaceDE/>
              <w:autoSpaceDN/>
              <w:spacing w:before="150" w:after="150"/>
              <w:jc w:val="center"/>
              <w:rPr>
                <w:sz w:val="24"/>
                <w:szCs w:val="24"/>
                <w:lang w:eastAsia="uk-UA"/>
              </w:rPr>
            </w:pPr>
            <w:r>
              <w:rPr>
                <w:rFonts w:eastAsiaTheme="minorHAnsi"/>
                <w:kern w:val="2"/>
                <w:sz w:val="24"/>
                <w:szCs w:val="24"/>
                <w14:ligatures w14:val="standardContextual"/>
              </w:rPr>
              <w:t>102</w:t>
            </w:r>
            <w:r w:rsidR="00900224">
              <w:rPr>
                <w:rFonts w:eastAsiaTheme="minorHAnsi"/>
                <w:kern w:val="2"/>
                <w:sz w:val="24"/>
                <w:szCs w:val="24"/>
                <w14:ligatures w14:val="standardContextual"/>
              </w:rPr>
              <w:t>,5</w:t>
            </w:r>
            <w:r w:rsidR="000C6652" w:rsidRPr="00CE1564">
              <w:rPr>
                <w:rFonts w:eastAsiaTheme="minorHAnsi"/>
                <w:kern w:val="2"/>
                <w:sz w:val="24"/>
                <w:szCs w:val="24"/>
                <w14:ligatures w14:val="standardContextual"/>
              </w:rPr>
              <w:t xml:space="preserve"> грн</w:t>
            </w:r>
          </w:p>
        </w:tc>
      </w:tr>
      <w:tr w:rsidR="000C6652" w:rsidRPr="00A4157B" w14:paraId="6D7D57E6" w14:textId="77777777" w:rsidTr="00CE1564">
        <w:tc>
          <w:tcPr>
            <w:tcW w:w="921" w:type="pct"/>
            <w:hideMark/>
          </w:tcPr>
          <w:p w14:paraId="58156435"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Разом за рік</w:t>
            </w:r>
          </w:p>
        </w:tc>
        <w:tc>
          <w:tcPr>
            <w:tcW w:w="576" w:type="pct"/>
            <w:hideMark/>
          </w:tcPr>
          <w:p w14:paraId="47B22F6D"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54" w:type="pct"/>
            <w:hideMark/>
          </w:tcPr>
          <w:p w14:paraId="19D25133"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91" w:type="pct"/>
            <w:hideMark/>
          </w:tcPr>
          <w:p w14:paraId="3481DAE2"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1072" w:type="pct"/>
            <w:hideMark/>
          </w:tcPr>
          <w:p w14:paraId="74B6E345"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85" w:type="pct"/>
          </w:tcPr>
          <w:p w14:paraId="2739BFBC" w14:textId="14F5F67F" w:rsidR="000C6652" w:rsidRPr="005A25A9" w:rsidRDefault="00900224" w:rsidP="000C6652">
            <w:pPr>
              <w:widowControl/>
              <w:autoSpaceDE/>
              <w:autoSpaceDN/>
              <w:spacing w:before="150" w:after="150"/>
              <w:jc w:val="center"/>
              <w:rPr>
                <w:sz w:val="24"/>
                <w:szCs w:val="24"/>
                <w:highlight w:val="yellow"/>
                <w:lang w:eastAsia="uk-UA"/>
              </w:rPr>
            </w:pPr>
            <w:r>
              <w:rPr>
                <w:rFonts w:eastAsiaTheme="minorHAnsi"/>
                <w:kern w:val="2"/>
                <w:sz w:val="24"/>
                <w:szCs w:val="24"/>
                <w14:ligatures w14:val="standardContextual"/>
              </w:rPr>
              <w:t>102,5</w:t>
            </w:r>
            <w:r w:rsidRPr="00CE1564">
              <w:rPr>
                <w:rFonts w:eastAsiaTheme="minorHAnsi"/>
                <w:kern w:val="2"/>
                <w:sz w:val="24"/>
                <w:szCs w:val="24"/>
                <w14:ligatures w14:val="standardContextual"/>
              </w:rPr>
              <w:t xml:space="preserve"> грн</w:t>
            </w:r>
          </w:p>
        </w:tc>
      </w:tr>
      <w:tr w:rsidR="000C6652" w:rsidRPr="00A4157B" w14:paraId="4F037C8A" w14:textId="77777777" w:rsidTr="00CE1564">
        <w:tc>
          <w:tcPr>
            <w:tcW w:w="921" w:type="pct"/>
            <w:hideMark/>
          </w:tcPr>
          <w:p w14:paraId="7CA21321" w14:textId="77777777" w:rsidR="000C6652" w:rsidRPr="00A4157B" w:rsidRDefault="000C6652" w:rsidP="000C6652">
            <w:pPr>
              <w:widowControl/>
              <w:autoSpaceDE/>
              <w:autoSpaceDN/>
              <w:spacing w:before="150" w:after="150"/>
              <w:rPr>
                <w:sz w:val="24"/>
                <w:szCs w:val="24"/>
                <w:lang w:eastAsia="uk-UA"/>
              </w:rPr>
            </w:pPr>
            <w:r w:rsidRPr="00A4157B">
              <w:rPr>
                <w:sz w:val="24"/>
                <w:szCs w:val="24"/>
                <w:lang w:eastAsia="uk-UA"/>
              </w:rPr>
              <w:t>Сумарно за п’ять років</w:t>
            </w:r>
          </w:p>
        </w:tc>
        <w:tc>
          <w:tcPr>
            <w:tcW w:w="576" w:type="pct"/>
            <w:hideMark/>
          </w:tcPr>
          <w:p w14:paraId="70C4CD80"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54" w:type="pct"/>
            <w:hideMark/>
          </w:tcPr>
          <w:p w14:paraId="490C92B9"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791" w:type="pct"/>
            <w:hideMark/>
          </w:tcPr>
          <w:p w14:paraId="02659A5A"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1072" w:type="pct"/>
            <w:hideMark/>
          </w:tcPr>
          <w:p w14:paraId="0EDF2BB1" w14:textId="77777777" w:rsidR="000C6652" w:rsidRPr="00A4157B" w:rsidRDefault="000C6652" w:rsidP="000C6652">
            <w:pPr>
              <w:widowControl/>
              <w:autoSpaceDE/>
              <w:autoSpaceDN/>
              <w:spacing w:before="150" w:after="150"/>
              <w:jc w:val="center"/>
              <w:rPr>
                <w:sz w:val="24"/>
                <w:szCs w:val="24"/>
                <w:lang w:eastAsia="uk-UA"/>
              </w:rPr>
            </w:pPr>
            <w:r w:rsidRPr="00A4157B">
              <w:rPr>
                <w:sz w:val="24"/>
                <w:szCs w:val="24"/>
                <w:lang w:eastAsia="uk-UA"/>
              </w:rPr>
              <w:t>Х</w:t>
            </w:r>
          </w:p>
        </w:tc>
        <w:tc>
          <w:tcPr>
            <w:tcW w:w="885" w:type="pct"/>
          </w:tcPr>
          <w:p w14:paraId="229BD33C" w14:textId="454E1DFC" w:rsidR="000C6652" w:rsidRPr="005A25A9" w:rsidRDefault="00900224" w:rsidP="000C6652">
            <w:pPr>
              <w:widowControl/>
              <w:autoSpaceDE/>
              <w:autoSpaceDN/>
              <w:spacing w:before="150" w:after="150"/>
              <w:jc w:val="center"/>
              <w:rPr>
                <w:sz w:val="24"/>
                <w:szCs w:val="24"/>
                <w:highlight w:val="yellow"/>
                <w:lang w:eastAsia="uk-UA"/>
              </w:rPr>
            </w:pPr>
            <w:r>
              <w:rPr>
                <w:rFonts w:eastAsiaTheme="minorHAnsi"/>
                <w:kern w:val="2"/>
                <w:sz w:val="24"/>
                <w:szCs w:val="24"/>
                <w14:ligatures w14:val="standardContextual"/>
              </w:rPr>
              <w:t>102,5</w:t>
            </w:r>
            <w:r w:rsidRPr="00CE1564">
              <w:rPr>
                <w:rFonts w:eastAsiaTheme="minorHAnsi"/>
                <w:kern w:val="2"/>
                <w:sz w:val="24"/>
                <w:szCs w:val="24"/>
                <w14:ligatures w14:val="standardContextual"/>
              </w:rPr>
              <w:t xml:space="preserve"> грн</w:t>
            </w:r>
          </w:p>
        </w:tc>
      </w:tr>
    </w:tbl>
    <w:p w14:paraId="0CA4FCE8" w14:textId="77777777" w:rsidR="00CE1564" w:rsidRDefault="00CE1564" w:rsidP="00CE1564">
      <w:pPr>
        <w:widowControl/>
        <w:autoSpaceDE/>
        <w:autoSpaceDN/>
        <w:spacing w:after="150"/>
        <w:ind w:firstLine="450"/>
        <w:jc w:val="both"/>
        <w:rPr>
          <w:sz w:val="24"/>
          <w:szCs w:val="24"/>
          <w:lang w:eastAsia="uk-UA"/>
        </w:rPr>
      </w:pPr>
    </w:p>
    <w:p w14:paraId="1F5F24A9" w14:textId="57535970" w:rsidR="00F25EBE" w:rsidRDefault="00F25EBE" w:rsidP="00F25EBE">
      <w:pPr>
        <w:shd w:val="clear" w:color="auto" w:fill="FFFFFF"/>
        <w:spacing w:after="150"/>
        <w:ind w:firstLine="450"/>
        <w:jc w:val="both"/>
        <w:rPr>
          <w:color w:val="333333"/>
          <w:sz w:val="24"/>
          <w:szCs w:val="24"/>
          <w:lang w:eastAsia="uk-UA"/>
        </w:rPr>
      </w:pPr>
      <w:r>
        <w:rPr>
          <w:color w:val="333333"/>
          <w:sz w:val="24"/>
          <w:szCs w:val="24"/>
          <w:lang w:eastAsia="uk-UA"/>
        </w:rPr>
        <w:t>Сумарний 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tbl>
      <w:tblPr>
        <w:tblW w:w="5114" w:type="pct"/>
        <w:tblCellMar>
          <w:top w:w="12" w:type="dxa"/>
          <w:left w:w="12" w:type="dxa"/>
          <w:bottom w:w="12" w:type="dxa"/>
          <w:right w:w="12" w:type="dxa"/>
        </w:tblCellMar>
        <w:tblLook w:val="04A0" w:firstRow="1" w:lastRow="0" w:firstColumn="1" w:lastColumn="0" w:noHBand="0" w:noVBand="1"/>
      </w:tblPr>
      <w:tblGrid>
        <w:gridCol w:w="1342"/>
        <w:gridCol w:w="4931"/>
        <w:gridCol w:w="1565"/>
        <w:gridCol w:w="2011"/>
      </w:tblGrid>
      <w:tr w:rsidR="00441F5A" w:rsidRPr="00A4157B" w14:paraId="0F5EAA43" w14:textId="77777777" w:rsidTr="00441F5A">
        <w:tc>
          <w:tcPr>
            <w:tcW w:w="1342" w:type="dxa"/>
            <w:tcBorders>
              <w:top w:val="single" w:sz="4" w:space="0" w:color="auto"/>
              <w:left w:val="single" w:sz="4" w:space="0" w:color="auto"/>
              <w:bottom w:val="single" w:sz="4" w:space="0" w:color="auto"/>
              <w:right w:val="single" w:sz="4" w:space="0" w:color="auto"/>
            </w:tcBorders>
            <w:hideMark/>
          </w:tcPr>
          <w:p w14:paraId="7BA54E39" w14:textId="06E9B835" w:rsidR="008C31B3" w:rsidRPr="00A4157B" w:rsidRDefault="008C31B3" w:rsidP="008C31B3">
            <w:pPr>
              <w:widowControl/>
              <w:autoSpaceDE/>
              <w:autoSpaceDN/>
              <w:spacing w:before="150" w:after="150"/>
              <w:jc w:val="center"/>
              <w:rPr>
                <w:sz w:val="24"/>
                <w:szCs w:val="24"/>
                <w:lang w:eastAsia="uk-UA"/>
              </w:rPr>
            </w:pPr>
            <w:bookmarkStart w:id="6" w:name="n217"/>
            <w:bookmarkEnd w:id="6"/>
            <w:r>
              <w:rPr>
                <w:color w:val="333333"/>
              </w:rPr>
              <w:t>Порядковий номер</w:t>
            </w:r>
          </w:p>
        </w:tc>
        <w:tc>
          <w:tcPr>
            <w:tcW w:w="4931" w:type="dxa"/>
            <w:tcBorders>
              <w:top w:val="single" w:sz="4" w:space="0" w:color="auto"/>
              <w:left w:val="single" w:sz="4" w:space="0" w:color="auto"/>
              <w:bottom w:val="single" w:sz="4" w:space="0" w:color="auto"/>
              <w:right w:val="single" w:sz="4" w:space="0" w:color="auto"/>
            </w:tcBorders>
            <w:hideMark/>
          </w:tcPr>
          <w:p w14:paraId="0FB6E03D" w14:textId="468A6A63" w:rsidR="008C31B3" w:rsidRPr="00A4157B" w:rsidRDefault="008C31B3" w:rsidP="008C31B3">
            <w:pPr>
              <w:widowControl/>
              <w:autoSpaceDE/>
              <w:autoSpaceDN/>
              <w:spacing w:before="150" w:after="150"/>
              <w:jc w:val="center"/>
              <w:rPr>
                <w:sz w:val="24"/>
                <w:szCs w:val="24"/>
                <w:lang w:eastAsia="uk-UA"/>
              </w:rPr>
            </w:pPr>
            <w:r>
              <w:rPr>
                <w:color w:val="333333"/>
              </w:rPr>
              <w:t>Назва державного органу</w:t>
            </w:r>
          </w:p>
        </w:tc>
        <w:tc>
          <w:tcPr>
            <w:tcW w:w="1565" w:type="dxa"/>
            <w:tcBorders>
              <w:top w:val="single" w:sz="4" w:space="0" w:color="auto"/>
              <w:left w:val="single" w:sz="4" w:space="0" w:color="auto"/>
              <w:bottom w:val="single" w:sz="4" w:space="0" w:color="auto"/>
              <w:right w:val="single" w:sz="4" w:space="0" w:color="auto"/>
            </w:tcBorders>
            <w:hideMark/>
          </w:tcPr>
          <w:p w14:paraId="75C53DA1" w14:textId="395FDACB" w:rsidR="008C31B3" w:rsidRPr="00A4157B" w:rsidRDefault="008C31B3" w:rsidP="008C31B3">
            <w:pPr>
              <w:widowControl/>
              <w:autoSpaceDE/>
              <w:autoSpaceDN/>
              <w:spacing w:before="150" w:after="150"/>
              <w:jc w:val="center"/>
              <w:rPr>
                <w:sz w:val="24"/>
                <w:szCs w:val="24"/>
                <w:lang w:eastAsia="uk-UA"/>
              </w:rPr>
            </w:pPr>
            <w:r>
              <w:rPr>
                <w:color w:val="333333"/>
              </w:rPr>
              <w:t>Витрати на адміністрування регулювання за рік, гривень</w:t>
            </w:r>
          </w:p>
        </w:tc>
        <w:tc>
          <w:tcPr>
            <w:tcW w:w="2011" w:type="dxa"/>
            <w:tcBorders>
              <w:top w:val="single" w:sz="4" w:space="0" w:color="auto"/>
              <w:left w:val="single" w:sz="4" w:space="0" w:color="auto"/>
              <w:bottom w:val="single" w:sz="4" w:space="0" w:color="auto"/>
              <w:right w:val="single" w:sz="4" w:space="0" w:color="auto"/>
            </w:tcBorders>
            <w:hideMark/>
          </w:tcPr>
          <w:p w14:paraId="2ADA2F8B" w14:textId="5AC3B8E1" w:rsidR="008C31B3" w:rsidRPr="00A4157B" w:rsidRDefault="008C31B3" w:rsidP="008C31B3">
            <w:pPr>
              <w:widowControl/>
              <w:autoSpaceDE/>
              <w:autoSpaceDN/>
              <w:spacing w:before="150" w:after="150"/>
              <w:jc w:val="center"/>
              <w:rPr>
                <w:sz w:val="24"/>
                <w:szCs w:val="24"/>
                <w:lang w:eastAsia="uk-UA"/>
              </w:rPr>
            </w:pPr>
            <w:r>
              <w:rPr>
                <w:color w:val="333333"/>
              </w:rPr>
              <w:t>Сумарні витрати на адміністрування регулювання за</w:t>
            </w:r>
            <w:r>
              <w:rPr>
                <w:color w:val="333333"/>
              </w:rPr>
              <w:br/>
              <w:t>п’ять років, гривень</w:t>
            </w:r>
          </w:p>
        </w:tc>
      </w:tr>
      <w:tr w:rsidR="00441F5A" w:rsidRPr="00A4157B" w14:paraId="7C838724" w14:textId="77777777" w:rsidTr="00441F5A">
        <w:tc>
          <w:tcPr>
            <w:tcW w:w="1342" w:type="dxa"/>
            <w:tcBorders>
              <w:top w:val="single" w:sz="4" w:space="0" w:color="auto"/>
              <w:left w:val="single" w:sz="2" w:space="0" w:color="auto"/>
              <w:bottom w:val="single" w:sz="2" w:space="0" w:color="auto"/>
              <w:right w:val="single" w:sz="2" w:space="0" w:color="auto"/>
            </w:tcBorders>
            <w:hideMark/>
          </w:tcPr>
          <w:p w14:paraId="3DB679BF" w14:textId="77777777" w:rsidR="00CE1564" w:rsidRPr="00A4157B" w:rsidRDefault="00CE1564" w:rsidP="008750A8">
            <w:pPr>
              <w:widowControl/>
              <w:autoSpaceDE/>
              <w:autoSpaceDN/>
              <w:spacing w:before="150" w:after="150"/>
              <w:jc w:val="center"/>
              <w:rPr>
                <w:sz w:val="24"/>
                <w:szCs w:val="24"/>
                <w:lang w:eastAsia="uk-UA"/>
              </w:rPr>
            </w:pPr>
            <w:r w:rsidRPr="00A4157B">
              <w:rPr>
                <w:sz w:val="24"/>
                <w:szCs w:val="24"/>
                <w:lang w:eastAsia="uk-UA"/>
              </w:rPr>
              <w:t>1</w:t>
            </w:r>
          </w:p>
        </w:tc>
        <w:tc>
          <w:tcPr>
            <w:tcW w:w="4931" w:type="dxa"/>
            <w:tcBorders>
              <w:top w:val="single" w:sz="4" w:space="0" w:color="auto"/>
              <w:left w:val="single" w:sz="2" w:space="0" w:color="auto"/>
              <w:bottom w:val="single" w:sz="2" w:space="0" w:color="auto"/>
              <w:right w:val="single" w:sz="2" w:space="0" w:color="auto"/>
            </w:tcBorders>
            <w:hideMark/>
          </w:tcPr>
          <w:p w14:paraId="1C697113" w14:textId="6729089B" w:rsidR="00CE1564" w:rsidRPr="008C31B3" w:rsidRDefault="008C31B3" w:rsidP="008C31B3">
            <w:pPr>
              <w:widowControl/>
              <w:autoSpaceDE/>
              <w:autoSpaceDN/>
              <w:spacing w:before="150" w:after="150"/>
              <w:rPr>
                <w:sz w:val="24"/>
                <w:szCs w:val="24"/>
                <w:lang w:eastAsia="uk-UA"/>
              </w:rPr>
            </w:pPr>
            <w:r w:rsidRPr="008C31B3">
              <w:rPr>
                <w:iCs/>
                <w:sz w:val="24"/>
                <w:szCs w:val="24"/>
                <w:lang w:eastAsia="uk-UA"/>
              </w:rPr>
              <w:t>Департамент інформаційної діяльності та комунікацій з громадськістю Вінницької ОВА</w:t>
            </w:r>
          </w:p>
        </w:tc>
        <w:tc>
          <w:tcPr>
            <w:tcW w:w="1565" w:type="dxa"/>
            <w:tcBorders>
              <w:top w:val="single" w:sz="4" w:space="0" w:color="auto"/>
              <w:left w:val="single" w:sz="2" w:space="0" w:color="auto"/>
              <w:bottom w:val="single" w:sz="2" w:space="0" w:color="auto"/>
              <w:right w:val="single" w:sz="2" w:space="0" w:color="auto"/>
            </w:tcBorders>
            <w:hideMark/>
          </w:tcPr>
          <w:p w14:paraId="38B6A242" w14:textId="39E2131E" w:rsidR="00CE1564" w:rsidRPr="00A4157B" w:rsidRDefault="00E3787D" w:rsidP="008750A8">
            <w:pPr>
              <w:widowControl/>
              <w:autoSpaceDE/>
              <w:autoSpaceDN/>
              <w:spacing w:before="150" w:after="150"/>
              <w:jc w:val="center"/>
              <w:rPr>
                <w:sz w:val="24"/>
                <w:szCs w:val="24"/>
                <w:lang w:eastAsia="uk-UA"/>
              </w:rPr>
            </w:pPr>
            <w:r w:rsidRPr="00E3787D">
              <w:rPr>
                <w:sz w:val="24"/>
                <w:szCs w:val="24"/>
                <w:lang w:eastAsia="uk-UA"/>
              </w:rPr>
              <w:t xml:space="preserve">16337,59 </w:t>
            </w:r>
            <w:r w:rsidR="00900224" w:rsidRPr="00CE1564">
              <w:rPr>
                <w:sz w:val="24"/>
                <w:szCs w:val="24"/>
                <w:lang w:eastAsia="uk-UA"/>
              </w:rPr>
              <w:t>грн</w:t>
            </w:r>
          </w:p>
        </w:tc>
        <w:tc>
          <w:tcPr>
            <w:tcW w:w="2011" w:type="dxa"/>
            <w:tcBorders>
              <w:top w:val="single" w:sz="4" w:space="0" w:color="auto"/>
              <w:left w:val="single" w:sz="2" w:space="0" w:color="auto"/>
              <w:bottom w:val="single" w:sz="2" w:space="0" w:color="auto"/>
              <w:right w:val="single" w:sz="2" w:space="0" w:color="auto"/>
            </w:tcBorders>
            <w:hideMark/>
          </w:tcPr>
          <w:p w14:paraId="0DE09A13" w14:textId="1058C39A" w:rsidR="00CE1564" w:rsidRPr="00A4157B" w:rsidRDefault="00E3787D" w:rsidP="008750A8">
            <w:pPr>
              <w:widowControl/>
              <w:autoSpaceDE/>
              <w:autoSpaceDN/>
              <w:spacing w:before="150" w:after="150"/>
              <w:jc w:val="center"/>
              <w:rPr>
                <w:sz w:val="24"/>
                <w:szCs w:val="24"/>
                <w:lang w:eastAsia="uk-UA"/>
              </w:rPr>
            </w:pPr>
            <w:r w:rsidRPr="00E3787D">
              <w:rPr>
                <w:sz w:val="24"/>
                <w:szCs w:val="24"/>
                <w:lang w:eastAsia="uk-UA"/>
              </w:rPr>
              <w:t>16337,59 грн</w:t>
            </w:r>
          </w:p>
        </w:tc>
      </w:tr>
      <w:tr w:rsidR="00441F5A" w:rsidRPr="00A4157B" w14:paraId="0BCBC2AA" w14:textId="77777777" w:rsidTr="00441F5A">
        <w:trPr>
          <w:trHeight w:val="723"/>
        </w:trPr>
        <w:tc>
          <w:tcPr>
            <w:tcW w:w="1342" w:type="dxa"/>
            <w:tcBorders>
              <w:top w:val="single" w:sz="2" w:space="0" w:color="auto"/>
              <w:left w:val="single" w:sz="2" w:space="0" w:color="auto"/>
              <w:bottom w:val="single" w:sz="2" w:space="0" w:color="auto"/>
              <w:right w:val="single" w:sz="2" w:space="0" w:color="auto"/>
            </w:tcBorders>
            <w:hideMark/>
          </w:tcPr>
          <w:p w14:paraId="5CE471C7" w14:textId="77777777" w:rsidR="00CE1564" w:rsidRPr="00A4157B" w:rsidRDefault="00CE1564" w:rsidP="008750A8">
            <w:pPr>
              <w:widowControl/>
              <w:autoSpaceDE/>
              <w:autoSpaceDN/>
              <w:spacing w:before="150" w:after="150"/>
              <w:jc w:val="center"/>
              <w:rPr>
                <w:sz w:val="24"/>
                <w:szCs w:val="24"/>
                <w:lang w:eastAsia="uk-UA"/>
              </w:rPr>
            </w:pPr>
            <w:r w:rsidRPr="00A4157B">
              <w:rPr>
                <w:sz w:val="24"/>
                <w:szCs w:val="24"/>
                <w:lang w:eastAsia="uk-UA"/>
              </w:rPr>
              <w:t>2</w:t>
            </w:r>
          </w:p>
        </w:tc>
        <w:tc>
          <w:tcPr>
            <w:tcW w:w="4931" w:type="dxa"/>
            <w:tcBorders>
              <w:top w:val="single" w:sz="2" w:space="0" w:color="auto"/>
              <w:left w:val="single" w:sz="2" w:space="0" w:color="auto"/>
              <w:bottom w:val="single" w:sz="2" w:space="0" w:color="auto"/>
              <w:right w:val="single" w:sz="2" w:space="0" w:color="auto"/>
            </w:tcBorders>
            <w:hideMark/>
          </w:tcPr>
          <w:p w14:paraId="42EDC951" w14:textId="3E1D56D4" w:rsidR="00CE1564" w:rsidRPr="008C31B3" w:rsidRDefault="008C31B3" w:rsidP="008C31B3">
            <w:pPr>
              <w:widowControl/>
              <w:autoSpaceDE/>
              <w:autoSpaceDN/>
              <w:rPr>
                <w:sz w:val="24"/>
                <w:szCs w:val="24"/>
                <w:lang w:eastAsia="uk-UA"/>
              </w:rPr>
            </w:pPr>
            <w:r w:rsidRPr="008C31B3">
              <w:rPr>
                <w:iCs/>
                <w:sz w:val="24"/>
                <w:szCs w:val="24"/>
                <w:lang w:eastAsia="uk-UA"/>
              </w:rPr>
              <w:t>Управління дорожнього господарства Вінницької ОВА</w:t>
            </w:r>
            <w:r w:rsidRPr="008C31B3">
              <w:rPr>
                <w:sz w:val="24"/>
                <w:szCs w:val="24"/>
                <w:lang w:eastAsia="uk-UA"/>
              </w:rPr>
              <w:t xml:space="preserve"> </w:t>
            </w:r>
          </w:p>
        </w:tc>
        <w:tc>
          <w:tcPr>
            <w:tcW w:w="1565" w:type="dxa"/>
            <w:tcBorders>
              <w:top w:val="single" w:sz="2" w:space="0" w:color="auto"/>
              <w:left w:val="single" w:sz="2" w:space="0" w:color="auto"/>
              <w:bottom w:val="single" w:sz="2" w:space="0" w:color="auto"/>
              <w:right w:val="single" w:sz="2" w:space="0" w:color="auto"/>
            </w:tcBorders>
            <w:hideMark/>
          </w:tcPr>
          <w:p w14:paraId="54DE1510" w14:textId="0734B47D" w:rsidR="00CE1564" w:rsidRPr="00A4157B" w:rsidRDefault="00900224" w:rsidP="008750A8">
            <w:pPr>
              <w:widowControl/>
              <w:autoSpaceDE/>
              <w:autoSpaceDN/>
              <w:spacing w:before="150" w:after="150"/>
              <w:jc w:val="center"/>
              <w:rPr>
                <w:sz w:val="24"/>
                <w:szCs w:val="24"/>
                <w:lang w:eastAsia="uk-UA"/>
              </w:rPr>
            </w:pPr>
            <w:r>
              <w:rPr>
                <w:rFonts w:eastAsiaTheme="minorHAnsi"/>
                <w:kern w:val="2"/>
                <w:sz w:val="24"/>
                <w:szCs w:val="24"/>
                <w14:ligatures w14:val="standardContextual"/>
              </w:rPr>
              <w:t>908,38 грн</w:t>
            </w:r>
          </w:p>
        </w:tc>
        <w:tc>
          <w:tcPr>
            <w:tcW w:w="2011" w:type="dxa"/>
            <w:tcBorders>
              <w:top w:val="single" w:sz="2" w:space="0" w:color="auto"/>
              <w:left w:val="single" w:sz="2" w:space="0" w:color="auto"/>
              <w:bottom w:val="single" w:sz="2" w:space="0" w:color="auto"/>
              <w:right w:val="single" w:sz="2" w:space="0" w:color="auto"/>
            </w:tcBorders>
            <w:hideMark/>
          </w:tcPr>
          <w:p w14:paraId="7BA1DDED" w14:textId="28A38EF5" w:rsidR="00CE1564" w:rsidRPr="00A4157B" w:rsidRDefault="00900224" w:rsidP="008750A8">
            <w:pPr>
              <w:widowControl/>
              <w:autoSpaceDE/>
              <w:autoSpaceDN/>
              <w:spacing w:before="150" w:after="150"/>
              <w:jc w:val="center"/>
              <w:rPr>
                <w:sz w:val="24"/>
                <w:szCs w:val="24"/>
                <w:lang w:eastAsia="uk-UA"/>
              </w:rPr>
            </w:pPr>
            <w:r>
              <w:rPr>
                <w:rFonts w:eastAsiaTheme="minorHAnsi"/>
                <w:kern w:val="2"/>
                <w:sz w:val="24"/>
                <w:szCs w:val="24"/>
                <w14:ligatures w14:val="standardContextual"/>
              </w:rPr>
              <w:t>908,38 грн</w:t>
            </w:r>
            <w:r w:rsidR="00441F5A">
              <w:rPr>
                <w:sz w:val="24"/>
                <w:szCs w:val="24"/>
                <w:lang w:eastAsia="uk-UA"/>
              </w:rPr>
              <w:t xml:space="preserve"> </w:t>
            </w:r>
          </w:p>
        </w:tc>
      </w:tr>
      <w:tr w:rsidR="00441F5A" w:rsidRPr="00A4157B" w14:paraId="09E59CCD" w14:textId="77777777" w:rsidTr="00441F5A">
        <w:trPr>
          <w:trHeight w:val="987"/>
        </w:trPr>
        <w:tc>
          <w:tcPr>
            <w:tcW w:w="1342" w:type="dxa"/>
            <w:tcBorders>
              <w:top w:val="single" w:sz="2" w:space="0" w:color="auto"/>
              <w:left w:val="single" w:sz="2" w:space="0" w:color="auto"/>
              <w:bottom w:val="single" w:sz="2" w:space="0" w:color="auto"/>
              <w:right w:val="single" w:sz="2" w:space="0" w:color="auto"/>
            </w:tcBorders>
            <w:hideMark/>
          </w:tcPr>
          <w:p w14:paraId="22F7A716" w14:textId="77777777" w:rsidR="00CE1564" w:rsidRPr="00A4157B" w:rsidRDefault="00CE1564" w:rsidP="008750A8">
            <w:pPr>
              <w:widowControl/>
              <w:autoSpaceDE/>
              <w:autoSpaceDN/>
              <w:spacing w:before="150" w:after="150"/>
              <w:jc w:val="center"/>
              <w:rPr>
                <w:sz w:val="24"/>
                <w:szCs w:val="24"/>
                <w:lang w:eastAsia="uk-UA"/>
              </w:rPr>
            </w:pPr>
            <w:r w:rsidRPr="00A4157B">
              <w:rPr>
                <w:sz w:val="24"/>
                <w:szCs w:val="24"/>
                <w:lang w:eastAsia="uk-UA"/>
              </w:rPr>
              <w:t>3</w:t>
            </w:r>
          </w:p>
        </w:tc>
        <w:tc>
          <w:tcPr>
            <w:tcW w:w="4931" w:type="dxa"/>
            <w:tcBorders>
              <w:top w:val="single" w:sz="2" w:space="0" w:color="auto"/>
              <w:left w:val="single" w:sz="2" w:space="0" w:color="auto"/>
              <w:bottom w:val="single" w:sz="2" w:space="0" w:color="auto"/>
              <w:right w:val="single" w:sz="2" w:space="0" w:color="auto"/>
            </w:tcBorders>
            <w:hideMark/>
          </w:tcPr>
          <w:p w14:paraId="11D1BABB" w14:textId="711B446F" w:rsidR="00CE1564" w:rsidRPr="008C31B3" w:rsidRDefault="008C31B3" w:rsidP="008C31B3">
            <w:pPr>
              <w:widowControl/>
              <w:autoSpaceDE/>
              <w:autoSpaceDN/>
              <w:spacing w:before="150" w:after="150"/>
              <w:rPr>
                <w:sz w:val="24"/>
                <w:szCs w:val="24"/>
                <w:lang w:eastAsia="uk-UA"/>
              </w:rPr>
            </w:pPr>
            <w:r w:rsidRPr="008C31B3">
              <w:rPr>
                <w:iCs/>
                <w:sz w:val="24"/>
                <w:szCs w:val="24"/>
                <w:lang w:eastAsia="uk-UA"/>
              </w:rPr>
              <w:t>Державна організація «Служба місцевих автомобільних доріг у Вінницькій області»</w:t>
            </w:r>
          </w:p>
        </w:tc>
        <w:tc>
          <w:tcPr>
            <w:tcW w:w="1565" w:type="dxa"/>
            <w:tcBorders>
              <w:top w:val="single" w:sz="2" w:space="0" w:color="auto"/>
              <w:left w:val="single" w:sz="2" w:space="0" w:color="auto"/>
              <w:bottom w:val="single" w:sz="2" w:space="0" w:color="auto"/>
              <w:right w:val="single" w:sz="2" w:space="0" w:color="auto"/>
            </w:tcBorders>
            <w:hideMark/>
          </w:tcPr>
          <w:p w14:paraId="35F55334" w14:textId="2BBC0E41" w:rsidR="00CE1564" w:rsidRPr="00A4157B" w:rsidRDefault="00441F5A" w:rsidP="008750A8">
            <w:pPr>
              <w:widowControl/>
              <w:autoSpaceDE/>
              <w:autoSpaceDN/>
              <w:spacing w:before="150" w:after="150"/>
              <w:jc w:val="center"/>
              <w:rPr>
                <w:sz w:val="24"/>
                <w:szCs w:val="24"/>
                <w:lang w:eastAsia="uk-UA"/>
              </w:rPr>
            </w:pPr>
            <w:r>
              <w:rPr>
                <w:sz w:val="24"/>
                <w:szCs w:val="24"/>
                <w:lang w:eastAsia="uk-UA"/>
              </w:rPr>
              <w:t>102</w:t>
            </w:r>
            <w:r w:rsidR="00900224">
              <w:rPr>
                <w:sz w:val="24"/>
                <w:szCs w:val="24"/>
                <w:lang w:eastAsia="uk-UA"/>
              </w:rPr>
              <w:t xml:space="preserve">,5 </w:t>
            </w:r>
            <w:r>
              <w:rPr>
                <w:sz w:val="24"/>
                <w:szCs w:val="24"/>
                <w:lang w:eastAsia="uk-UA"/>
              </w:rPr>
              <w:t xml:space="preserve"> грн</w:t>
            </w:r>
          </w:p>
          <w:p w14:paraId="1F85BF5E" w14:textId="77777777" w:rsidR="00CE1564" w:rsidRPr="00A4157B" w:rsidRDefault="00CE1564" w:rsidP="008750A8">
            <w:pPr>
              <w:widowControl/>
              <w:autoSpaceDE/>
              <w:autoSpaceDN/>
              <w:spacing w:before="150" w:after="150"/>
              <w:jc w:val="center"/>
              <w:rPr>
                <w:sz w:val="24"/>
                <w:szCs w:val="24"/>
                <w:lang w:eastAsia="uk-UA"/>
              </w:rPr>
            </w:pPr>
          </w:p>
        </w:tc>
        <w:tc>
          <w:tcPr>
            <w:tcW w:w="2011" w:type="dxa"/>
            <w:tcBorders>
              <w:top w:val="single" w:sz="2" w:space="0" w:color="auto"/>
              <w:left w:val="single" w:sz="2" w:space="0" w:color="auto"/>
              <w:bottom w:val="single" w:sz="2" w:space="0" w:color="auto"/>
              <w:right w:val="single" w:sz="2" w:space="0" w:color="auto"/>
            </w:tcBorders>
            <w:hideMark/>
          </w:tcPr>
          <w:p w14:paraId="690B4BF1" w14:textId="71DD2F7C" w:rsidR="00CE1564" w:rsidRPr="00A4157B" w:rsidRDefault="00441F5A" w:rsidP="008750A8">
            <w:pPr>
              <w:widowControl/>
              <w:autoSpaceDE/>
              <w:autoSpaceDN/>
              <w:spacing w:before="150" w:after="150"/>
              <w:jc w:val="center"/>
              <w:rPr>
                <w:sz w:val="24"/>
                <w:szCs w:val="24"/>
                <w:lang w:eastAsia="uk-UA"/>
              </w:rPr>
            </w:pPr>
            <w:r>
              <w:rPr>
                <w:sz w:val="24"/>
                <w:szCs w:val="24"/>
                <w:lang w:eastAsia="uk-UA"/>
              </w:rPr>
              <w:t>102</w:t>
            </w:r>
            <w:r w:rsidR="00900224">
              <w:rPr>
                <w:sz w:val="24"/>
                <w:szCs w:val="24"/>
                <w:lang w:eastAsia="uk-UA"/>
              </w:rPr>
              <w:t>,5</w:t>
            </w:r>
            <w:r>
              <w:rPr>
                <w:sz w:val="24"/>
                <w:szCs w:val="24"/>
                <w:lang w:eastAsia="uk-UA"/>
              </w:rPr>
              <w:t xml:space="preserve"> грн</w:t>
            </w:r>
          </w:p>
          <w:p w14:paraId="716D51BC" w14:textId="77777777" w:rsidR="00CE1564" w:rsidRPr="00A4157B" w:rsidRDefault="00CE1564" w:rsidP="008750A8">
            <w:pPr>
              <w:widowControl/>
              <w:autoSpaceDE/>
              <w:autoSpaceDN/>
              <w:spacing w:before="150" w:after="150"/>
              <w:jc w:val="center"/>
              <w:rPr>
                <w:sz w:val="24"/>
                <w:szCs w:val="24"/>
                <w:lang w:eastAsia="uk-UA"/>
              </w:rPr>
            </w:pPr>
          </w:p>
        </w:tc>
      </w:tr>
      <w:tr w:rsidR="00441F5A" w:rsidRPr="00A4157B" w14:paraId="2A7FADD9" w14:textId="77777777" w:rsidTr="00BE38BD">
        <w:trPr>
          <w:trHeight w:val="666"/>
        </w:trPr>
        <w:tc>
          <w:tcPr>
            <w:tcW w:w="1342" w:type="dxa"/>
            <w:tcBorders>
              <w:top w:val="single" w:sz="2" w:space="0" w:color="auto"/>
              <w:left w:val="single" w:sz="2" w:space="0" w:color="auto"/>
              <w:bottom w:val="single" w:sz="2" w:space="0" w:color="auto"/>
              <w:right w:val="single" w:sz="2" w:space="0" w:color="auto"/>
            </w:tcBorders>
          </w:tcPr>
          <w:p w14:paraId="4DD11E6B" w14:textId="3968D70F" w:rsidR="00441F5A" w:rsidRPr="00A4157B" w:rsidRDefault="00441F5A" w:rsidP="008750A8">
            <w:pPr>
              <w:widowControl/>
              <w:autoSpaceDE/>
              <w:autoSpaceDN/>
              <w:spacing w:before="150" w:after="150"/>
              <w:jc w:val="center"/>
              <w:rPr>
                <w:sz w:val="24"/>
                <w:szCs w:val="24"/>
                <w:lang w:eastAsia="uk-UA"/>
              </w:rPr>
            </w:pPr>
            <w:r w:rsidRPr="00A4157B">
              <w:rPr>
                <w:sz w:val="24"/>
                <w:szCs w:val="24"/>
                <w:lang w:eastAsia="uk-UA"/>
              </w:rPr>
              <w:t>Разом за рік</w:t>
            </w:r>
          </w:p>
        </w:tc>
        <w:tc>
          <w:tcPr>
            <w:tcW w:w="4931" w:type="dxa"/>
            <w:tcBorders>
              <w:top w:val="single" w:sz="2" w:space="0" w:color="auto"/>
              <w:left w:val="single" w:sz="2" w:space="0" w:color="auto"/>
              <w:bottom w:val="single" w:sz="2" w:space="0" w:color="auto"/>
              <w:right w:val="single" w:sz="2" w:space="0" w:color="auto"/>
            </w:tcBorders>
          </w:tcPr>
          <w:p w14:paraId="6A88CB2E" w14:textId="726D1AB4" w:rsidR="00441F5A" w:rsidRPr="008C31B3" w:rsidRDefault="00441F5A" w:rsidP="00441F5A">
            <w:pPr>
              <w:widowControl/>
              <w:autoSpaceDE/>
              <w:autoSpaceDN/>
              <w:spacing w:before="150" w:after="150"/>
              <w:jc w:val="center"/>
              <w:rPr>
                <w:iCs/>
                <w:sz w:val="24"/>
                <w:szCs w:val="24"/>
                <w:lang w:eastAsia="uk-UA"/>
              </w:rPr>
            </w:pPr>
            <w:r>
              <w:rPr>
                <w:iCs/>
                <w:sz w:val="24"/>
                <w:szCs w:val="24"/>
                <w:lang w:eastAsia="uk-UA"/>
              </w:rPr>
              <w:t>Х</w:t>
            </w:r>
          </w:p>
        </w:tc>
        <w:tc>
          <w:tcPr>
            <w:tcW w:w="1565" w:type="dxa"/>
            <w:tcBorders>
              <w:top w:val="single" w:sz="2" w:space="0" w:color="auto"/>
              <w:left w:val="single" w:sz="2" w:space="0" w:color="auto"/>
              <w:bottom w:val="single" w:sz="2" w:space="0" w:color="auto"/>
              <w:right w:val="single" w:sz="2" w:space="0" w:color="auto"/>
            </w:tcBorders>
          </w:tcPr>
          <w:p w14:paraId="1CE79B86" w14:textId="4636DFB1" w:rsidR="00441F5A" w:rsidRDefault="00E3787D" w:rsidP="008750A8">
            <w:pPr>
              <w:widowControl/>
              <w:autoSpaceDE/>
              <w:autoSpaceDN/>
              <w:spacing w:before="150" w:after="150"/>
              <w:jc w:val="center"/>
              <w:rPr>
                <w:sz w:val="24"/>
                <w:szCs w:val="24"/>
                <w:lang w:eastAsia="uk-UA"/>
              </w:rPr>
            </w:pPr>
            <w:r>
              <w:rPr>
                <w:sz w:val="24"/>
                <w:szCs w:val="24"/>
                <w:lang w:eastAsia="uk-UA"/>
              </w:rPr>
              <w:t>17348,47</w:t>
            </w:r>
            <w:r w:rsidR="00900224">
              <w:rPr>
                <w:sz w:val="24"/>
                <w:szCs w:val="24"/>
                <w:lang w:eastAsia="uk-UA"/>
              </w:rPr>
              <w:t xml:space="preserve"> грн</w:t>
            </w:r>
          </w:p>
        </w:tc>
        <w:tc>
          <w:tcPr>
            <w:tcW w:w="2011" w:type="dxa"/>
            <w:tcBorders>
              <w:top w:val="single" w:sz="2" w:space="0" w:color="auto"/>
              <w:left w:val="single" w:sz="2" w:space="0" w:color="auto"/>
              <w:bottom w:val="single" w:sz="2" w:space="0" w:color="auto"/>
              <w:right w:val="single" w:sz="2" w:space="0" w:color="auto"/>
            </w:tcBorders>
          </w:tcPr>
          <w:p w14:paraId="7C462829" w14:textId="26EC2B30" w:rsidR="00441F5A" w:rsidRDefault="00E3787D" w:rsidP="008750A8">
            <w:pPr>
              <w:widowControl/>
              <w:autoSpaceDE/>
              <w:autoSpaceDN/>
              <w:spacing w:before="150" w:after="150"/>
              <w:jc w:val="center"/>
              <w:rPr>
                <w:sz w:val="24"/>
                <w:szCs w:val="24"/>
                <w:lang w:eastAsia="uk-UA"/>
              </w:rPr>
            </w:pPr>
            <w:bookmarkStart w:id="7" w:name="_Hlk235019803"/>
            <w:r w:rsidRPr="00E3787D">
              <w:rPr>
                <w:sz w:val="24"/>
                <w:szCs w:val="24"/>
                <w:lang w:eastAsia="uk-UA"/>
              </w:rPr>
              <w:t xml:space="preserve">17348,47 </w:t>
            </w:r>
            <w:bookmarkEnd w:id="7"/>
            <w:r w:rsidRPr="00E3787D">
              <w:rPr>
                <w:sz w:val="24"/>
                <w:szCs w:val="24"/>
                <w:lang w:eastAsia="uk-UA"/>
              </w:rPr>
              <w:t>грн</w:t>
            </w:r>
          </w:p>
        </w:tc>
      </w:tr>
      <w:tr w:rsidR="005B10DE" w:rsidRPr="00A4157B" w14:paraId="134EF307" w14:textId="77777777" w:rsidTr="00441F5A">
        <w:trPr>
          <w:trHeight w:val="987"/>
        </w:trPr>
        <w:tc>
          <w:tcPr>
            <w:tcW w:w="1342" w:type="dxa"/>
            <w:tcBorders>
              <w:top w:val="single" w:sz="2" w:space="0" w:color="auto"/>
              <w:left w:val="single" w:sz="2" w:space="0" w:color="auto"/>
              <w:bottom w:val="single" w:sz="2" w:space="0" w:color="auto"/>
              <w:right w:val="single" w:sz="2" w:space="0" w:color="auto"/>
            </w:tcBorders>
          </w:tcPr>
          <w:p w14:paraId="534B0595" w14:textId="54DE6247" w:rsidR="005B10DE" w:rsidRPr="00A4157B" w:rsidRDefault="005B10DE" w:rsidP="005B10DE">
            <w:pPr>
              <w:widowControl/>
              <w:autoSpaceDE/>
              <w:autoSpaceDN/>
              <w:spacing w:before="150" w:after="150"/>
              <w:jc w:val="center"/>
              <w:rPr>
                <w:sz w:val="24"/>
                <w:szCs w:val="24"/>
                <w:lang w:eastAsia="uk-UA"/>
              </w:rPr>
            </w:pPr>
            <w:r w:rsidRPr="00A4157B">
              <w:rPr>
                <w:sz w:val="24"/>
                <w:szCs w:val="24"/>
                <w:lang w:eastAsia="uk-UA"/>
              </w:rPr>
              <w:t>Сумарно за п’ять років</w:t>
            </w:r>
          </w:p>
        </w:tc>
        <w:tc>
          <w:tcPr>
            <w:tcW w:w="4931" w:type="dxa"/>
            <w:tcBorders>
              <w:top w:val="single" w:sz="2" w:space="0" w:color="auto"/>
              <w:left w:val="single" w:sz="2" w:space="0" w:color="auto"/>
              <w:bottom w:val="single" w:sz="2" w:space="0" w:color="auto"/>
              <w:right w:val="single" w:sz="2" w:space="0" w:color="auto"/>
            </w:tcBorders>
          </w:tcPr>
          <w:p w14:paraId="00220438" w14:textId="5EA64E38" w:rsidR="005B10DE" w:rsidRPr="008C31B3" w:rsidRDefault="005B10DE" w:rsidP="005B10DE">
            <w:pPr>
              <w:widowControl/>
              <w:autoSpaceDE/>
              <w:autoSpaceDN/>
              <w:spacing w:before="150" w:after="150"/>
              <w:jc w:val="center"/>
              <w:rPr>
                <w:iCs/>
                <w:sz w:val="24"/>
                <w:szCs w:val="24"/>
                <w:lang w:eastAsia="uk-UA"/>
              </w:rPr>
            </w:pPr>
            <w:r>
              <w:rPr>
                <w:iCs/>
                <w:sz w:val="24"/>
                <w:szCs w:val="24"/>
                <w:lang w:eastAsia="uk-UA"/>
              </w:rPr>
              <w:t>Х</w:t>
            </w:r>
          </w:p>
        </w:tc>
        <w:tc>
          <w:tcPr>
            <w:tcW w:w="1565" w:type="dxa"/>
            <w:tcBorders>
              <w:top w:val="single" w:sz="2" w:space="0" w:color="auto"/>
              <w:left w:val="single" w:sz="2" w:space="0" w:color="auto"/>
              <w:bottom w:val="single" w:sz="2" w:space="0" w:color="auto"/>
              <w:right w:val="single" w:sz="2" w:space="0" w:color="auto"/>
            </w:tcBorders>
          </w:tcPr>
          <w:p w14:paraId="340878B7" w14:textId="2A6BE29E" w:rsidR="005B10DE" w:rsidRDefault="00E3787D" w:rsidP="005B10DE">
            <w:pPr>
              <w:widowControl/>
              <w:autoSpaceDE/>
              <w:autoSpaceDN/>
              <w:spacing w:before="150" w:after="150"/>
              <w:jc w:val="center"/>
              <w:rPr>
                <w:sz w:val="24"/>
                <w:szCs w:val="24"/>
                <w:lang w:eastAsia="uk-UA"/>
              </w:rPr>
            </w:pPr>
            <w:r w:rsidRPr="00E3787D">
              <w:rPr>
                <w:sz w:val="24"/>
                <w:szCs w:val="24"/>
                <w:lang w:eastAsia="uk-UA"/>
              </w:rPr>
              <w:t>17348,47 грн</w:t>
            </w:r>
          </w:p>
        </w:tc>
        <w:tc>
          <w:tcPr>
            <w:tcW w:w="2011" w:type="dxa"/>
            <w:tcBorders>
              <w:top w:val="single" w:sz="2" w:space="0" w:color="auto"/>
              <w:left w:val="single" w:sz="2" w:space="0" w:color="auto"/>
              <w:bottom w:val="single" w:sz="2" w:space="0" w:color="auto"/>
              <w:right w:val="single" w:sz="2" w:space="0" w:color="auto"/>
            </w:tcBorders>
          </w:tcPr>
          <w:p w14:paraId="440BC9F1" w14:textId="00C50CD3" w:rsidR="005B10DE" w:rsidRDefault="00E3787D" w:rsidP="005B10DE">
            <w:pPr>
              <w:widowControl/>
              <w:autoSpaceDE/>
              <w:autoSpaceDN/>
              <w:spacing w:before="150" w:after="150"/>
              <w:jc w:val="center"/>
              <w:rPr>
                <w:sz w:val="24"/>
                <w:szCs w:val="24"/>
                <w:lang w:eastAsia="uk-UA"/>
              </w:rPr>
            </w:pPr>
            <w:r w:rsidRPr="00E3787D">
              <w:rPr>
                <w:sz w:val="24"/>
                <w:szCs w:val="24"/>
                <w:lang w:eastAsia="uk-UA"/>
              </w:rPr>
              <w:t>17348,47 грн</w:t>
            </w:r>
          </w:p>
        </w:tc>
      </w:tr>
    </w:tbl>
    <w:p w14:paraId="54695529" w14:textId="67F4DBDF" w:rsidR="00C877A0" w:rsidRDefault="00C877A0" w:rsidP="00A44A9A">
      <w:pPr>
        <w:widowControl/>
        <w:shd w:val="clear" w:color="auto" w:fill="FFFFFF"/>
        <w:autoSpaceDE/>
        <w:autoSpaceDN/>
        <w:ind w:firstLine="851"/>
        <w:jc w:val="both"/>
        <w:rPr>
          <w:sz w:val="28"/>
          <w:szCs w:val="28"/>
          <w:lang w:eastAsia="uk-UA"/>
        </w:rPr>
      </w:pPr>
      <w:bookmarkStart w:id="8" w:name="_GoBack"/>
      <w:bookmarkEnd w:id="8"/>
    </w:p>
    <w:sectPr w:rsidR="00C877A0" w:rsidSect="00A44A9A">
      <w:pgSz w:w="11906" w:h="16838"/>
      <w:pgMar w:top="142"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2E60E" w14:textId="77777777" w:rsidR="00C92D9A" w:rsidRDefault="00C92D9A" w:rsidP="00A44A9A">
      <w:r>
        <w:separator/>
      </w:r>
    </w:p>
  </w:endnote>
  <w:endnote w:type="continuationSeparator" w:id="0">
    <w:p w14:paraId="4CF20682" w14:textId="77777777" w:rsidR="00C92D9A" w:rsidRDefault="00C92D9A" w:rsidP="00A4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939F8" w14:textId="77777777" w:rsidR="00C92D9A" w:rsidRDefault="00C92D9A" w:rsidP="00A44A9A">
      <w:r>
        <w:separator/>
      </w:r>
    </w:p>
  </w:footnote>
  <w:footnote w:type="continuationSeparator" w:id="0">
    <w:p w14:paraId="20F469D5" w14:textId="77777777" w:rsidR="00C92D9A" w:rsidRDefault="00C92D9A" w:rsidP="00A44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0B8"/>
    <w:multiLevelType w:val="multilevel"/>
    <w:tmpl w:val="24845F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C34F40"/>
    <w:multiLevelType w:val="hybridMultilevel"/>
    <w:tmpl w:val="758A9B90"/>
    <w:lvl w:ilvl="0" w:tplc="0422000F">
      <w:start w:val="3"/>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1F05ACF"/>
    <w:multiLevelType w:val="multilevel"/>
    <w:tmpl w:val="F76EE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8E07F1"/>
    <w:multiLevelType w:val="hybridMultilevel"/>
    <w:tmpl w:val="58AACE5E"/>
    <w:lvl w:ilvl="0" w:tplc="18A2872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22D90E94"/>
    <w:multiLevelType w:val="hybridMultilevel"/>
    <w:tmpl w:val="917E308E"/>
    <w:lvl w:ilvl="0" w:tplc="6AB2D0BE">
      <w:start w:val="5"/>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26AE0990"/>
    <w:multiLevelType w:val="multilevel"/>
    <w:tmpl w:val="725C9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2C1F0B"/>
    <w:multiLevelType w:val="hybridMultilevel"/>
    <w:tmpl w:val="181087D8"/>
    <w:lvl w:ilvl="0" w:tplc="DA301BDC">
      <w:start w:val="1"/>
      <w:numFmt w:val="decimal"/>
      <w:lvlText w:val="%1."/>
      <w:lvlJc w:val="left"/>
      <w:pPr>
        <w:ind w:left="720" w:hanging="360"/>
      </w:pPr>
      <w:rPr>
        <w:rFonts w:hint="default"/>
        <w:b w:val="0"/>
        <w:color w:val="000000"/>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8443559"/>
    <w:multiLevelType w:val="hybridMultilevel"/>
    <w:tmpl w:val="F806AB3E"/>
    <w:lvl w:ilvl="0" w:tplc="241ED446">
      <w:start w:val="1"/>
      <w:numFmt w:val="decimal"/>
      <w:lvlText w:val="%1."/>
      <w:lvlJc w:val="left"/>
      <w:pPr>
        <w:ind w:left="947" w:hanging="360"/>
      </w:pPr>
      <w:rPr>
        <w:rFonts w:hint="default"/>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8" w15:restartNumberingAfterBreak="0">
    <w:nsid w:val="3A1D2A64"/>
    <w:multiLevelType w:val="hybridMultilevel"/>
    <w:tmpl w:val="1D825FF6"/>
    <w:lvl w:ilvl="0" w:tplc="18D4F61C">
      <w:numFmt w:val="bullet"/>
      <w:lvlText w:val=""/>
      <w:lvlJc w:val="left"/>
      <w:pPr>
        <w:ind w:left="810" w:hanging="360"/>
      </w:pPr>
      <w:rPr>
        <w:rFonts w:ascii="Symbol" w:eastAsia="Times New Roman" w:hAnsi="Symbol"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2613644"/>
    <w:multiLevelType w:val="hybridMultilevel"/>
    <w:tmpl w:val="E4A880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32939EF"/>
    <w:multiLevelType w:val="hybridMultilevel"/>
    <w:tmpl w:val="7214E538"/>
    <w:lvl w:ilvl="0" w:tplc="2DFA5DEE">
      <w:start w:val="1"/>
      <w:numFmt w:val="decimal"/>
      <w:lvlText w:val="%1."/>
      <w:lvlJc w:val="left"/>
      <w:pPr>
        <w:ind w:left="218" w:hanging="333"/>
      </w:pPr>
      <w:rPr>
        <w:rFonts w:ascii="Times New Roman" w:eastAsia="Times New Roman" w:hAnsi="Times New Roman" w:cs="Times New Roman" w:hint="default"/>
        <w:w w:val="100"/>
        <w:sz w:val="28"/>
        <w:szCs w:val="28"/>
        <w:lang w:val="uk-UA" w:eastAsia="en-US" w:bidi="ar-SA"/>
      </w:rPr>
    </w:lvl>
    <w:lvl w:ilvl="1" w:tplc="C6BEF2FA">
      <w:numFmt w:val="bullet"/>
      <w:lvlText w:val="•"/>
      <w:lvlJc w:val="left"/>
      <w:pPr>
        <w:ind w:left="1210" w:hanging="333"/>
      </w:pPr>
      <w:rPr>
        <w:rFonts w:hint="default"/>
        <w:lang w:val="uk-UA" w:eastAsia="en-US" w:bidi="ar-SA"/>
      </w:rPr>
    </w:lvl>
    <w:lvl w:ilvl="2" w:tplc="F40C30F6">
      <w:numFmt w:val="bullet"/>
      <w:lvlText w:val="•"/>
      <w:lvlJc w:val="left"/>
      <w:pPr>
        <w:ind w:left="2201" w:hanging="333"/>
      </w:pPr>
      <w:rPr>
        <w:rFonts w:hint="default"/>
        <w:lang w:val="uk-UA" w:eastAsia="en-US" w:bidi="ar-SA"/>
      </w:rPr>
    </w:lvl>
    <w:lvl w:ilvl="3" w:tplc="AA7023DE">
      <w:numFmt w:val="bullet"/>
      <w:lvlText w:val="•"/>
      <w:lvlJc w:val="left"/>
      <w:pPr>
        <w:ind w:left="3191" w:hanging="333"/>
      </w:pPr>
      <w:rPr>
        <w:rFonts w:hint="default"/>
        <w:lang w:val="uk-UA" w:eastAsia="en-US" w:bidi="ar-SA"/>
      </w:rPr>
    </w:lvl>
    <w:lvl w:ilvl="4" w:tplc="6144D18C">
      <w:numFmt w:val="bullet"/>
      <w:lvlText w:val="•"/>
      <w:lvlJc w:val="left"/>
      <w:pPr>
        <w:ind w:left="4182" w:hanging="333"/>
      </w:pPr>
      <w:rPr>
        <w:rFonts w:hint="default"/>
        <w:lang w:val="uk-UA" w:eastAsia="en-US" w:bidi="ar-SA"/>
      </w:rPr>
    </w:lvl>
    <w:lvl w:ilvl="5" w:tplc="8402E91A">
      <w:numFmt w:val="bullet"/>
      <w:lvlText w:val="•"/>
      <w:lvlJc w:val="left"/>
      <w:pPr>
        <w:ind w:left="5173" w:hanging="333"/>
      </w:pPr>
      <w:rPr>
        <w:rFonts w:hint="default"/>
        <w:lang w:val="uk-UA" w:eastAsia="en-US" w:bidi="ar-SA"/>
      </w:rPr>
    </w:lvl>
    <w:lvl w:ilvl="6" w:tplc="1446087A">
      <w:numFmt w:val="bullet"/>
      <w:lvlText w:val="•"/>
      <w:lvlJc w:val="left"/>
      <w:pPr>
        <w:ind w:left="6163" w:hanging="333"/>
      </w:pPr>
      <w:rPr>
        <w:rFonts w:hint="default"/>
        <w:lang w:val="uk-UA" w:eastAsia="en-US" w:bidi="ar-SA"/>
      </w:rPr>
    </w:lvl>
    <w:lvl w:ilvl="7" w:tplc="8C0411D6">
      <w:numFmt w:val="bullet"/>
      <w:lvlText w:val="•"/>
      <w:lvlJc w:val="left"/>
      <w:pPr>
        <w:ind w:left="7154" w:hanging="333"/>
      </w:pPr>
      <w:rPr>
        <w:rFonts w:hint="default"/>
        <w:lang w:val="uk-UA" w:eastAsia="en-US" w:bidi="ar-SA"/>
      </w:rPr>
    </w:lvl>
    <w:lvl w:ilvl="8" w:tplc="AA5AA8D8">
      <w:numFmt w:val="bullet"/>
      <w:lvlText w:val="•"/>
      <w:lvlJc w:val="left"/>
      <w:pPr>
        <w:ind w:left="8144" w:hanging="333"/>
      </w:pPr>
      <w:rPr>
        <w:rFonts w:hint="default"/>
        <w:lang w:val="uk-UA" w:eastAsia="en-US" w:bidi="ar-SA"/>
      </w:rPr>
    </w:lvl>
  </w:abstractNum>
  <w:abstractNum w:abstractNumId="11" w15:restartNumberingAfterBreak="0">
    <w:nsid w:val="4DF20DC1"/>
    <w:multiLevelType w:val="multilevel"/>
    <w:tmpl w:val="725C9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826168"/>
    <w:multiLevelType w:val="multilevel"/>
    <w:tmpl w:val="725C94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1D4E0A"/>
    <w:multiLevelType w:val="multilevel"/>
    <w:tmpl w:val="49DE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43340"/>
    <w:multiLevelType w:val="multilevel"/>
    <w:tmpl w:val="F76EE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14"/>
  </w:num>
  <w:num w:numId="4">
    <w:abstractNumId w:val="4"/>
  </w:num>
  <w:num w:numId="5">
    <w:abstractNumId w:val="0"/>
  </w:num>
  <w:num w:numId="6">
    <w:abstractNumId w:val="11"/>
  </w:num>
  <w:num w:numId="7">
    <w:abstractNumId w:val="12"/>
  </w:num>
  <w:num w:numId="8">
    <w:abstractNumId w:val="5"/>
  </w:num>
  <w:num w:numId="9">
    <w:abstractNumId w:val="6"/>
  </w:num>
  <w:num w:numId="10">
    <w:abstractNumId w:val="7"/>
  </w:num>
  <w:num w:numId="11">
    <w:abstractNumId w:val="13"/>
  </w:num>
  <w:num w:numId="12">
    <w:abstractNumId w:val="9"/>
  </w:num>
  <w:num w:numId="13">
    <w:abstractNumId w:val="10"/>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4F"/>
    <w:rsid w:val="00005D4E"/>
    <w:rsid w:val="0000753C"/>
    <w:rsid w:val="000200CF"/>
    <w:rsid w:val="00022DEF"/>
    <w:rsid w:val="0003235C"/>
    <w:rsid w:val="0005631D"/>
    <w:rsid w:val="00060267"/>
    <w:rsid w:val="00063726"/>
    <w:rsid w:val="00076D21"/>
    <w:rsid w:val="000A1A1E"/>
    <w:rsid w:val="000C6652"/>
    <w:rsid w:val="000D13D6"/>
    <w:rsid w:val="000D3C42"/>
    <w:rsid w:val="000E28C5"/>
    <w:rsid w:val="00103E0B"/>
    <w:rsid w:val="001052A1"/>
    <w:rsid w:val="00135F0D"/>
    <w:rsid w:val="0014717E"/>
    <w:rsid w:val="00154DD8"/>
    <w:rsid w:val="001A3185"/>
    <w:rsid w:val="001A561C"/>
    <w:rsid w:val="001B3777"/>
    <w:rsid w:val="001C3A0A"/>
    <w:rsid w:val="001F684D"/>
    <w:rsid w:val="00212399"/>
    <w:rsid w:val="00233623"/>
    <w:rsid w:val="00242768"/>
    <w:rsid w:val="00243063"/>
    <w:rsid w:val="00257BD6"/>
    <w:rsid w:val="00282633"/>
    <w:rsid w:val="002C0371"/>
    <w:rsid w:val="002D05F6"/>
    <w:rsid w:val="002F047C"/>
    <w:rsid w:val="00330A28"/>
    <w:rsid w:val="00360845"/>
    <w:rsid w:val="00360A99"/>
    <w:rsid w:val="003662DB"/>
    <w:rsid w:val="00375784"/>
    <w:rsid w:val="00381883"/>
    <w:rsid w:val="00387EB8"/>
    <w:rsid w:val="003B00AC"/>
    <w:rsid w:val="003D326F"/>
    <w:rsid w:val="003E383F"/>
    <w:rsid w:val="003E7555"/>
    <w:rsid w:val="00412F50"/>
    <w:rsid w:val="00423059"/>
    <w:rsid w:val="00424ED6"/>
    <w:rsid w:val="004400D1"/>
    <w:rsid w:val="00441F5A"/>
    <w:rsid w:val="00453118"/>
    <w:rsid w:val="00461122"/>
    <w:rsid w:val="00484ED4"/>
    <w:rsid w:val="004858AD"/>
    <w:rsid w:val="00485E43"/>
    <w:rsid w:val="00496714"/>
    <w:rsid w:val="004B4FB8"/>
    <w:rsid w:val="004E343B"/>
    <w:rsid w:val="004F687D"/>
    <w:rsid w:val="005041A9"/>
    <w:rsid w:val="00533F07"/>
    <w:rsid w:val="00545F45"/>
    <w:rsid w:val="00555609"/>
    <w:rsid w:val="0057340C"/>
    <w:rsid w:val="00595B83"/>
    <w:rsid w:val="005A25A9"/>
    <w:rsid w:val="005A3362"/>
    <w:rsid w:val="005B10DE"/>
    <w:rsid w:val="005C7A89"/>
    <w:rsid w:val="005D6B0C"/>
    <w:rsid w:val="005F21D8"/>
    <w:rsid w:val="00606847"/>
    <w:rsid w:val="00647AA7"/>
    <w:rsid w:val="006654AB"/>
    <w:rsid w:val="00665653"/>
    <w:rsid w:val="0067316F"/>
    <w:rsid w:val="006926E0"/>
    <w:rsid w:val="006A3AA6"/>
    <w:rsid w:val="006E1DE3"/>
    <w:rsid w:val="006E4DDC"/>
    <w:rsid w:val="006F54D3"/>
    <w:rsid w:val="00706A97"/>
    <w:rsid w:val="00712A96"/>
    <w:rsid w:val="00740AD6"/>
    <w:rsid w:val="00765784"/>
    <w:rsid w:val="007663EC"/>
    <w:rsid w:val="00787DD2"/>
    <w:rsid w:val="007A2877"/>
    <w:rsid w:val="007B0595"/>
    <w:rsid w:val="007C28D3"/>
    <w:rsid w:val="007C3912"/>
    <w:rsid w:val="007E4C44"/>
    <w:rsid w:val="007F41E5"/>
    <w:rsid w:val="00804F5D"/>
    <w:rsid w:val="0081424F"/>
    <w:rsid w:val="00827AF4"/>
    <w:rsid w:val="00877DC0"/>
    <w:rsid w:val="0089631E"/>
    <w:rsid w:val="008C31B3"/>
    <w:rsid w:val="008D1CA4"/>
    <w:rsid w:val="008D2E31"/>
    <w:rsid w:val="008E46D0"/>
    <w:rsid w:val="008E49CB"/>
    <w:rsid w:val="008F2837"/>
    <w:rsid w:val="008F54F0"/>
    <w:rsid w:val="00900224"/>
    <w:rsid w:val="009316B2"/>
    <w:rsid w:val="0093750D"/>
    <w:rsid w:val="009409FF"/>
    <w:rsid w:val="009440B0"/>
    <w:rsid w:val="00953BD9"/>
    <w:rsid w:val="0097135C"/>
    <w:rsid w:val="009A0750"/>
    <w:rsid w:val="009B3A45"/>
    <w:rsid w:val="009C2854"/>
    <w:rsid w:val="009E29ED"/>
    <w:rsid w:val="009F113B"/>
    <w:rsid w:val="00A1482E"/>
    <w:rsid w:val="00A25CB9"/>
    <w:rsid w:val="00A26C3B"/>
    <w:rsid w:val="00A33AE6"/>
    <w:rsid w:val="00A3446E"/>
    <w:rsid w:val="00A4157B"/>
    <w:rsid w:val="00A44A9A"/>
    <w:rsid w:val="00A47003"/>
    <w:rsid w:val="00A94938"/>
    <w:rsid w:val="00AC6B1C"/>
    <w:rsid w:val="00AF6482"/>
    <w:rsid w:val="00B13B46"/>
    <w:rsid w:val="00B2774C"/>
    <w:rsid w:val="00B3585E"/>
    <w:rsid w:val="00B467F6"/>
    <w:rsid w:val="00B83BD6"/>
    <w:rsid w:val="00B917E7"/>
    <w:rsid w:val="00BB50D8"/>
    <w:rsid w:val="00BD5928"/>
    <w:rsid w:val="00BD7E0E"/>
    <w:rsid w:val="00BE38BD"/>
    <w:rsid w:val="00BE4099"/>
    <w:rsid w:val="00BE466F"/>
    <w:rsid w:val="00BE7BA9"/>
    <w:rsid w:val="00C0193F"/>
    <w:rsid w:val="00C04682"/>
    <w:rsid w:val="00C249E2"/>
    <w:rsid w:val="00C44EC4"/>
    <w:rsid w:val="00C6707E"/>
    <w:rsid w:val="00C8715C"/>
    <w:rsid w:val="00C877A0"/>
    <w:rsid w:val="00C92D9A"/>
    <w:rsid w:val="00CA3F12"/>
    <w:rsid w:val="00CC1ED5"/>
    <w:rsid w:val="00CE1564"/>
    <w:rsid w:val="00D07712"/>
    <w:rsid w:val="00D11E64"/>
    <w:rsid w:val="00D2013A"/>
    <w:rsid w:val="00D266D3"/>
    <w:rsid w:val="00D311AD"/>
    <w:rsid w:val="00D34A56"/>
    <w:rsid w:val="00D51EB1"/>
    <w:rsid w:val="00D8664C"/>
    <w:rsid w:val="00D91D54"/>
    <w:rsid w:val="00DD6761"/>
    <w:rsid w:val="00DF2D0F"/>
    <w:rsid w:val="00E07FFE"/>
    <w:rsid w:val="00E335DE"/>
    <w:rsid w:val="00E3787D"/>
    <w:rsid w:val="00E41059"/>
    <w:rsid w:val="00E64871"/>
    <w:rsid w:val="00E7710B"/>
    <w:rsid w:val="00EA110C"/>
    <w:rsid w:val="00EA6359"/>
    <w:rsid w:val="00EB3F61"/>
    <w:rsid w:val="00ED3101"/>
    <w:rsid w:val="00F25EBE"/>
    <w:rsid w:val="00F8645B"/>
    <w:rsid w:val="00F938E8"/>
    <w:rsid w:val="00FC1E18"/>
    <w:rsid w:val="00FD6B5C"/>
    <w:rsid w:val="00FD6F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0BB1"/>
  <w15:chartTrackingRefBased/>
  <w15:docId w15:val="{A7D69178-30DF-4910-AD3D-2EDD4DD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64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814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14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1424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1424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1424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1424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424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424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424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24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1424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1424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1424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1424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142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424F"/>
    <w:rPr>
      <w:rFonts w:eastAsiaTheme="majorEastAsia" w:cstheme="majorBidi"/>
      <w:color w:val="595959" w:themeColor="text1" w:themeTint="A6"/>
    </w:rPr>
  </w:style>
  <w:style w:type="character" w:customStyle="1" w:styleId="80">
    <w:name w:val="Заголовок 8 Знак"/>
    <w:basedOn w:val="a0"/>
    <w:link w:val="8"/>
    <w:uiPriority w:val="9"/>
    <w:semiHidden/>
    <w:rsid w:val="008142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424F"/>
    <w:rPr>
      <w:rFonts w:eastAsiaTheme="majorEastAsia" w:cstheme="majorBidi"/>
      <w:color w:val="272727" w:themeColor="text1" w:themeTint="D8"/>
    </w:rPr>
  </w:style>
  <w:style w:type="paragraph" w:styleId="a3">
    <w:name w:val="Title"/>
    <w:basedOn w:val="a"/>
    <w:next w:val="a"/>
    <w:link w:val="a4"/>
    <w:uiPriority w:val="10"/>
    <w:qFormat/>
    <w:rsid w:val="0081424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142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424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1424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1424F"/>
    <w:pPr>
      <w:spacing w:before="160"/>
      <w:jc w:val="center"/>
    </w:pPr>
    <w:rPr>
      <w:i/>
      <w:iCs/>
      <w:color w:val="404040" w:themeColor="text1" w:themeTint="BF"/>
    </w:rPr>
  </w:style>
  <w:style w:type="character" w:customStyle="1" w:styleId="a8">
    <w:name w:val="Цитата Знак"/>
    <w:basedOn w:val="a0"/>
    <w:link w:val="a7"/>
    <w:uiPriority w:val="29"/>
    <w:rsid w:val="0081424F"/>
    <w:rPr>
      <w:i/>
      <w:iCs/>
      <w:color w:val="404040" w:themeColor="text1" w:themeTint="BF"/>
    </w:rPr>
  </w:style>
  <w:style w:type="paragraph" w:styleId="a9">
    <w:name w:val="List Paragraph"/>
    <w:basedOn w:val="a"/>
    <w:uiPriority w:val="1"/>
    <w:qFormat/>
    <w:rsid w:val="0081424F"/>
    <w:pPr>
      <w:ind w:left="720"/>
      <w:contextualSpacing/>
    </w:pPr>
  </w:style>
  <w:style w:type="character" w:styleId="aa">
    <w:name w:val="Intense Emphasis"/>
    <w:basedOn w:val="a0"/>
    <w:uiPriority w:val="21"/>
    <w:qFormat/>
    <w:rsid w:val="0081424F"/>
    <w:rPr>
      <w:i/>
      <w:iCs/>
      <w:color w:val="0F4761" w:themeColor="accent1" w:themeShade="BF"/>
    </w:rPr>
  </w:style>
  <w:style w:type="paragraph" w:styleId="ab">
    <w:name w:val="Intense Quote"/>
    <w:basedOn w:val="a"/>
    <w:next w:val="a"/>
    <w:link w:val="ac"/>
    <w:uiPriority w:val="30"/>
    <w:qFormat/>
    <w:rsid w:val="00814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1424F"/>
    <w:rPr>
      <w:i/>
      <w:iCs/>
      <w:color w:val="0F4761" w:themeColor="accent1" w:themeShade="BF"/>
    </w:rPr>
  </w:style>
  <w:style w:type="character" w:styleId="ad">
    <w:name w:val="Intense Reference"/>
    <w:basedOn w:val="a0"/>
    <w:uiPriority w:val="32"/>
    <w:qFormat/>
    <w:rsid w:val="0081424F"/>
    <w:rPr>
      <w:b/>
      <w:bCs/>
      <w:smallCaps/>
      <w:color w:val="0F4761" w:themeColor="accent1" w:themeShade="BF"/>
      <w:spacing w:val="5"/>
    </w:rPr>
  </w:style>
  <w:style w:type="character" w:customStyle="1" w:styleId="ae">
    <w:name w:val="Основной текст_"/>
    <w:basedOn w:val="a0"/>
    <w:link w:val="31"/>
    <w:rsid w:val="00CC1ED5"/>
    <w:rPr>
      <w:rFonts w:ascii="Times New Roman" w:eastAsia="Times New Roman" w:hAnsi="Times New Roman" w:cs="Times New Roman"/>
      <w:sz w:val="28"/>
      <w:szCs w:val="28"/>
      <w:shd w:val="clear" w:color="auto" w:fill="FFFFFF"/>
    </w:rPr>
  </w:style>
  <w:style w:type="character" w:customStyle="1" w:styleId="af">
    <w:name w:val="Основной текст + Полужирный"/>
    <w:basedOn w:val="ae"/>
    <w:rsid w:val="00CC1ED5"/>
    <w:rPr>
      <w:rFonts w:ascii="Times New Roman" w:eastAsia="Times New Roman" w:hAnsi="Times New Roman" w:cs="Times New Roman"/>
      <w:b/>
      <w:bCs/>
      <w:color w:val="000000"/>
      <w:spacing w:val="0"/>
      <w:w w:val="100"/>
      <w:position w:val="0"/>
      <w:sz w:val="28"/>
      <w:szCs w:val="28"/>
      <w:shd w:val="clear" w:color="auto" w:fill="FFFFFF"/>
      <w:lang w:val="uk-UA"/>
    </w:rPr>
  </w:style>
  <w:style w:type="paragraph" w:customStyle="1" w:styleId="31">
    <w:name w:val="Основной текст3"/>
    <w:basedOn w:val="a"/>
    <w:link w:val="ae"/>
    <w:rsid w:val="00CC1ED5"/>
    <w:pPr>
      <w:shd w:val="clear" w:color="auto" w:fill="FFFFFF"/>
      <w:autoSpaceDE/>
      <w:autoSpaceDN/>
      <w:spacing w:line="234" w:lineRule="exact"/>
      <w:ind w:hanging="980"/>
      <w:jc w:val="both"/>
    </w:pPr>
    <w:rPr>
      <w:kern w:val="2"/>
      <w:sz w:val="28"/>
      <w:szCs w:val="28"/>
      <w14:ligatures w14:val="standardContextual"/>
    </w:rPr>
  </w:style>
  <w:style w:type="table" w:styleId="af0">
    <w:name w:val="Table Grid"/>
    <w:basedOn w:val="a1"/>
    <w:uiPriority w:val="39"/>
    <w:rsid w:val="00CC1ED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текст1"/>
    <w:basedOn w:val="ae"/>
    <w:rsid w:val="00CC1ED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uk-UA"/>
    </w:rPr>
  </w:style>
  <w:style w:type="character" w:customStyle="1" w:styleId="21">
    <w:name w:val="Основной текст2"/>
    <w:basedOn w:val="ae"/>
    <w:rsid w:val="00CC1ED5"/>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uk-UA"/>
    </w:rPr>
  </w:style>
  <w:style w:type="character" w:customStyle="1" w:styleId="12pt">
    <w:name w:val="Основной текст + 12 pt"/>
    <w:basedOn w:val="ae"/>
    <w:rsid w:val="00CC1E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rPr>
  </w:style>
  <w:style w:type="character" w:customStyle="1" w:styleId="32">
    <w:name w:val="Основной текст (3)_"/>
    <w:basedOn w:val="a0"/>
    <w:link w:val="33"/>
    <w:rsid w:val="00CC1ED5"/>
    <w:rPr>
      <w:rFonts w:ascii="Times New Roman" w:eastAsia="Times New Roman" w:hAnsi="Times New Roman" w:cs="Times New Roman"/>
      <w:sz w:val="20"/>
      <w:szCs w:val="20"/>
      <w:shd w:val="clear" w:color="auto" w:fill="FFFFFF"/>
    </w:rPr>
  </w:style>
  <w:style w:type="paragraph" w:customStyle="1" w:styleId="33">
    <w:name w:val="Основной текст (3)"/>
    <w:basedOn w:val="a"/>
    <w:link w:val="32"/>
    <w:rsid w:val="00CC1ED5"/>
    <w:pPr>
      <w:shd w:val="clear" w:color="auto" w:fill="FFFFFF"/>
      <w:autoSpaceDE/>
      <w:autoSpaceDN/>
      <w:spacing w:before="120" w:after="360" w:line="220" w:lineRule="exact"/>
    </w:pPr>
    <w:rPr>
      <w:kern w:val="2"/>
      <w:sz w:val="20"/>
      <w:szCs w:val="20"/>
      <w14:ligatures w14:val="standardContextual"/>
    </w:rPr>
  </w:style>
  <w:style w:type="character" w:customStyle="1" w:styleId="41">
    <w:name w:val="Заголовок №4_"/>
    <w:basedOn w:val="a0"/>
    <w:link w:val="42"/>
    <w:rsid w:val="00CC1ED5"/>
    <w:rPr>
      <w:rFonts w:ascii="Times New Roman" w:eastAsia="Times New Roman" w:hAnsi="Times New Roman" w:cs="Times New Roman"/>
      <w:b/>
      <w:bCs/>
      <w:sz w:val="28"/>
      <w:szCs w:val="28"/>
      <w:shd w:val="clear" w:color="auto" w:fill="FFFFFF"/>
    </w:rPr>
  </w:style>
  <w:style w:type="character" w:customStyle="1" w:styleId="Exact">
    <w:name w:val="Основной текст Exact"/>
    <w:basedOn w:val="a0"/>
    <w:rsid w:val="00CC1ED5"/>
    <w:rPr>
      <w:rFonts w:ascii="Times New Roman" w:eastAsia="Times New Roman" w:hAnsi="Times New Roman" w:cs="Times New Roman"/>
      <w:b w:val="0"/>
      <w:bCs w:val="0"/>
      <w:i w:val="0"/>
      <w:iCs w:val="0"/>
      <w:smallCaps w:val="0"/>
      <w:strike w:val="0"/>
      <w:spacing w:val="-3"/>
      <w:sz w:val="25"/>
      <w:szCs w:val="25"/>
      <w:u w:val="none"/>
    </w:rPr>
  </w:style>
  <w:style w:type="paragraph" w:customStyle="1" w:styleId="42">
    <w:name w:val="Заголовок №4"/>
    <w:basedOn w:val="a"/>
    <w:link w:val="41"/>
    <w:rsid w:val="00CC1ED5"/>
    <w:pPr>
      <w:shd w:val="clear" w:color="auto" w:fill="FFFFFF"/>
      <w:autoSpaceDE/>
      <w:autoSpaceDN/>
      <w:spacing w:before="120" w:after="120" w:line="0" w:lineRule="atLeast"/>
      <w:jc w:val="center"/>
      <w:outlineLvl w:val="3"/>
    </w:pPr>
    <w:rPr>
      <w:b/>
      <w:bCs/>
      <w:kern w:val="2"/>
      <w:sz w:val="28"/>
      <w:szCs w:val="28"/>
      <w14:ligatures w14:val="standardContextual"/>
    </w:rPr>
  </w:style>
  <w:style w:type="character" w:customStyle="1" w:styleId="61">
    <w:name w:val="Заголовок №6_"/>
    <w:basedOn w:val="a0"/>
    <w:link w:val="62"/>
    <w:rsid w:val="00CC1ED5"/>
    <w:rPr>
      <w:rFonts w:ascii="Times New Roman" w:eastAsia="Times New Roman" w:hAnsi="Times New Roman" w:cs="Times New Roman"/>
      <w:sz w:val="28"/>
      <w:szCs w:val="28"/>
      <w:shd w:val="clear" w:color="auto" w:fill="FFFFFF"/>
    </w:rPr>
  </w:style>
  <w:style w:type="paragraph" w:customStyle="1" w:styleId="62">
    <w:name w:val="Заголовок №6"/>
    <w:basedOn w:val="a"/>
    <w:link w:val="61"/>
    <w:rsid w:val="00CC1ED5"/>
    <w:pPr>
      <w:shd w:val="clear" w:color="auto" w:fill="FFFFFF"/>
      <w:autoSpaceDE/>
      <w:autoSpaceDN/>
      <w:spacing w:line="0" w:lineRule="atLeast"/>
      <w:jc w:val="center"/>
      <w:outlineLvl w:val="5"/>
    </w:pPr>
    <w:rPr>
      <w:kern w:val="2"/>
      <w:sz w:val="28"/>
      <w:szCs w:val="28"/>
      <w14:ligatures w14:val="standardContextual"/>
    </w:rPr>
  </w:style>
  <w:style w:type="character" w:customStyle="1" w:styleId="63">
    <w:name w:val="Заголовок №6 + Полужирный"/>
    <w:basedOn w:val="61"/>
    <w:rsid w:val="00CC1ED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rPr>
  </w:style>
  <w:style w:type="character" w:customStyle="1" w:styleId="64">
    <w:name w:val="Основной текст (6)"/>
    <w:basedOn w:val="a0"/>
    <w:rsid w:val="00CC1ED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rPr>
  </w:style>
  <w:style w:type="character" w:customStyle="1" w:styleId="65">
    <w:name w:val="Основной текст (6)_"/>
    <w:basedOn w:val="a0"/>
    <w:rsid w:val="00CC1ED5"/>
    <w:rPr>
      <w:rFonts w:ascii="Times New Roman" w:eastAsia="Times New Roman" w:hAnsi="Times New Roman" w:cs="Times New Roman"/>
      <w:b w:val="0"/>
      <w:bCs w:val="0"/>
      <w:i w:val="0"/>
      <w:iCs w:val="0"/>
      <w:smallCaps w:val="0"/>
      <w:strike w:val="0"/>
      <w:u w:val="none"/>
    </w:rPr>
  </w:style>
  <w:style w:type="character" w:customStyle="1" w:styleId="6Exact">
    <w:name w:val="Основной текст (6) Exact"/>
    <w:basedOn w:val="a0"/>
    <w:rsid w:val="00CC1ED5"/>
    <w:rPr>
      <w:rFonts w:ascii="Times New Roman" w:eastAsia="Times New Roman" w:hAnsi="Times New Roman" w:cs="Times New Roman"/>
      <w:b w:val="0"/>
      <w:bCs w:val="0"/>
      <w:i w:val="0"/>
      <w:iCs w:val="0"/>
      <w:smallCaps w:val="0"/>
      <w:strike w:val="0"/>
      <w:spacing w:val="-4"/>
      <w:sz w:val="23"/>
      <w:szCs w:val="23"/>
      <w:u w:val="none"/>
    </w:rPr>
  </w:style>
  <w:style w:type="character" w:customStyle="1" w:styleId="12pt0">
    <w:name w:val="Основной текст + 12 pt;Курсив"/>
    <w:basedOn w:val="ae"/>
    <w:rsid w:val="00CC1ED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uk-UA"/>
    </w:rPr>
  </w:style>
  <w:style w:type="character" w:customStyle="1" w:styleId="Arial75pt">
    <w:name w:val="Основной текст + Arial;7;5 pt;Полужирный"/>
    <w:basedOn w:val="ae"/>
    <w:rsid w:val="00CC1ED5"/>
    <w:rPr>
      <w:rFonts w:ascii="Arial" w:eastAsia="Arial" w:hAnsi="Arial" w:cs="Arial"/>
      <w:b/>
      <w:bCs/>
      <w:i w:val="0"/>
      <w:iCs w:val="0"/>
      <w:smallCaps w:val="0"/>
      <w:strike w:val="0"/>
      <w:color w:val="000000"/>
      <w:spacing w:val="0"/>
      <w:w w:val="100"/>
      <w:position w:val="0"/>
      <w:sz w:val="15"/>
      <w:szCs w:val="15"/>
      <w:u w:val="none"/>
      <w:shd w:val="clear" w:color="auto" w:fill="FFFFFF"/>
    </w:rPr>
  </w:style>
  <w:style w:type="character" w:customStyle="1" w:styleId="51">
    <w:name w:val="Заголовок №5_"/>
    <w:basedOn w:val="a0"/>
    <w:link w:val="52"/>
    <w:rsid w:val="00CC1ED5"/>
    <w:rPr>
      <w:rFonts w:ascii="Times New Roman" w:eastAsia="Times New Roman" w:hAnsi="Times New Roman" w:cs="Times New Roman"/>
      <w:sz w:val="28"/>
      <w:szCs w:val="28"/>
      <w:shd w:val="clear" w:color="auto" w:fill="FFFFFF"/>
    </w:rPr>
  </w:style>
  <w:style w:type="paragraph" w:customStyle="1" w:styleId="52">
    <w:name w:val="Заголовок №5"/>
    <w:basedOn w:val="a"/>
    <w:link w:val="51"/>
    <w:rsid w:val="00CC1ED5"/>
    <w:pPr>
      <w:shd w:val="clear" w:color="auto" w:fill="FFFFFF"/>
      <w:autoSpaceDE/>
      <w:autoSpaceDN/>
      <w:spacing w:before="780" w:line="0" w:lineRule="atLeast"/>
      <w:jc w:val="center"/>
      <w:outlineLvl w:val="4"/>
    </w:pPr>
    <w:rPr>
      <w:kern w:val="2"/>
      <w:sz w:val="28"/>
      <w:szCs w:val="28"/>
      <w14:ligatures w14:val="standardContextual"/>
    </w:rPr>
  </w:style>
  <w:style w:type="character" w:customStyle="1" w:styleId="af1">
    <w:name w:val="Колонтитул_"/>
    <w:basedOn w:val="a0"/>
    <w:link w:val="af2"/>
    <w:rsid w:val="00CC1ED5"/>
    <w:rPr>
      <w:rFonts w:ascii="Times New Roman" w:eastAsia="Times New Roman" w:hAnsi="Times New Roman" w:cs="Times New Roman"/>
      <w:sz w:val="20"/>
      <w:szCs w:val="20"/>
      <w:shd w:val="clear" w:color="auto" w:fill="FFFFFF"/>
    </w:rPr>
  </w:style>
  <w:style w:type="paragraph" w:customStyle="1" w:styleId="af2">
    <w:name w:val="Колонтитул"/>
    <w:basedOn w:val="a"/>
    <w:link w:val="af1"/>
    <w:rsid w:val="00CC1ED5"/>
    <w:pPr>
      <w:shd w:val="clear" w:color="auto" w:fill="FFFFFF"/>
      <w:autoSpaceDE/>
      <w:autoSpaceDN/>
      <w:spacing w:line="0" w:lineRule="atLeast"/>
      <w:jc w:val="center"/>
    </w:pPr>
    <w:rPr>
      <w:kern w:val="2"/>
      <w:sz w:val="20"/>
      <w:szCs w:val="20"/>
      <w14:ligatures w14:val="standardContextual"/>
    </w:rPr>
  </w:style>
  <w:style w:type="character" w:customStyle="1" w:styleId="10pt">
    <w:name w:val="Основной текст + 10 pt"/>
    <w:basedOn w:val="ae"/>
    <w:rsid w:val="00CC1E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rPr>
  </w:style>
  <w:style w:type="paragraph" w:styleId="af3">
    <w:name w:val="header"/>
    <w:basedOn w:val="a"/>
    <w:link w:val="af4"/>
    <w:uiPriority w:val="99"/>
    <w:unhideWhenUsed/>
    <w:rsid w:val="00CC1ED5"/>
    <w:pPr>
      <w:widowControl/>
      <w:tabs>
        <w:tab w:val="center" w:pos="4677"/>
        <w:tab w:val="right" w:pos="9355"/>
      </w:tabs>
      <w:autoSpaceDE/>
      <w:autoSpaceDN/>
    </w:pPr>
    <w:rPr>
      <w:rFonts w:asciiTheme="minorHAnsi" w:eastAsiaTheme="minorHAnsi" w:hAnsiTheme="minorHAnsi" w:cstheme="minorBidi"/>
    </w:rPr>
  </w:style>
  <w:style w:type="character" w:customStyle="1" w:styleId="af4">
    <w:name w:val="Верхній колонтитул Знак"/>
    <w:basedOn w:val="a0"/>
    <w:link w:val="af3"/>
    <w:uiPriority w:val="99"/>
    <w:rsid w:val="00CC1ED5"/>
    <w:rPr>
      <w:kern w:val="0"/>
      <w:sz w:val="22"/>
      <w:szCs w:val="22"/>
      <w14:ligatures w14:val="none"/>
    </w:rPr>
  </w:style>
  <w:style w:type="paragraph" w:styleId="af5">
    <w:name w:val="footer"/>
    <w:basedOn w:val="a"/>
    <w:link w:val="af6"/>
    <w:uiPriority w:val="99"/>
    <w:unhideWhenUsed/>
    <w:rsid w:val="00CC1ED5"/>
    <w:pPr>
      <w:widowControl/>
      <w:tabs>
        <w:tab w:val="center" w:pos="4677"/>
        <w:tab w:val="right" w:pos="9355"/>
      </w:tabs>
      <w:autoSpaceDE/>
      <w:autoSpaceDN/>
    </w:pPr>
    <w:rPr>
      <w:rFonts w:asciiTheme="minorHAnsi" w:eastAsiaTheme="minorHAnsi" w:hAnsiTheme="minorHAnsi" w:cstheme="minorBidi"/>
    </w:rPr>
  </w:style>
  <w:style w:type="character" w:customStyle="1" w:styleId="af6">
    <w:name w:val="Нижній колонтитул Знак"/>
    <w:basedOn w:val="a0"/>
    <w:link w:val="af5"/>
    <w:uiPriority w:val="99"/>
    <w:rsid w:val="00CC1ED5"/>
    <w:rPr>
      <w:kern w:val="0"/>
      <w:sz w:val="22"/>
      <w:szCs w:val="22"/>
      <w14:ligatures w14:val="none"/>
    </w:rPr>
  </w:style>
  <w:style w:type="paragraph" w:styleId="af7">
    <w:name w:val="Balloon Text"/>
    <w:basedOn w:val="a"/>
    <w:link w:val="af8"/>
    <w:uiPriority w:val="99"/>
    <w:semiHidden/>
    <w:unhideWhenUsed/>
    <w:rsid w:val="00CC1ED5"/>
    <w:pPr>
      <w:widowControl/>
      <w:autoSpaceDE/>
      <w:autoSpaceDN/>
    </w:pPr>
    <w:rPr>
      <w:rFonts w:ascii="Tahoma" w:eastAsiaTheme="minorHAnsi" w:hAnsi="Tahoma" w:cs="Tahoma"/>
      <w:sz w:val="16"/>
      <w:szCs w:val="16"/>
    </w:rPr>
  </w:style>
  <w:style w:type="character" w:customStyle="1" w:styleId="af8">
    <w:name w:val="Текст у виносці Знак"/>
    <w:basedOn w:val="a0"/>
    <w:link w:val="af7"/>
    <w:uiPriority w:val="99"/>
    <w:semiHidden/>
    <w:rsid w:val="00CC1ED5"/>
    <w:rPr>
      <w:rFonts w:ascii="Tahoma" w:hAnsi="Tahoma" w:cs="Tahoma"/>
      <w:kern w:val="0"/>
      <w:sz w:val="16"/>
      <w:szCs w:val="16"/>
      <w14:ligatures w14:val="none"/>
    </w:rPr>
  </w:style>
  <w:style w:type="character" w:customStyle="1" w:styleId="rvts0">
    <w:name w:val="rvts0"/>
    <w:basedOn w:val="a0"/>
    <w:rsid w:val="00CC1ED5"/>
  </w:style>
  <w:style w:type="paragraph" w:customStyle="1" w:styleId="rvps2">
    <w:name w:val="rvps2"/>
    <w:basedOn w:val="a"/>
    <w:rsid w:val="00CC1ED5"/>
    <w:pPr>
      <w:widowControl/>
      <w:autoSpaceDE/>
      <w:autoSpaceDN/>
      <w:spacing w:before="100" w:beforeAutospacing="1" w:after="100" w:afterAutospacing="1"/>
    </w:pPr>
    <w:rPr>
      <w:sz w:val="24"/>
      <w:szCs w:val="24"/>
      <w:lang w:val="ru-RU" w:eastAsia="ru-RU"/>
    </w:rPr>
  </w:style>
  <w:style w:type="character" w:customStyle="1" w:styleId="rvts23">
    <w:name w:val="rvts23"/>
    <w:basedOn w:val="a0"/>
    <w:rsid w:val="00CC1ED5"/>
  </w:style>
  <w:style w:type="character" w:styleId="af9">
    <w:name w:val="Hyperlink"/>
    <w:basedOn w:val="a0"/>
    <w:uiPriority w:val="99"/>
    <w:semiHidden/>
    <w:unhideWhenUsed/>
    <w:rsid w:val="00CC1ED5"/>
    <w:rPr>
      <w:color w:val="0000FF"/>
      <w:u w:val="single"/>
    </w:rPr>
  </w:style>
  <w:style w:type="paragraph" w:styleId="afa">
    <w:name w:val="Normal (Web)"/>
    <w:basedOn w:val="a"/>
    <w:uiPriority w:val="99"/>
    <w:semiHidden/>
    <w:unhideWhenUsed/>
    <w:rsid w:val="00CC1ED5"/>
    <w:pPr>
      <w:widowControl/>
      <w:autoSpaceDE/>
      <w:autoSpaceDN/>
      <w:spacing w:after="160" w:line="259" w:lineRule="auto"/>
    </w:pPr>
    <w:rPr>
      <w:rFonts w:eastAsiaTheme="minorHAnsi"/>
      <w:sz w:val="24"/>
      <w:szCs w:val="24"/>
    </w:rPr>
  </w:style>
  <w:style w:type="paragraph" w:customStyle="1" w:styleId="afb">
    <w:name w:val="a"/>
    <w:basedOn w:val="a"/>
    <w:rsid w:val="00CC1ED5"/>
    <w:pPr>
      <w:widowControl/>
      <w:autoSpaceDE/>
      <w:autoSpaceDN/>
      <w:spacing w:before="100" w:beforeAutospacing="1" w:after="100" w:afterAutospacing="1"/>
    </w:pPr>
    <w:rPr>
      <w:sz w:val="24"/>
      <w:szCs w:val="24"/>
      <w:lang w:val="ru-RU" w:eastAsia="ru-RU"/>
    </w:rPr>
  </w:style>
  <w:style w:type="paragraph" w:customStyle="1" w:styleId="TableParagraph">
    <w:name w:val="Table Paragraph"/>
    <w:basedOn w:val="a"/>
    <w:uiPriority w:val="1"/>
    <w:qFormat/>
    <w:rsid w:val="009F113B"/>
    <w:pPr>
      <w:ind w:left="108"/>
    </w:pPr>
  </w:style>
  <w:style w:type="paragraph" w:styleId="afc">
    <w:name w:val="Body Text"/>
    <w:basedOn w:val="a"/>
    <w:link w:val="afd"/>
    <w:uiPriority w:val="1"/>
    <w:qFormat/>
    <w:rsid w:val="007A2877"/>
    <w:rPr>
      <w:sz w:val="28"/>
      <w:szCs w:val="28"/>
    </w:rPr>
  </w:style>
  <w:style w:type="character" w:customStyle="1" w:styleId="afd">
    <w:name w:val="Основний текст Знак"/>
    <w:basedOn w:val="a0"/>
    <w:link w:val="afc"/>
    <w:uiPriority w:val="1"/>
    <w:rsid w:val="007A2877"/>
    <w:rPr>
      <w:rFonts w:ascii="Times New Roman" w:eastAsia="Times New Roman" w:hAnsi="Times New Roman" w:cs="Times New Roman"/>
      <w:kern w:val="0"/>
      <w:sz w:val="28"/>
      <w:szCs w:val="28"/>
      <w14:ligatures w14:val="none"/>
    </w:rPr>
  </w:style>
  <w:style w:type="table" w:customStyle="1" w:styleId="TableNormal">
    <w:name w:val="Table Normal"/>
    <w:uiPriority w:val="2"/>
    <w:semiHidden/>
    <w:unhideWhenUsed/>
    <w:qFormat/>
    <w:rsid w:val="00A25CB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rvps12">
    <w:name w:val="rvps12"/>
    <w:basedOn w:val="a"/>
    <w:rsid w:val="0089631E"/>
    <w:pPr>
      <w:widowControl/>
      <w:autoSpaceDE/>
      <w:autoSpaceDN/>
      <w:spacing w:before="100" w:beforeAutospacing="1" w:after="100" w:afterAutospacing="1"/>
    </w:pPr>
    <w:rPr>
      <w:sz w:val="24"/>
      <w:szCs w:val="24"/>
      <w:lang w:eastAsia="uk-UA"/>
    </w:rPr>
  </w:style>
  <w:style w:type="character" w:customStyle="1" w:styleId="rvts15">
    <w:name w:val="rvts15"/>
    <w:basedOn w:val="a0"/>
    <w:rsid w:val="00896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52020">
      <w:bodyDiv w:val="1"/>
      <w:marLeft w:val="0"/>
      <w:marRight w:val="0"/>
      <w:marTop w:val="0"/>
      <w:marBottom w:val="0"/>
      <w:divBdr>
        <w:top w:val="none" w:sz="0" w:space="0" w:color="auto"/>
        <w:left w:val="none" w:sz="0" w:space="0" w:color="auto"/>
        <w:bottom w:val="none" w:sz="0" w:space="0" w:color="auto"/>
        <w:right w:val="none" w:sz="0" w:space="0" w:color="auto"/>
      </w:divBdr>
    </w:div>
    <w:div w:id="370150813">
      <w:bodyDiv w:val="1"/>
      <w:marLeft w:val="0"/>
      <w:marRight w:val="0"/>
      <w:marTop w:val="0"/>
      <w:marBottom w:val="0"/>
      <w:divBdr>
        <w:top w:val="none" w:sz="0" w:space="0" w:color="auto"/>
        <w:left w:val="none" w:sz="0" w:space="0" w:color="auto"/>
        <w:bottom w:val="none" w:sz="0" w:space="0" w:color="auto"/>
        <w:right w:val="none" w:sz="0" w:space="0" w:color="auto"/>
      </w:divBdr>
    </w:div>
    <w:div w:id="404574626">
      <w:bodyDiv w:val="1"/>
      <w:marLeft w:val="0"/>
      <w:marRight w:val="0"/>
      <w:marTop w:val="0"/>
      <w:marBottom w:val="0"/>
      <w:divBdr>
        <w:top w:val="none" w:sz="0" w:space="0" w:color="auto"/>
        <w:left w:val="none" w:sz="0" w:space="0" w:color="auto"/>
        <w:bottom w:val="none" w:sz="0" w:space="0" w:color="auto"/>
        <w:right w:val="none" w:sz="0" w:space="0" w:color="auto"/>
      </w:divBdr>
    </w:div>
    <w:div w:id="462817644">
      <w:bodyDiv w:val="1"/>
      <w:marLeft w:val="0"/>
      <w:marRight w:val="0"/>
      <w:marTop w:val="0"/>
      <w:marBottom w:val="0"/>
      <w:divBdr>
        <w:top w:val="none" w:sz="0" w:space="0" w:color="auto"/>
        <w:left w:val="none" w:sz="0" w:space="0" w:color="auto"/>
        <w:bottom w:val="none" w:sz="0" w:space="0" w:color="auto"/>
        <w:right w:val="none" w:sz="0" w:space="0" w:color="auto"/>
      </w:divBdr>
    </w:div>
    <w:div w:id="675882849">
      <w:bodyDiv w:val="1"/>
      <w:marLeft w:val="0"/>
      <w:marRight w:val="0"/>
      <w:marTop w:val="0"/>
      <w:marBottom w:val="0"/>
      <w:divBdr>
        <w:top w:val="none" w:sz="0" w:space="0" w:color="auto"/>
        <w:left w:val="none" w:sz="0" w:space="0" w:color="auto"/>
        <w:bottom w:val="none" w:sz="0" w:space="0" w:color="auto"/>
        <w:right w:val="none" w:sz="0" w:space="0" w:color="auto"/>
      </w:divBdr>
    </w:div>
    <w:div w:id="1211503243">
      <w:bodyDiv w:val="1"/>
      <w:marLeft w:val="0"/>
      <w:marRight w:val="0"/>
      <w:marTop w:val="0"/>
      <w:marBottom w:val="0"/>
      <w:divBdr>
        <w:top w:val="none" w:sz="0" w:space="0" w:color="auto"/>
        <w:left w:val="none" w:sz="0" w:space="0" w:color="auto"/>
        <w:bottom w:val="none" w:sz="0" w:space="0" w:color="auto"/>
        <w:right w:val="none" w:sz="0" w:space="0" w:color="auto"/>
      </w:divBdr>
    </w:div>
    <w:div w:id="1344941829">
      <w:bodyDiv w:val="1"/>
      <w:marLeft w:val="0"/>
      <w:marRight w:val="0"/>
      <w:marTop w:val="0"/>
      <w:marBottom w:val="0"/>
      <w:divBdr>
        <w:top w:val="none" w:sz="0" w:space="0" w:color="auto"/>
        <w:left w:val="none" w:sz="0" w:space="0" w:color="auto"/>
        <w:bottom w:val="none" w:sz="0" w:space="0" w:color="auto"/>
        <w:right w:val="none" w:sz="0" w:space="0" w:color="auto"/>
      </w:divBdr>
    </w:div>
    <w:div w:id="1987006120">
      <w:bodyDiv w:val="1"/>
      <w:marLeft w:val="0"/>
      <w:marRight w:val="0"/>
      <w:marTop w:val="0"/>
      <w:marBottom w:val="0"/>
      <w:divBdr>
        <w:top w:val="none" w:sz="0" w:space="0" w:color="auto"/>
        <w:left w:val="none" w:sz="0" w:space="0" w:color="auto"/>
        <w:bottom w:val="none" w:sz="0" w:space="0" w:color="auto"/>
        <w:right w:val="none" w:sz="0" w:space="0" w:color="auto"/>
      </w:divBdr>
      <w:divsChild>
        <w:div w:id="364328840">
          <w:marLeft w:val="0"/>
          <w:marRight w:val="0"/>
          <w:marTop w:val="0"/>
          <w:marBottom w:val="150"/>
          <w:divBdr>
            <w:top w:val="none" w:sz="0" w:space="0" w:color="auto"/>
            <w:left w:val="none" w:sz="0" w:space="0" w:color="auto"/>
            <w:bottom w:val="none" w:sz="0" w:space="0" w:color="auto"/>
            <w:right w:val="none" w:sz="0" w:space="0" w:color="auto"/>
          </w:divBdr>
        </w:div>
      </w:divsChild>
    </w:div>
    <w:div w:id="2087913743">
      <w:bodyDiv w:val="1"/>
      <w:marLeft w:val="0"/>
      <w:marRight w:val="0"/>
      <w:marTop w:val="0"/>
      <w:marBottom w:val="0"/>
      <w:divBdr>
        <w:top w:val="none" w:sz="0" w:space="0" w:color="auto"/>
        <w:left w:val="none" w:sz="0" w:space="0" w:color="auto"/>
        <w:bottom w:val="none" w:sz="0" w:space="0" w:color="auto"/>
        <w:right w:val="none" w:sz="0" w:space="0" w:color="auto"/>
      </w:divBdr>
    </w:div>
    <w:div w:id="214322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BB10F-9C06-4273-8D09-5B5FF3DA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11927</Words>
  <Characters>6799</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Kolodyazhna</dc:creator>
  <cp:keywords/>
  <dc:description/>
  <cp:lastModifiedBy>Віталій Юрійович</cp:lastModifiedBy>
  <cp:revision>4</cp:revision>
  <dcterms:created xsi:type="dcterms:W3CDTF">2026-07-15T12:02:00Z</dcterms:created>
  <dcterms:modified xsi:type="dcterms:W3CDTF">2026-07-15T12:37:00Z</dcterms:modified>
</cp:coreProperties>
</file>