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9C" w:rsidRDefault="002C18EE" w:rsidP="002C18EE">
      <w:pPr>
        <w:jc w:val="center"/>
        <w:rPr>
          <w:sz w:val="28"/>
          <w:szCs w:val="28"/>
        </w:rPr>
      </w:pPr>
      <w:proofErr w:type="spellStart"/>
      <w:r w:rsidRPr="00016018">
        <w:rPr>
          <w:b/>
          <w:bCs/>
          <w:sz w:val="28"/>
          <w:szCs w:val="28"/>
        </w:rPr>
        <w:t>Аналіз</w:t>
      </w:r>
      <w:proofErr w:type="spellEnd"/>
      <w:r w:rsidRPr="00016018">
        <w:rPr>
          <w:b/>
          <w:bCs/>
          <w:sz w:val="28"/>
          <w:szCs w:val="28"/>
        </w:rPr>
        <w:t xml:space="preserve"> регуляторного </w:t>
      </w:r>
      <w:proofErr w:type="spellStart"/>
      <w:r w:rsidRPr="00016018">
        <w:rPr>
          <w:b/>
          <w:bCs/>
          <w:sz w:val="28"/>
          <w:szCs w:val="28"/>
        </w:rPr>
        <w:t>впливу</w:t>
      </w:r>
      <w:proofErr w:type="spellEnd"/>
      <w:r w:rsidRPr="00016018">
        <w:rPr>
          <w:b/>
          <w:bCs/>
          <w:sz w:val="28"/>
          <w:szCs w:val="28"/>
        </w:rPr>
        <w:t xml:space="preserve"> </w:t>
      </w:r>
      <w:r w:rsidRPr="00016018">
        <w:rPr>
          <w:sz w:val="28"/>
          <w:szCs w:val="28"/>
        </w:rPr>
        <w:br/>
      </w:r>
    </w:p>
    <w:p w:rsidR="009A57F4" w:rsidRDefault="002C18EE" w:rsidP="00D0179C">
      <w:pPr>
        <w:jc w:val="center"/>
        <w:rPr>
          <w:sz w:val="28"/>
          <w:szCs w:val="28"/>
        </w:rPr>
      </w:pPr>
      <w:proofErr w:type="gramStart"/>
      <w:r w:rsidRPr="00016018">
        <w:rPr>
          <w:sz w:val="28"/>
          <w:szCs w:val="28"/>
        </w:rPr>
        <w:t xml:space="preserve">до </w:t>
      </w:r>
      <w:r w:rsidR="00D0179C" w:rsidRPr="00D0179C">
        <w:rPr>
          <w:sz w:val="28"/>
          <w:szCs w:val="28"/>
        </w:rPr>
        <w:t>проекту</w:t>
      </w:r>
      <w:proofErr w:type="gramEnd"/>
      <w:r w:rsidR="00D0179C" w:rsidRPr="00D0179C">
        <w:rPr>
          <w:sz w:val="28"/>
          <w:szCs w:val="28"/>
        </w:rPr>
        <w:t xml:space="preserve"> </w:t>
      </w:r>
      <w:proofErr w:type="spellStart"/>
      <w:r w:rsidR="00D0179C" w:rsidRPr="00D0179C">
        <w:rPr>
          <w:sz w:val="28"/>
          <w:szCs w:val="28"/>
        </w:rPr>
        <w:t>розпорядження</w:t>
      </w:r>
      <w:proofErr w:type="spellEnd"/>
      <w:r w:rsidR="00D0179C" w:rsidRPr="00D0179C">
        <w:rPr>
          <w:sz w:val="28"/>
          <w:szCs w:val="28"/>
        </w:rPr>
        <w:t xml:space="preserve"> </w:t>
      </w:r>
      <w:r w:rsidR="009A57F4">
        <w:rPr>
          <w:sz w:val="28"/>
          <w:szCs w:val="28"/>
          <w:lang w:val="uk-UA"/>
        </w:rPr>
        <w:t>начальника</w:t>
      </w:r>
      <w:r w:rsidR="00D0179C" w:rsidRPr="00D0179C">
        <w:rPr>
          <w:sz w:val="28"/>
          <w:szCs w:val="28"/>
        </w:rPr>
        <w:t xml:space="preserve"> </w:t>
      </w:r>
      <w:proofErr w:type="spellStart"/>
      <w:r w:rsidR="00D0179C" w:rsidRPr="00D0179C">
        <w:rPr>
          <w:sz w:val="28"/>
          <w:szCs w:val="28"/>
        </w:rPr>
        <w:t>обласної</w:t>
      </w:r>
      <w:proofErr w:type="spellEnd"/>
      <w:r w:rsidR="00D0179C" w:rsidRPr="00D0179C">
        <w:rPr>
          <w:sz w:val="28"/>
          <w:szCs w:val="28"/>
        </w:rPr>
        <w:t xml:space="preserve"> </w:t>
      </w:r>
      <w:proofErr w:type="spellStart"/>
      <w:r w:rsidR="00D0179C" w:rsidRPr="00D0179C">
        <w:rPr>
          <w:sz w:val="28"/>
          <w:szCs w:val="28"/>
        </w:rPr>
        <w:t>військової</w:t>
      </w:r>
      <w:proofErr w:type="spellEnd"/>
      <w:r w:rsidR="00D0179C" w:rsidRPr="00D0179C">
        <w:rPr>
          <w:sz w:val="28"/>
          <w:szCs w:val="28"/>
        </w:rPr>
        <w:t xml:space="preserve"> </w:t>
      </w:r>
      <w:proofErr w:type="spellStart"/>
      <w:r w:rsidR="00D0179C" w:rsidRPr="00D0179C">
        <w:rPr>
          <w:sz w:val="28"/>
          <w:szCs w:val="28"/>
        </w:rPr>
        <w:t>адміністрації</w:t>
      </w:r>
      <w:proofErr w:type="spellEnd"/>
    </w:p>
    <w:p w:rsidR="001B7677" w:rsidRPr="004B01EC" w:rsidRDefault="00D0179C" w:rsidP="00D0179C">
      <w:pPr>
        <w:jc w:val="center"/>
        <w:rPr>
          <w:b/>
          <w:sz w:val="28"/>
          <w:szCs w:val="28"/>
        </w:rPr>
      </w:pPr>
      <w:r w:rsidRPr="00D0179C">
        <w:rPr>
          <w:sz w:val="28"/>
          <w:szCs w:val="28"/>
        </w:rPr>
        <w:t xml:space="preserve"> </w:t>
      </w:r>
      <w:r w:rsidRPr="004B01EC">
        <w:rPr>
          <w:b/>
          <w:sz w:val="28"/>
          <w:szCs w:val="28"/>
        </w:rPr>
        <w:t>«</w:t>
      </w:r>
      <w:r w:rsidR="009A57F4" w:rsidRPr="004B01EC">
        <w:rPr>
          <w:b/>
          <w:sz w:val="28"/>
          <w:szCs w:val="28"/>
          <w:lang w:val="uk-UA"/>
        </w:rPr>
        <w:t xml:space="preserve">Про затвердження </w:t>
      </w:r>
      <w:proofErr w:type="spellStart"/>
      <w:r w:rsidRPr="004B01EC">
        <w:rPr>
          <w:b/>
          <w:sz w:val="28"/>
          <w:szCs w:val="28"/>
        </w:rPr>
        <w:t>Положення</w:t>
      </w:r>
      <w:proofErr w:type="spellEnd"/>
      <w:r w:rsidRPr="004B01EC">
        <w:rPr>
          <w:b/>
          <w:sz w:val="28"/>
          <w:szCs w:val="28"/>
        </w:rPr>
        <w:t xml:space="preserve"> про </w:t>
      </w:r>
      <w:proofErr w:type="spellStart"/>
      <w:r w:rsidRPr="004B01EC">
        <w:rPr>
          <w:b/>
          <w:sz w:val="28"/>
          <w:szCs w:val="28"/>
        </w:rPr>
        <w:t>організацію</w:t>
      </w:r>
      <w:proofErr w:type="spellEnd"/>
      <w:r w:rsidRPr="004B01EC">
        <w:rPr>
          <w:b/>
          <w:sz w:val="28"/>
          <w:szCs w:val="28"/>
        </w:rPr>
        <w:t xml:space="preserve"> та </w:t>
      </w:r>
      <w:proofErr w:type="spellStart"/>
      <w:r w:rsidRPr="004B01EC">
        <w:rPr>
          <w:b/>
          <w:sz w:val="28"/>
          <w:szCs w:val="28"/>
        </w:rPr>
        <w:t>проведення</w:t>
      </w:r>
      <w:proofErr w:type="spellEnd"/>
      <w:r w:rsidRPr="004B01EC">
        <w:rPr>
          <w:b/>
          <w:sz w:val="28"/>
          <w:szCs w:val="28"/>
        </w:rPr>
        <w:t xml:space="preserve"> конкурсу </w:t>
      </w:r>
      <w:proofErr w:type="spellStart"/>
      <w:r w:rsidRPr="004B01EC">
        <w:rPr>
          <w:b/>
          <w:sz w:val="28"/>
          <w:szCs w:val="28"/>
        </w:rPr>
        <w:t>бізнес-планів</w:t>
      </w:r>
      <w:proofErr w:type="spellEnd"/>
      <w:r w:rsidRPr="004B01EC">
        <w:rPr>
          <w:b/>
          <w:sz w:val="28"/>
          <w:szCs w:val="28"/>
        </w:rPr>
        <w:t xml:space="preserve"> для  </w:t>
      </w:r>
      <w:proofErr w:type="spellStart"/>
      <w:r w:rsidRPr="004B01EC">
        <w:rPr>
          <w:b/>
          <w:sz w:val="28"/>
          <w:szCs w:val="28"/>
        </w:rPr>
        <w:t>започаткування</w:t>
      </w:r>
      <w:proofErr w:type="spellEnd"/>
      <w:r w:rsidRPr="004B01EC">
        <w:rPr>
          <w:b/>
          <w:sz w:val="28"/>
          <w:szCs w:val="28"/>
        </w:rPr>
        <w:t xml:space="preserve">  та </w:t>
      </w:r>
      <w:proofErr w:type="spellStart"/>
      <w:r w:rsidRPr="004B01EC">
        <w:rPr>
          <w:b/>
          <w:sz w:val="28"/>
          <w:szCs w:val="28"/>
        </w:rPr>
        <w:t>ведення</w:t>
      </w:r>
      <w:proofErr w:type="spellEnd"/>
      <w:r w:rsidRPr="004B01EC">
        <w:rPr>
          <w:b/>
          <w:sz w:val="28"/>
          <w:szCs w:val="28"/>
        </w:rPr>
        <w:t xml:space="preserve">  </w:t>
      </w:r>
      <w:proofErr w:type="spellStart"/>
      <w:r w:rsidRPr="004B01EC">
        <w:rPr>
          <w:b/>
          <w:sz w:val="28"/>
          <w:szCs w:val="28"/>
        </w:rPr>
        <w:t>підприємницької</w:t>
      </w:r>
      <w:proofErr w:type="spellEnd"/>
      <w:r w:rsidRPr="004B01EC">
        <w:rPr>
          <w:b/>
          <w:sz w:val="28"/>
          <w:szCs w:val="28"/>
        </w:rPr>
        <w:t xml:space="preserve"> </w:t>
      </w:r>
      <w:proofErr w:type="spellStart"/>
      <w:r w:rsidRPr="004B01EC">
        <w:rPr>
          <w:b/>
          <w:sz w:val="28"/>
          <w:szCs w:val="28"/>
        </w:rPr>
        <w:t>діяльності</w:t>
      </w:r>
      <w:proofErr w:type="spellEnd"/>
      <w:r w:rsidRPr="004B01EC">
        <w:rPr>
          <w:b/>
          <w:sz w:val="28"/>
          <w:szCs w:val="28"/>
        </w:rPr>
        <w:t>»</w:t>
      </w:r>
      <w:r w:rsidR="002C18EE" w:rsidRPr="004B01EC">
        <w:rPr>
          <w:b/>
          <w:sz w:val="28"/>
          <w:szCs w:val="28"/>
        </w:rPr>
        <w:br/>
      </w:r>
    </w:p>
    <w:p w:rsidR="002C18EE" w:rsidRDefault="002C18EE" w:rsidP="001B7677">
      <w:pPr>
        <w:jc w:val="both"/>
        <w:rPr>
          <w:sz w:val="28"/>
          <w:szCs w:val="28"/>
          <w:lang w:val="uk-UA"/>
        </w:rPr>
      </w:pPr>
      <w:r w:rsidRPr="00016018">
        <w:rPr>
          <w:b/>
          <w:bCs/>
          <w:sz w:val="28"/>
          <w:szCs w:val="28"/>
          <w:lang w:val="uk-UA"/>
        </w:rPr>
        <w:t>І. Визначення проблеми</w:t>
      </w:r>
      <w:r w:rsidRPr="00016018">
        <w:rPr>
          <w:sz w:val="28"/>
          <w:szCs w:val="28"/>
          <w:lang w:val="uk-UA"/>
        </w:rPr>
        <w:t xml:space="preserve"> </w:t>
      </w:r>
    </w:p>
    <w:p w:rsidR="009A57F4" w:rsidRPr="009A57F4" w:rsidRDefault="009A57F4" w:rsidP="009A57F4">
      <w:pPr>
        <w:ind w:firstLine="708"/>
        <w:jc w:val="both"/>
        <w:rPr>
          <w:sz w:val="28"/>
          <w:szCs w:val="28"/>
          <w:lang w:val="uk-UA"/>
        </w:rPr>
      </w:pPr>
      <w:r w:rsidRPr="009A57F4">
        <w:rPr>
          <w:sz w:val="28"/>
          <w:szCs w:val="28"/>
          <w:lang w:val="uk-UA"/>
        </w:rPr>
        <w:t xml:space="preserve">В області діє  Регіональна програма розвитку малого і середнього підприємництва на 2021-2027 роки,  яка затверджена рішенням 45 сесії Вінницької обласної Ради 7 скликання  від 24 вересня  2020 року № 978. </w:t>
      </w:r>
    </w:p>
    <w:p w:rsidR="00D0179C" w:rsidRDefault="009A57F4" w:rsidP="009A57F4">
      <w:pPr>
        <w:ind w:firstLine="708"/>
        <w:jc w:val="both"/>
        <w:rPr>
          <w:sz w:val="28"/>
          <w:szCs w:val="28"/>
          <w:lang w:val="uk-UA"/>
        </w:rPr>
      </w:pPr>
      <w:r w:rsidRPr="009A57F4">
        <w:rPr>
          <w:sz w:val="28"/>
          <w:szCs w:val="28"/>
          <w:lang w:val="uk-UA"/>
        </w:rPr>
        <w:t>В рамках програми передбачено  надання на конкурсних засадах фінансової підтримки суб’єктам  малого та середнього підприємництва, в тому числі підприємцям-початківцям.</w:t>
      </w:r>
    </w:p>
    <w:p w:rsidR="009A57F4" w:rsidRPr="009A57F4" w:rsidRDefault="003C722C" w:rsidP="009A57F4">
      <w:pPr>
        <w:ind w:firstLine="708"/>
        <w:jc w:val="both"/>
        <w:rPr>
          <w:sz w:val="28"/>
          <w:lang w:val="uk-UA"/>
        </w:rPr>
      </w:pPr>
      <w:r w:rsidRPr="007C3BDA">
        <w:rPr>
          <w:sz w:val="28"/>
          <w:lang w:val="uk-UA"/>
        </w:rPr>
        <w:t xml:space="preserve">Проект </w:t>
      </w:r>
      <w:r w:rsidR="007C3BDA" w:rsidRPr="007C3BDA">
        <w:rPr>
          <w:sz w:val="28"/>
          <w:szCs w:val="28"/>
          <w:lang w:val="uk-UA"/>
        </w:rPr>
        <w:t xml:space="preserve">розпорядження </w:t>
      </w:r>
      <w:r w:rsidR="009A57F4">
        <w:rPr>
          <w:sz w:val="28"/>
          <w:szCs w:val="28"/>
          <w:lang w:val="uk-UA"/>
        </w:rPr>
        <w:t>начальника</w:t>
      </w:r>
      <w:r w:rsidR="007C3BDA" w:rsidRPr="007C3BDA">
        <w:rPr>
          <w:sz w:val="28"/>
          <w:szCs w:val="28"/>
          <w:lang w:val="uk-UA"/>
        </w:rPr>
        <w:t xml:space="preserve"> обласної </w:t>
      </w:r>
      <w:r w:rsidR="009A57F4">
        <w:rPr>
          <w:sz w:val="28"/>
          <w:szCs w:val="28"/>
          <w:lang w:val="uk-UA"/>
        </w:rPr>
        <w:t>військової</w:t>
      </w:r>
      <w:r w:rsidR="007C3BDA" w:rsidRPr="007C3BDA">
        <w:rPr>
          <w:sz w:val="28"/>
          <w:szCs w:val="28"/>
          <w:lang w:val="uk-UA"/>
        </w:rPr>
        <w:t xml:space="preserve"> адміністрації </w:t>
      </w:r>
      <w:r w:rsidRPr="007C3BDA">
        <w:rPr>
          <w:bCs/>
          <w:sz w:val="28"/>
          <w:szCs w:val="28"/>
          <w:lang w:val="uk-UA"/>
        </w:rPr>
        <w:t>«</w:t>
      </w:r>
      <w:r w:rsidRPr="007C3BDA">
        <w:rPr>
          <w:sz w:val="28"/>
          <w:szCs w:val="28"/>
          <w:lang w:val="uk-UA"/>
        </w:rPr>
        <w:t xml:space="preserve">Про затвердження </w:t>
      </w:r>
      <w:r w:rsidR="009A57F4" w:rsidRPr="009A57F4">
        <w:rPr>
          <w:sz w:val="28"/>
          <w:szCs w:val="28"/>
          <w:lang w:val="uk-UA"/>
        </w:rPr>
        <w:t>Положення про організацію та проведення конкурсу бізнес-планів для  започаткування  та ведення  підприємницької діяльності</w:t>
      </w:r>
      <w:r w:rsidRPr="007C3BDA">
        <w:rPr>
          <w:sz w:val="28"/>
          <w:szCs w:val="28"/>
          <w:lang w:val="uk-UA"/>
        </w:rPr>
        <w:t>»</w:t>
      </w:r>
      <w:r w:rsidR="007C3BDA">
        <w:rPr>
          <w:sz w:val="28"/>
          <w:szCs w:val="28"/>
          <w:lang w:val="uk-UA"/>
        </w:rPr>
        <w:t xml:space="preserve"> (далі регуляторний акт)</w:t>
      </w:r>
      <w:r w:rsidR="007C3BDA" w:rsidRPr="007C3BDA">
        <w:rPr>
          <w:sz w:val="28"/>
          <w:szCs w:val="28"/>
          <w:lang w:val="uk-UA"/>
        </w:rPr>
        <w:t xml:space="preserve"> розроблено відповідно </w:t>
      </w:r>
      <w:r w:rsidR="00E8233F" w:rsidRPr="00E8233F">
        <w:rPr>
          <w:sz w:val="28"/>
          <w:szCs w:val="28"/>
          <w:lang w:val="uk-UA" w:eastAsia="uk-UA"/>
        </w:rPr>
        <w:t xml:space="preserve">до </w:t>
      </w:r>
      <w:r w:rsidR="00AD7D99">
        <w:rPr>
          <w:sz w:val="28"/>
          <w:szCs w:val="28"/>
          <w:lang w:val="uk-UA" w:eastAsia="uk-UA"/>
        </w:rPr>
        <w:t>підпункту 8</w:t>
      </w:r>
      <w:r w:rsidR="00E8233F" w:rsidRPr="00E8233F">
        <w:rPr>
          <w:sz w:val="28"/>
          <w:szCs w:val="28"/>
          <w:lang w:val="uk-UA" w:eastAsia="uk-UA"/>
        </w:rPr>
        <w:t xml:space="preserve"> </w:t>
      </w:r>
      <w:r w:rsidR="00AD7D99">
        <w:rPr>
          <w:sz w:val="28"/>
          <w:szCs w:val="28"/>
          <w:lang w:val="uk-UA" w:eastAsia="uk-UA"/>
        </w:rPr>
        <w:t xml:space="preserve">пункту 6 </w:t>
      </w:r>
      <w:r w:rsidR="00E8233F" w:rsidRPr="00E8233F">
        <w:rPr>
          <w:sz w:val="28"/>
          <w:szCs w:val="28"/>
          <w:lang w:val="uk-UA" w:eastAsia="uk-UA"/>
        </w:rPr>
        <w:t>статті 15 Закону України «Про правовий режим воєнного стану», статті 19 Закону України «Про місцеві державні адміністрації», Закону України «Про розвиток та державну підтримку малого і середнього підприємництва в Україні», постанови Кабінету Міністрів України від 11 березня 2022 року № 252 «Деякі питання формування та виконання місцевих бюджетів у період воєнного стану», Регіональної програми розвитку малого і середнього підприємництва на 2021–2027 роки, затвердженої рішенням 45 сесії обласної Ради 7 скликання від 24 вересня 2020 року № 978</w:t>
      </w:r>
      <w:r w:rsidR="007C3BDA" w:rsidRPr="007C3BDA">
        <w:rPr>
          <w:sz w:val="28"/>
          <w:szCs w:val="28"/>
          <w:lang w:val="uk-UA"/>
        </w:rPr>
        <w:t xml:space="preserve">, </w:t>
      </w:r>
      <w:r w:rsidR="009A57F4" w:rsidRPr="009A57F4">
        <w:rPr>
          <w:sz w:val="28"/>
          <w:lang w:val="uk-UA"/>
        </w:rPr>
        <w:t xml:space="preserve">який  визначає  механізм надання на конкурсних засадах з обласного бюджету  безповоротної безготівкової цільової фінансової підтримки юридичним особам та фізичним особам-підприємцям на започаткування та здійснення підприємницької діяльності.     </w:t>
      </w:r>
    </w:p>
    <w:p w:rsidR="009A57F4" w:rsidRPr="009A57F4" w:rsidRDefault="00E8233F" w:rsidP="009A57F4">
      <w:pPr>
        <w:ind w:firstLine="708"/>
        <w:jc w:val="both"/>
        <w:rPr>
          <w:sz w:val="28"/>
          <w:lang w:val="uk-UA"/>
        </w:rPr>
      </w:pPr>
      <w:r>
        <w:rPr>
          <w:sz w:val="28"/>
          <w:lang w:val="uk-UA"/>
        </w:rPr>
        <w:t>П</w:t>
      </w:r>
      <w:r w:rsidR="009A57F4" w:rsidRPr="009A57F4">
        <w:rPr>
          <w:sz w:val="28"/>
          <w:lang w:val="uk-UA"/>
        </w:rPr>
        <w:t xml:space="preserve">роведення конкурсу бізнес-планів для започаткування та ведення підприємницької діяльності  забезпечить прозоре та відкрите використання  бюджетних коштів та буде позитивно впливати  на діяльність суб’єктів малого підприємництва  області оскільки їм буде надана  безповоротна  фінансова підтримка у формі гранту для реалізації своїх бізнес-планів. Місцеві бюджети отримуватимуть додаткові надходження, а безробітне населення – додаткові робочі місця. </w:t>
      </w:r>
    </w:p>
    <w:p w:rsidR="009A57F4" w:rsidRPr="009A57F4" w:rsidRDefault="009A57F4" w:rsidP="009A57F4">
      <w:pPr>
        <w:ind w:firstLine="708"/>
        <w:jc w:val="both"/>
        <w:rPr>
          <w:sz w:val="28"/>
          <w:lang w:val="uk-UA"/>
        </w:rPr>
      </w:pPr>
      <w:r w:rsidRPr="009A57F4">
        <w:rPr>
          <w:sz w:val="28"/>
          <w:lang w:val="uk-UA"/>
        </w:rPr>
        <w:t>Не вирішення  зазначеної проблеми негативно вплине на розвиток  малого підприємництва в області.</w:t>
      </w:r>
    </w:p>
    <w:p w:rsidR="009A57F4" w:rsidRPr="007C3BDA" w:rsidRDefault="009A57F4" w:rsidP="009A57F4">
      <w:pPr>
        <w:ind w:firstLine="708"/>
        <w:jc w:val="both"/>
        <w:rPr>
          <w:sz w:val="28"/>
          <w:lang w:val="uk-UA"/>
        </w:rPr>
      </w:pPr>
      <w:r w:rsidRPr="009A57F4">
        <w:rPr>
          <w:sz w:val="28"/>
          <w:lang w:val="uk-UA"/>
        </w:rPr>
        <w:t xml:space="preserve"> При прийнятті регуляторного акту забезпечується баланс інтересів усіх сторін – громадян, суб’єктів господарювання, та влади, адже проблема, яку пропонується вирішити має вплив як на суб’єктів господарювання, так і на громаду, так і на  владу.   </w:t>
      </w:r>
    </w:p>
    <w:p w:rsidR="00AD7D99" w:rsidRPr="00F579CB" w:rsidRDefault="00AD7D99" w:rsidP="00842813">
      <w:pPr>
        <w:ind w:firstLine="851"/>
        <w:jc w:val="both"/>
        <w:rPr>
          <w:sz w:val="28"/>
          <w:szCs w:val="28"/>
          <w:lang w:val="uk-UA"/>
        </w:rPr>
      </w:pPr>
    </w:p>
    <w:p w:rsidR="00842813" w:rsidRPr="00016018" w:rsidRDefault="00842813" w:rsidP="00842813">
      <w:pPr>
        <w:ind w:firstLine="851"/>
        <w:jc w:val="both"/>
        <w:rPr>
          <w:sz w:val="28"/>
          <w:szCs w:val="28"/>
        </w:rPr>
      </w:pPr>
      <w:proofErr w:type="spellStart"/>
      <w:r w:rsidRPr="00016018">
        <w:rPr>
          <w:sz w:val="28"/>
          <w:szCs w:val="28"/>
        </w:rPr>
        <w:t>Визначення</w:t>
      </w:r>
      <w:proofErr w:type="spellEnd"/>
      <w:r w:rsidRPr="00016018">
        <w:rPr>
          <w:sz w:val="28"/>
          <w:szCs w:val="28"/>
        </w:rPr>
        <w:t xml:space="preserve"> </w:t>
      </w:r>
      <w:proofErr w:type="spellStart"/>
      <w:r w:rsidRPr="00016018">
        <w:rPr>
          <w:sz w:val="28"/>
          <w:szCs w:val="28"/>
        </w:rPr>
        <w:t>основних</w:t>
      </w:r>
      <w:proofErr w:type="spellEnd"/>
      <w:r w:rsidRPr="00016018">
        <w:rPr>
          <w:sz w:val="28"/>
          <w:szCs w:val="28"/>
        </w:rPr>
        <w:t xml:space="preserve"> </w:t>
      </w:r>
      <w:proofErr w:type="spellStart"/>
      <w:r w:rsidRPr="00016018">
        <w:rPr>
          <w:sz w:val="28"/>
          <w:szCs w:val="28"/>
        </w:rPr>
        <w:t>груп</w:t>
      </w:r>
      <w:proofErr w:type="spellEnd"/>
      <w:r w:rsidRPr="00016018">
        <w:rPr>
          <w:sz w:val="28"/>
          <w:szCs w:val="28"/>
        </w:rPr>
        <w:t xml:space="preserve"> (</w:t>
      </w:r>
      <w:proofErr w:type="spellStart"/>
      <w:r w:rsidRPr="00016018">
        <w:rPr>
          <w:sz w:val="28"/>
          <w:szCs w:val="28"/>
        </w:rPr>
        <w:t>підгруп</w:t>
      </w:r>
      <w:proofErr w:type="spellEnd"/>
      <w:r w:rsidRPr="00016018">
        <w:rPr>
          <w:sz w:val="28"/>
          <w:szCs w:val="28"/>
        </w:rPr>
        <w:t xml:space="preserve">), на </w:t>
      </w:r>
      <w:proofErr w:type="spellStart"/>
      <w:r w:rsidRPr="00016018">
        <w:rPr>
          <w:sz w:val="28"/>
          <w:szCs w:val="28"/>
        </w:rPr>
        <w:t>які</w:t>
      </w:r>
      <w:proofErr w:type="spellEnd"/>
      <w:r w:rsidRPr="00016018">
        <w:rPr>
          <w:sz w:val="28"/>
          <w:szCs w:val="28"/>
        </w:rPr>
        <w:t xml:space="preserve"> проблема </w:t>
      </w:r>
      <w:proofErr w:type="spellStart"/>
      <w:r w:rsidRPr="00016018">
        <w:rPr>
          <w:sz w:val="28"/>
          <w:szCs w:val="28"/>
        </w:rPr>
        <w:t>справляє</w:t>
      </w:r>
      <w:proofErr w:type="spellEnd"/>
      <w:r w:rsidRPr="00016018">
        <w:rPr>
          <w:sz w:val="28"/>
          <w:szCs w:val="28"/>
        </w:rPr>
        <w:t xml:space="preserve"> </w:t>
      </w:r>
      <w:proofErr w:type="spellStart"/>
      <w:r w:rsidRPr="00016018">
        <w:rPr>
          <w:sz w:val="28"/>
          <w:szCs w:val="28"/>
        </w:rPr>
        <w:t>вплив</w:t>
      </w:r>
      <w:proofErr w:type="spellEnd"/>
      <w:r w:rsidRPr="00016018">
        <w:rPr>
          <w:sz w:val="28"/>
          <w:szCs w:val="28"/>
        </w:rPr>
        <w:t>:</w:t>
      </w:r>
    </w:p>
    <w:p w:rsidR="00842813" w:rsidRPr="00016018" w:rsidRDefault="00842813" w:rsidP="00842813">
      <w:pPr>
        <w:ind w:firstLine="851"/>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35"/>
        <w:gridCol w:w="3134"/>
      </w:tblGrid>
      <w:tr w:rsidR="00842813" w:rsidRPr="00016018" w:rsidTr="002D6A21">
        <w:tc>
          <w:tcPr>
            <w:tcW w:w="3174" w:type="dxa"/>
            <w:shd w:val="clear" w:color="auto" w:fill="auto"/>
          </w:tcPr>
          <w:p w:rsidR="00842813" w:rsidRPr="00016018" w:rsidRDefault="00842813" w:rsidP="002D6A21">
            <w:pPr>
              <w:jc w:val="center"/>
              <w:rPr>
                <w:b/>
                <w:sz w:val="22"/>
                <w:szCs w:val="22"/>
              </w:rPr>
            </w:pPr>
            <w:proofErr w:type="spellStart"/>
            <w:r w:rsidRPr="00016018">
              <w:rPr>
                <w:b/>
                <w:sz w:val="22"/>
                <w:szCs w:val="22"/>
              </w:rPr>
              <w:t>Групи</w:t>
            </w:r>
            <w:proofErr w:type="spellEnd"/>
            <w:r w:rsidRPr="00016018">
              <w:rPr>
                <w:b/>
                <w:sz w:val="22"/>
                <w:szCs w:val="22"/>
              </w:rPr>
              <w:t xml:space="preserve"> (</w:t>
            </w:r>
            <w:proofErr w:type="spellStart"/>
            <w:r w:rsidRPr="00016018">
              <w:rPr>
                <w:b/>
                <w:sz w:val="22"/>
                <w:szCs w:val="22"/>
              </w:rPr>
              <w:t>підгрупи</w:t>
            </w:r>
            <w:proofErr w:type="spellEnd"/>
            <w:r w:rsidRPr="00016018">
              <w:rPr>
                <w:b/>
                <w:sz w:val="22"/>
                <w:szCs w:val="22"/>
              </w:rPr>
              <w:t>)</w:t>
            </w:r>
          </w:p>
        </w:tc>
        <w:tc>
          <w:tcPr>
            <w:tcW w:w="3283" w:type="dxa"/>
            <w:shd w:val="clear" w:color="auto" w:fill="auto"/>
          </w:tcPr>
          <w:p w:rsidR="00842813" w:rsidRPr="00016018" w:rsidRDefault="00842813" w:rsidP="002D6A21">
            <w:pPr>
              <w:jc w:val="center"/>
              <w:rPr>
                <w:b/>
                <w:sz w:val="22"/>
                <w:szCs w:val="22"/>
              </w:rPr>
            </w:pPr>
            <w:r w:rsidRPr="00016018">
              <w:rPr>
                <w:b/>
                <w:sz w:val="22"/>
                <w:szCs w:val="22"/>
              </w:rPr>
              <w:t>Так</w:t>
            </w:r>
          </w:p>
        </w:tc>
        <w:tc>
          <w:tcPr>
            <w:tcW w:w="3182" w:type="dxa"/>
            <w:shd w:val="clear" w:color="auto" w:fill="auto"/>
          </w:tcPr>
          <w:p w:rsidR="00842813" w:rsidRPr="00016018" w:rsidRDefault="00842813" w:rsidP="002D6A21">
            <w:pPr>
              <w:jc w:val="center"/>
              <w:rPr>
                <w:b/>
                <w:sz w:val="22"/>
                <w:szCs w:val="22"/>
              </w:rPr>
            </w:pPr>
            <w:proofErr w:type="spellStart"/>
            <w:r w:rsidRPr="00016018">
              <w:rPr>
                <w:b/>
                <w:sz w:val="22"/>
                <w:szCs w:val="22"/>
              </w:rPr>
              <w:t>Ні</w:t>
            </w:r>
            <w:proofErr w:type="spellEnd"/>
          </w:p>
        </w:tc>
      </w:tr>
      <w:tr w:rsidR="00842813" w:rsidRPr="00016018" w:rsidTr="002D6A21">
        <w:tc>
          <w:tcPr>
            <w:tcW w:w="3174" w:type="dxa"/>
            <w:shd w:val="clear" w:color="auto" w:fill="auto"/>
          </w:tcPr>
          <w:p w:rsidR="00842813" w:rsidRPr="00016018" w:rsidRDefault="00842813" w:rsidP="002D6A21">
            <w:pPr>
              <w:jc w:val="both"/>
              <w:rPr>
                <w:sz w:val="22"/>
                <w:szCs w:val="22"/>
              </w:rPr>
            </w:pPr>
            <w:proofErr w:type="spellStart"/>
            <w:r w:rsidRPr="00016018">
              <w:rPr>
                <w:sz w:val="22"/>
                <w:szCs w:val="22"/>
              </w:rPr>
              <w:t>Громадяни</w:t>
            </w:r>
            <w:proofErr w:type="spellEnd"/>
          </w:p>
        </w:tc>
        <w:tc>
          <w:tcPr>
            <w:tcW w:w="3283" w:type="dxa"/>
            <w:shd w:val="clear" w:color="auto" w:fill="auto"/>
          </w:tcPr>
          <w:p w:rsidR="00842813" w:rsidRPr="00016018" w:rsidRDefault="00842813" w:rsidP="002D6A21">
            <w:pPr>
              <w:jc w:val="center"/>
              <w:rPr>
                <w:sz w:val="22"/>
                <w:szCs w:val="22"/>
                <w:lang w:val="uk-UA"/>
              </w:rPr>
            </w:pPr>
            <w:r w:rsidRPr="00016018">
              <w:rPr>
                <w:sz w:val="22"/>
                <w:szCs w:val="22"/>
                <w:lang w:val="uk-UA"/>
              </w:rPr>
              <w:t>+</w:t>
            </w:r>
          </w:p>
        </w:tc>
        <w:tc>
          <w:tcPr>
            <w:tcW w:w="3182" w:type="dxa"/>
            <w:shd w:val="clear" w:color="auto" w:fill="auto"/>
          </w:tcPr>
          <w:p w:rsidR="00842813" w:rsidRPr="00016018" w:rsidRDefault="00842813" w:rsidP="002D6A21">
            <w:pPr>
              <w:jc w:val="center"/>
              <w:rPr>
                <w:sz w:val="22"/>
                <w:szCs w:val="22"/>
              </w:rPr>
            </w:pPr>
          </w:p>
        </w:tc>
      </w:tr>
      <w:tr w:rsidR="00842813" w:rsidRPr="00016018" w:rsidTr="002D6A21">
        <w:tc>
          <w:tcPr>
            <w:tcW w:w="3174" w:type="dxa"/>
            <w:shd w:val="clear" w:color="auto" w:fill="auto"/>
          </w:tcPr>
          <w:p w:rsidR="00842813" w:rsidRPr="00016018" w:rsidRDefault="00842813" w:rsidP="002D6A21">
            <w:pPr>
              <w:jc w:val="both"/>
              <w:rPr>
                <w:sz w:val="22"/>
                <w:szCs w:val="22"/>
              </w:rPr>
            </w:pPr>
            <w:r w:rsidRPr="00016018">
              <w:rPr>
                <w:sz w:val="22"/>
                <w:szCs w:val="22"/>
              </w:rPr>
              <w:t>Держава</w:t>
            </w:r>
          </w:p>
        </w:tc>
        <w:tc>
          <w:tcPr>
            <w:tcW w:w="3283" w:type="dxa"/>
            <w:shd w:val="clear" w:color="auto" w:fill="auto"/>
          </w:tcPr>
          <w:p w:rsidR="00842813" w:rsidRPr="00016018" w:rsidRDefault="00842813" w:rsidP="002D6A21">
            <w:pPr>
              <w:jc w:val="center"/>
              <w:rPr>
                <w:sz w:val="22"/>
                <w:szCs w:val="22"/>
              </w:rPr>
            </w:pPr>
            <w:r w:rsidRPr="00016018">
              <w:rPr>
                <w:sz w:val="22"/>
                <w:szCs w:val="22"/>
              </w:rPr>
              <w:t>+</w:t>
            </w:r>
          </w:p>
        </w:tc>
        <w:tc>
          <w:tcPr>
            <w:tcW w:w="3182" w:type="dxa"/>
            <w:shd w:val="clear" w:color="auto" w:fill="auto"/>
          </w:tcPr>
          <w:p w:rsidR="00842813" w:rsidRPr="00016018" w:rsidRDefault="00842813" w:rsidP="002D6A21">
            <w:pPr>
              <w:jc w:val="both"/>
              <w:rPr>
                <w:sz w:val="22"/>
                <w:szCs w:val="22"/>
              </w:rPr>
            </w:pPr>
          </w:p>
        </w:tc>
      </w:tr>
      <w:tr w:rsidR="00842813" w:rsidRPr="00016018" w:rsidTr="002D6A21">
        <w:tc>
          <w:tcPr>
            <w:tcW w:w="3174" w:type="dxa"/>
            <w:shd w:val="clear" w:color="auto" w:fill="auto"/>
          </w:tcPr>
          <w:p w:rsidR="00842813" w:rsidRPr="00016018" w:rsidRDefault="00842813" w:rsidP="002D6A21">
            <w:pPr>
              <w:jc w:val="both"/>
              <w:rPr>
                <w:sz w:val="22"/>
                <w:szCs w:val="22"/>
              </w:rPr>
            </w:pPr>
            <w:proofErr w:type="spellStart"/>
            <w:r w:rsidRPr="00016018">
              <w:rPr>
                <w:sz w:val="22"/>
                <w:szCs w:val="22"/>
              </w:rPr>
              <w:lastRenderedPageBreak/>
              <w:t>Суб’єкт</w:t>
            </w:r>
            <w:proofErr w:type="spellEnd"/>
            <w:r w:rsidRPr="00016018">
              <w:rPr>
                <w:sz w:val="22"/>
                <w:szCs w:val="22"/>
              </w:rPr>
              <w:t xml:space="preserve"> </w:t>
            </w:r>
            <w:proofErr w:type="spellStart"/>
            <w:r w:rsidRPr="00016018">
              <w:rPr>
                <w:sz w:val="22"/>
                <w:szCs w:val="22"/>
              </w:rPr>
              <w:t>господарювання</w:t>
            </w:r>
            <w:proofErr w:type="spellEnd"/>
            <w:r w:rsidRPr="00016018">
              <w:rPr>
                <w:sz w:val="22"/>
                <w:szCs w:val="22"/>
              </w:rPr>
              <w:t xml:space="preserve">, у тому </w:t>
            </w:r>
            <w:proofErr w:type="spellStart"/>
            <w:r w:rsidRPr="00016018">
              <w:rPr>
                <w:sz w:val="22"/>
                <w:szCs w:val="22"/>
              </w:rPr>
              <w:t>числі</w:t>
            </w:r>
            <w:proofErr w:type="spellEnd"/>
            <w:r w:rsidRPr="00016018">
              <w:rPr>
                <w:sz w:val="22"/>
                <w:szCs w:val="22"/>
              </w:rPr>
              <w:t xml:space="preserve"> </w:t>
            </w:r>
            <w:proofErr w:type="spellStart"/>
            <w:r w:rsidRPr="00016018">
              <w:rPr>
                <w:sz w:val="22"/>
                <w:szCs w:val="22"/>
              </w:rPr>
              <w:t>суб’єкти</w:t>
            </w:r>
            <w:proofErr w:type="spellEnd"/>
            <w:r w:rsidRPr="00016018">
              <w:rPr>
                <w:sz w:val="22"/>
                <w:szCs w:val="22"/>
              </w:rPr>
              <w:t xml:space="preserve"> малого </w:t>
            </w:r>
            <w:proofErr w:type="spellStart"/>
            <w:r w:rsidRPr="00016018">
              <w:rPr>
                <w:sz w:val="22"/>
                <w:szCs w:val="22"/>
              </w:rPr>
              <w:t>підприємництва</w:t>
            </w:r>
            <w:proofErr w:type="spellEnd"/>
          </w:p>
        </w:tc>
        <w:tc>
          <w:tcPr>
            <w:tcW w:w="3283" w:type="dxa"/>
            <w:shd w:val="clear" w:color="auto" w:fill="auto"/>
          </w:tcPr>
          <w:p w:rsidR="00842813" w:rsidRPr="00016018" w:rsidRDefault="00842813" w:rsidP="002D6A21">
            <w:pPr>
              <w:jc w:val="center"/>
              <w:rPr>
                <w:sz w:val="22"/>
                <w:szCs w:val="22"/>
              </w:rPr>
            </w:pPr>
            <w:r w:rsidRPr="00016018">
              <w:rPr>
                <w:sz w:val="22"/>
                <w:szCs w:val="22"/>
              </w:rPr>
              <w:t>+</w:t>
            </w:r>
          </w:p>
        </w:tc>
        <w:tc>
          <w:tcPr>
            <w:tcW w:w="3182" w:type="dxa"/>
            <w:shd w:val="clear" w:color="auto" w:fill="auto"/>
          </w:tcPr>
          <w:p w:rsidR="00842813" w:rsidRPr="00016018" w:rsidRDefault="00842813" w:rsidP="002D6A21">
            <w:pPr>
              <w:jc w:val="both"/>
              <w:rPr>
                <w:sz w:val="22"/>
                <w:szCs w:val="22"/>
              </w:rPr>
            </w:pPr>
          </w:p>
        </w:tc>
      </w:tr>
    </w:tbl>
    <w:p w:rsidR="00842813" w:rsidRPr="00016018" w:rsidRDefault="00842813" w:rsidP="00842813">
      <w:pPr>
        <w:ind w:firstLine="851"/>
        <w:jc w:val="both"/>
        <w:rPr>
          <w:szCs w:val="28"/>
        </w:rPr>
      </w:pPr>
    </w:p>
    <w:p w:rsidR="00F34CD6" w:rsidRDefault="008B04EC" w:rsidP="001B7677">
      <w:pPr>
        <w:jc w:val="both"/>
        <w:rPr>
          <w:b/>
          <w:bCs/>
          <w:sz w:val="28"/>
          <w:szCs w:val="28"/>
          <w:lang w:val="uk-UA"/>
        </w:rPr>
      </w:pPr>
      <w:r w:rsidRPr="00016018">
        <w:rPr>
          <w:sz w:val="28"/>
          <w:szCs w:val="28"/>
          <w:lang w:val="uk-UA"/>
        </w:rPr>
        <w:t xml:space="preserve"> </w:t>
      </w:r>
      <w:r w:rsidR="00F34CD6" w:rsidRPr="00016018">
        <w:rPr>
          <w:b/>
          <w:bCs/>
          <w:sz w:val="28"/>
          <w:szCs w:val="28"/>
          <w:lang w:val="uk-UA"/>
        </w:rPr>
        <w:t>ІІ. Цілі державного регулювання</w:t>
      </w:r>
    </w:p>
    <w:p w:rsidR="00C15D45" w:rsidRDefault="00C15D45" w:rsidP="00C15D45">
      <w:pPr>
        <w:ind w:firstLine="720"/>
        <w:jc w:val="both"/>
        <w:rPr>
          <w:sz w:val="28"/>
          <w:lang w:val="uk-UA"/>
        </w:rPr>
      </w:pPr>
    </w:p>
    <w:p w:rsidR="00AD7D99" w:rsidRPr="00AD7D99" w:rsidRDefault="00AD7D99" w:rsidP="00AD7D99">
      <w:pPr>
        <w:ind w:firstLine="720"/>
        <w:jc w:val="both"/>
        <w:rPr>
          <w:sz w:val="28"/>
          <w:lang w:val="uk-UA"/>
        </w:rPr>
      </w:pPr>
      <w:r w:rsidRPr="00AD7D99">
        <w:rPr>
          <w:sz w:val="28"/>
          <w:lang w:val="uk-UA"/>
        </w:rPr>
        <w:t>Основною ціллю запропонованого</w:t>
      </w:r>
      <w:r w:rsidR="00CE203C">
        <w:rPr>
          <w:sz w:val="28"/>
          <w:lang w:val="uk-UA"/>
        </w:rPr>
        <w:t xml:space="preserve"> регуляторного акту</w:t>
      </w:r>
      <w:r w:rsidRPr="00AD7D99">
        <w:rPr>
          <w:sz w:val="28"/>
          <w:lang w:val="uk-UA"/>
        </w:rPr>
        <w:t xml:space="preserve"> є затвердження Положення про організацію та проведення конкурсу бізнес-планів для започаткування та вед</w:t>
      </w:r>
      <w:r w:rsidR="00CE203C">
        <w:rPr>
          <w:sz w:val="28"/>
          <w:lang w:val="uk-UA"/>
        </w:rPr>
        <w:t>ення підприємницької діяльності, яким зокрема передбачено для суб’єктів господарювання умови участі у конкурсі та зобов’язання для переможців конкурсу.</w:t>
      </w:r>
    </w:p>
    <w:p w:rsidR="00AD7D99" w:rsidRPr="00AD7D99" w:rsidRDefault="00AD7D99" w:rsidP="00AD7D99">
      <w:pPr>
        <w:ind w:firstLine="720"/>
        <w:jc w:val="both"/>
        <w:rPr>
          <w:sz w:val="28"/>
          <w:lang w:val="uk-UA"/>
        </w:rPr>
      </w:pPr>
      <w:r w:rsidRPr="00AD7D99">
        <w:rPr>
          <w:sz w:val="28"/>
          <w:lang w:val="uk-UA"/>
        </w:rPr>
        <w:t>Крім того основними завданнями конкурсу бізнес-планів є:</w:t>
      </w:r>
    </w:p>
    <w:p w:rsidR="00AD7D99" w:rsidRPr="00AD7D99" w:rsidRDefault="00AD7D99" w:rsidP="00AD7D99">
      <w:pPr>
        <w:ind w:firstLine="720"/>
        <w:jc w:val="both"/>
        <w:rPr>
          <w:sz w:val="28"/>
          <w:lang w:val="uk-UA"/>
        </w:rPr>
      </w:pPr>
      <w:r w:rsidRPr="00AD7D99">
        <w:rPr>
          <w:sz w:val="28"/>
          <w:lang w:val="uk-UA"/>
        </w:rPr>
        <w:t xml:space="preserve"> - надання  грантів  для реалізації бізнес-планів;</w:t>
      </w:r>
    </w:p>
    <w:p w:rsidR="00AD7D99" w:rsidRPr="00AD7D99" w:rsidRDefault="00AD7D99" w:rsidP="00AD7D99">
      <w:pPr>
        <w:ind w:firstLine="720"/>
        <w:jc w:val="both"/>
        <w:rPr>
          <w:sz w:val="28"/>
          <w:lang w:val="uk-UA"/>
        </w:rPr>
      </w:pPr>
      <w:r w:rsidRPr="00AD7D99">
        <w:rPr>
          <w:sz w:val="28"/>
          <w:lang w:val="uk-UA"/>
        </w:rPr>
        <w:t xml:space="preserve">- надання </w:t>
      </w:r>
      <w:proofErr w:type="spellStart"/>
      <w:r w:rsidRPr="00AD7D99">
        <w:rPr>
          <w:sz w:val="28"/>
          <w:lang w:val="uk-UA"/>
        </w:rPr>
        <w:t>методично</w:t>
      </w:r>
      <w:proofErr w:type="spellEnd"/>
      <w:r w:rsidRPr="00AD7D99">
        <w:rPr>
          <w:sz w:val="28"/>
          <w:lang w:val="uk-UA"/>
        </w:rPr>
        <w:t>-консультативної допомоги громадянам України та підприємцям-початківцям щодо організації та ведення власного бізнесу;</w:t>
      </w:r>
    </w:p>
    <w:p w:rsidR="00CE203C" w:rsidRDefault="00AD7D99" w:rsidP="00AD7D99">
      <w:pPr>
        <w:ind w:firstLine="720"/>
        <w:jc w:val="both"/>
        <w:rPr>
          <w:sz w:val="28"/>
          <w:lang w:val="uk-UA"/>
        </w:rPr>
      </w:pPr>
      <w:r w:rsidRPr="00AD7D99">
        <w:rPr>
          <w:sz w:val="28"/>
          <w:lang w:val="uk-UA"/>
        </w:rPr>
        <w:t xml:space="preserve">- популяризація ідей підприємництва. </w:t>
      </w:r>
    </w:p>
    <w:p w:rsidR="00CE203C" w:rsidRDefault="00CE203C" w:rsidP="00AD7D99">
      <w:pPr>
        <w:ind w:firstLine="720"/>
        <w:jc w:val="both"/>
        <w:rPr>
          <w:sz w:val="28"/>
          <w:lang w:val="uk-UA"/>
        </w:rPr>
      </w:pPr>
    </w:p>
    <w:p w:rsidR="001B7677" w:rsidRPr="00016018" w:rsidRDefault="00E13C5C" w:rsidP="001B7677">
      <w:pPr>
        <w:jc w:val="both"/>
        <w:rPr>
          <w:b/>
          <w:sz w:val="28"/>
          <w:szCs w:val="28"/>
          <w:lang w:val="uk-UA"/>
        </w:rPr>
      </w:pPr>
      <w:r w:rsidRPr="00016018">
        <w:rPr>
          <w:b/>
          <w:sz w:val="28"/>
          <w:szCs w:val="28"/>
          <w:lang w:val="uk-UA"/>
        </w:rPr>
        <w:t>ІІІ. Визначення та оцінка альтернативних способів досягнення цілей</w:t>
      </w:r>
      <w:r w:rsidRPr="00016018">
        <w:rPr>
          <w:b/>
          <w:sz w:val="28"/>
          <w:szCs w:val="28"/>
          <w:lang w:val="uk-UA"/>
        </w:rPr>
        <w:br/>
      </w:r>
    </w:p>
    <w:p w:rsidR="00842813" w:rsidRPr="00016018" w:rsidRDefault="00E13C5C" w:rsidP="001B7677">
      <w:pPr>
        <w:jc w:val="both"/>
        <w:rPr>
          <w:sz w:val="28"/>
          <w:szCs w:val="28"/>
          <w:lang w:val="uk-UA"/>
        </w:rPr>
      </w:pPr>
      <w:r w:rsidRPr="00016018">
        <w:rPr>
          <w:sz w:val="28"/>
          <w:szCs w:val="28"/>
          <w:lang w:val="uk-UA"/>
        </w:rPr>
        <w:t>1. Визначення альтернативних способів:</w:t>
      </w:r>
    </w:p>
    <w:tbl>
      <w:tblPr>
        <w:tblW w:w="99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87"/>
        <w:gridCol w:w="7773"/>
      </w:tblGrid>
      <w:tr w:rsidR="00E13C5C" w:rsidRPr="00016018" w:rsidTr="00461E5E">
        <w:trPr>
          <w:tblCellSpacing w:w="15" w:type="dxa"/>
        </w:trPr>
        <w:tc>
          <w:tcPr>
            <w:tcW w:w="2142"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rPr>
                <w:b/>
                <w:lang w:val="uk-UA"/>
              </w:rPr>
            </w:pPr>
            <w:r w:rsidRPr="00016018">
              <w:rPr>
                <w:sz w:val="28"/>
                <w:szCs w:val="28"/>
                <w:lang w:val="uk-UA"/>
              </w:rPr>
              <w:t xml:space="preserve"> </w:t>
            </w:r>
            <w:r w:rsidRPr="00016018">
              <w:rPr>
                <w:b/>
                <w:lang w:val="uk-UA"/>
              </w:rPr>
              <w:t>Вид альтернативи</w:t>
            </w:r>
          </w:p>
        </w:tc>
        <w:tc>
          <w:tcPr>
            <w:tcW w:w="7728"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rPr>
                <w:b/>
              </w:rPr>
            </w:pPr>
            <w:proofErr w:type="spellStart"/>
            <w:r w:rsidRPr="00016018">
              <w:rPr>
                <w:b/>
              </w:rPr>
              <w:t>Опис</w:t>
            </w:r>
            <w:proofErr w:type="spellEnd"/>
            <w:r w:rsidRPr="00016018">
              <w:rPr>
                <w:b/>
              </w:rPr>
              <w:t xml:space="preserve"> </w:t>
            </w:r>
            <w:proofErr w:type="spellStart"/>
            <w:r w:rsidRPr="00016018">
              <w:rPr>
                <w:b/>
              </w:rPr>
              <w:t>альтернативи</w:t>
            </w:r>
            <w:proofErr w:type="spellEnd"/>
          </w:p>
        </w:tc>
      </w:tr>
      <w:tr w:rsidR="00E13C5C" w:rsidRPr="00016018" w:rsidTr="00461E5E">
        <w:trPr>
          <w:tblCellSpacing w:w="15" w:type="dxa"/>
        </w:trPr>
        <w:tc>
          <w:tcPr>
            <w:tcW w:w="2142"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1.</w:t>
            </w:r>
            <w:r w:rsidRPr="00016018">
              <w:br/>
            </w:r>
            <w:proofErr w:type="spellStart"/>
            <w:r w:rsidRPr="00016018">
              <w:t>Залишити</w:t>
            </w:r>
            <w:proofErr w:type="spellEnd"/>
            <w:r w:rsidRPr="00016018">
              <w:t xml:space="preserve"> </w:t>
            </w:r>
            <w:proofErr w:type="spellStart"/>
            <w:r w:rsidRPr="00016018">
              <w:t>існуючу</w:t>
            </w:r>
            <w:proofErr w:type="spellEnd"/>
            <w:r w:rsidRPr="00016018">
              <w:t xml:space="preserve"> на </w:t>
            </w:r>
            <w:proofErr w:type="spellStart"/>
            <w:r w:rsidRPr="00016018">
              <w:t>даний</w:t>
            </w:r>
            <w:proofErr w:type="spellEnd"/>
            <w:r w:rsidRPr="00016018">
              <w:t xml:space="preserve"> момент </w:t>
            </w:r>
            <w:proofErr w:type="spellStart"/>
            <w:r w:rsidRPr="00016018">
              <w:t>ситуацію</w:t>
            </w:r>
            <w:proofErr w:type="spellEnd"/>
            <w:r w:rsidRPr="00016018">
              <w:t xml:space="preserve"> без </w:t>
            </w:r>
            <w:proofErr w:type="spellStart"/>
            <w:r w:rsidRPr="00016018">
              <w:t>змін</w:t>
            </w:r>
            <w:proofErr w:type="spellEnd"/>
            <w:r w:rsidRPr="00016018">
              <w:t xml:space="preserve"> (</w:t>
            </w:r>
            <w:proofErr w:type="spellStart"/>
            <w:r w:rsidRPr="00016018">
              <w:t>далі</w:t>
            </w:r>
            <w:proofErr w:type="spellEnd"/>
            <w:r w:rsidRPr="00016018">
              <w:t xml:space="preserve"> – Альтернатива № 1)</w:t>
            </w:r>
          </w:p>
        </w:tc>
        <w:tc>
          <w:tcPr>
            <w:tcW w:w="7728" w:type="dxa"/>
            <w:tcBorders>
              <w:top w:val="outset" w:sz="6" w:space="0" w:color="auto"/>
              <w:left w:val="outset" w:sz="6" w:space="0" w:color="auto"/>
              <w:bottom w:val="outset" w:sz="6" w:space="0" w:color="auto"/>
              <w:right w:val="outset" w:sz="6" w:space="0" w:color="auto"/>
            </w:tcBorders>
          </w:tcPr>
          <w:p w:rsidR="003C722C" w:rsidRDefault="003C722C" w:rsidP="008F2C2D">
            <w:pPr>
              <w:jc w:val="both"/>
              <w:rPr>
                <w:lang w:val="uk-UA"/>
              </w:rPr>
            </w:pPr>
            <w:r w:rsidRPr="00CB4504">
              <w:t xml:space="preserve">Не </w:t>
            </w:r>
            <w:proofErr w:type="spellStart"/>
            <w:r w:rsidRPr="00CB4504">
              <w:t>забезпечує</w:t>
            </w:r>
            <w:proofErr w:type="spellEnd"/>
            <w:r w:rsidRPr="00CB4504">
              <w:t xml:space="preserve"> </w:t>
            </w:r>
            <w:proofErr w:type="spellStart"/>
            <w:r w:rsidRPr="00CB4504">
              <w:t>досягнення</w:t>
            </w:r>
            <w:proofErr w:type="spellEnd"/>
            <w:r w:rsidRPr="00CB4504">
              <w:t xml:space="preserve"> </w:t>
            </w:r>
            <w:proofErr w:type="spellStart"/>
            <w:r w:rsidRPr="00CB4504">
              <w:t>цілі</w:t>
            </w:r>
            <w:proofErr w:type="spellEnd"/>
          </w:p>
          <w:p w:rsidR="00E13C5C" w:rsidRPr="00016018" w:rsidRDefault="00C15D45" w:rsidP="008F2C2D">
            <w:pPr>
              <w:jc w:val="both"/>
              <w:rPr>
                <w:lang w:val="uk-UA"/>
              </w:rPr>
            </w:pPr>
            <w:r w:rsidRPr="003C722C">
              <w:rPr>
                <w:lang w:val="uk-UA"/>
              </w:rPr>
              <w:t xml:space="preserve">Суб’єкти </w:t>
            </w:r>
            <w:r>
              <w:rPr>
                <w:lang w:val="uk-UA"/>
              </w:rPr>
              <w:t>підприємництва</w:t>
            </w:r>
            <w:r w:rsidRPr="003C722C">
              <w:rPr>
                <w:lang w:val="uk-UA"/>
              </w:rPr>
              <w:t xml:space="preserve"> залишаться без фінансової підтримки </w:t>
            </w:r>
            <w:r w:rsidR="00CE203C">
              <w:rPr>
                <w:lang w:val="uk-UA"/>
              </w:rPr>
              <w:t>на започаткування та ведення власної справи</w:t>
            </w:r>
            <w:r>
              <w:rPr>
                <w:lang w:val="uk-UA"/>
              </w:rPr>
              <w:t xml:space="preserve">. Це </w:t>
            </w:r>
            <w:r w:rsidR="00E13C5C" w:rsidRPr="00016018">
              <w:rPr>
                <w:lang w:val="uk-UA"/>
              </w:rPr>
              <w:t xml:space="preserve">не покращить стан розвитку </w:t>
            </w:r>
            <w:r w:rsidR="00064766" w:rsidRPr="00016018">
              <w:rPr>
                <w:lang w:val="uk-UA" w:eastAsia="uk-UA"/>
              </w:rPr>
              <w:t>підприємництва</w:t>
            </w:r>
            <w:r w:rsidR="00E13C5C" w:rsidRPr="00016018">
              <w:rPr>
                <w:lang w:val="uk-UA"/>
              </w:rPr>
              <w:t xml:space="preserve"> </w:t>
            </w:r>
            <w:r>
              <w:rPr>
                <w:lang w:val="uk-UA"/>
              </w:rPr>
              <w:t>в цілому</w:t>
            </w:r>
            <w:r w:rsidR="00E13C5C" w:rsidRPr="00016018">
              <w:rPr>
                <w:lang w:val="uk-UA"/>
              </w:rPr>
              <w:t>.</w:t>
            </w:r>
          </w:p>
          <w:p w:rsidR="00E13C5C" w:rsidRPr="00016018" w:rsidRDefault="00E13C5C" w:rsidP="008F2C2D">
            <w:pPr>
              <w:jc w:val="both"/>
            </w:pPr>
            <w:proofErr w:type="spellStart"/>
            <w:r w:rsidRPr="00016018">
              <w:t>запровадження</w:t>
            </w:r>
            <w:proofErr w:type="spellEnd"/>
            <w:r w:rsidRPr="00016018">
              <w:t xml:space="preserve"> </w:t>
            </w:r>
            <w:proofErr w:type="spellStart"/>
            <w:r w:rsidRPr="00016018">
              <w:t>такої</w:t>
            </w:r>
            <w:proofErr w:type="spellEnd"/>
            <w:r w:rsidRPr="00016018">
              <w:t xml:space="preserve"> </w:t>
            </w:r>
            <w:proofErr w:type="spellStart"/>
            <w:r w:rsidRPr="00016018">
              <w:t>альтернативи</w:t>
            </w:r>
            <w:proofErr w:type="spellEnd"/>
            <w:r w:rsidRPr="00016018">
              <w:t xml:space="preserve"> </w:t>
            </w:r>
            <w:proofErr w:type="spellStart"/>
            <w:r w:rsidRPr="00016018">
              <w:t>визнано</w:t>
            </w:r>
            <w:proofErr w:type="spellEnd"/>
            <w:r w:rsidRPr="00016018">
              <w:t xml:space="preserve"> </w:t>
            </w:r>
            <w:proofErr w:type="spellStart"/>
            <w:r w:rsidRPr="00016018">
              <w:t>недоцільним</w:t>
            </w:r>
            <w:proofErr w:type="spellEnd"/>
            <w:r w:rsidRPr="00016018">
              <w:t>.</w:t>
            </w:r>
          </w:p>
        </w:tc>
      </w:tr>
      <w:tr w:rsidR="00E13C5C" w:rsidRPr="00016018" w:rsidTr="00461E5E">
        <w:trPr>
          <w:tblCellSpacing w:w="15" w:type="dxa"/>
        </w:trPr>
        <w:tc>
          <w:tcPr>
            <w:tcW w:w="2142" w:type="dxa"/>
            <w:tcBorders>
              <w:top w:val="outset" w:sz="6" w:space="0" w:color="auto"/>
              <w:left w:val="outset" w:sz="6" w:space="0" w:color="auto"/>
              <w:bottom w:val="outset" w:sz="6" w:space="0" w:color="auto"/>
              <w:right w:val="outset" w:sz="6" w:space="0" w:color="auto"/>
            </w:tcBorders>
          </w:tcPr>
          <w:p w:rsidR="00E13C5C" w:rsidRPr="00016018" w:rsidRDefault="00E13C5C" w:rsidP="00CE203C">
            <w:r w:rsidRPr="00016018">
              <w:t>Альтернатива № 2.</w:t>
            </w:r>
            <w:r w:rsidRPr="00016018">
              <w:br/>
            </w:r>
            <w:r w:rsidR="00CE203C">
              <w:rPr>
                <w:lang w:val="uk-UA"/>
              </w:rPr>
              <w:t>Затвердження Положення</w:t>
            </w:r>
            <w:r w:rsidRPr="00016018">
              <w:t xml:space="preserve"> (</w:t>
            </w:r>
            <w:proofErr w:type="spellStart"/>
            <w:r w:rsidRPr="00016018">
              <w:t>далі</w:t>
            </w:r>
            <w:proofErr w:type="spellEnd"/>
            <w:r w:rsidRPr="00016018">
              <w:t xml:space="preserve"> – Альтернатива № 2)</w:t>
            </w:r>
          </w:p>
        </w:tc>
        <w:tc>
          <w:tcPr>
            <w:tcW w:w="7728" w:type="dxa"/>
            <w:tcBorders>
              <w:top w:val="outset" w:sz="6" w:space="0" w:color="auto"/>
              <w:left w:val="outset" w:sz="6" w:space="0" w:color="auto"/>
              <w:bottom w:val="outset" w:sz="6" w:space="0" w:color="auto"/>
              <w:right w:val="outset" w:sz="6" w:space="0" w:color="auto"/>
            </w:tcBorders>
          </w:tcPr>
          <w:p w:rsidR="00E13C5C" w:rsidRPr="00016018" w:rsidRDefault="00E13C5C" w:rsidP="00C62A9D">
            <w:pPr>
              <w:jc w:val="both"/>
              <w:rPr>
                <w:lang w:val="uk-UA"/>
              </w:rPr>
            </w:pPr>
            <w:r w:rsidRPr="00016018">
              <w:t xml:space="preserve">Дозволить </w:t>
            </w:r>
            <w:proofErr w:type="gramStart"/>
            <w:r w:rsidR="00C62A9D">
              <w:rPr>
                <w:lang w:val="uk-UA"/>
              </w:rPr>
              <w:t xml:space="preserve">затвердити </w:t>
            </w:r>
            <w:r w:rsidRPr="00016018">
              <w:t xml:space="preserve"> </w:t>
            </w:r>
            <w:r w:rsidR="00CE203C">
              <w:rPr>
                <w:lang w:val="uk-UA"/>
              </w:rPr>
              <w:t>механізм</w:t>
            </w:r>
            <w:proofErr w:type="gramEnd"/>
            <w:r w:rsidR="00CE203C">
              <w:rPr>
                <w:lang w:val="uk-UA"/>
              </w:rPr>
              <w:t xml:space="preserve"> надання на конкурсних засадах фінансової підтримки суб’єктам малого підприємництва</w:t>
            </w:r>
            <w:r w:rsidR="00D14231" w:rsidRPr="00016018">
              <w:rPr>
                <w:lang w:val="uk-UA"/>
              </w:rPr>
              <w:t>.</w:t>
            </w:r>
            <w:r w:rsidR="00BC48EB" w:rsidRPr="00016018">
              <w:t xml:space="preserve"> </w:t>
            </w:r>
            <w:r w:rsidRPr="00016018">
              <w:rPr>
                <w:lang w:val="uk-UA"/>
              </w:rPr>
              <w:t>Перевагами обраного способу</w:t>
            </w:r>
            <w:r w:rsidR="00064766" w:rsidRPr="00016018">
              <w:rPr>
                <w:lang w:val="uk-UA"/>
              </w:rPr>
              <w:t xml:space="preserve"> є</w:t>
            </w:r>
            <w:r w:rsidRPr="00016018">
              <w:rPr>
                <w:lang w:val="uk-UA"/>
              </w:rPr>
              <w:t xml:space="preserve"> </w:t>
            </w:r>
            <w:r w:rsidR="00CE203C">
              <w:rPr>
                <w:lang w:val="uk-UA"/>
              </w:rPr>
              <w:t xml:space="preserve">стимулювання громадян до </w:t>
            </w:r>
            <w:r w:rsidR="00575B34">
              <w:rPr>
                <w:lang w:val="uk-UA"/>
              </w:rPr>
              <w:t xml:space="preserve">зайняття підприємницькою діяльністю, </w:t>
            </w:r>
            <w:r w:rsidR="00CE203C">
              <w:rPr>
                <w:lang w:val="uk-UA"/>
              </w:rPr>
              <w:t>започаткування</w:t>
            </w:r>
            <w:r w:rsidR="00575B34">
              <w:rPr>
                <w:lang w:val="uk-UA"/>
              </w:rPr>
              <w:t xml:space="preserve"> та ведення</w:t>
            </w:r>
            <w:r w:rsidR="00CE203C">
              <w:rPr>
                <w:lang w:val="uk-UA"/>
              </w:rPr>
              <w:t xml:space="preserve"> власної справи</w:t>
            </w:r>
            <w:r w:rsidR="00575B34">
              <w:rPr>
                <w:lang w:val="uk-UA"/>
              </w:rPr>
              <w:t>, що</w:t>
            </w:r>
            <w:r w:rsidR="00064766" w:rsidRPr="00016018">
              <w:rPr>
                <w:lang w:val="uk-UA"/>
              </w:rPr>
              <w:t xml:space="preserve"> </w:t>
            </w:r>
            <w:r w:rsidR="00575B34">
              <w:rPr>
                <w:lang w:val="uk-UA"/>
              </w:rPr>
              <w:t xml:space="preserve">в свою чергу призведе до </w:t>
            </w:r>
            <w:r w:rsidR="00D35297">
              <w:rPr>
                <w:lang w:val="uk-UA"/>
              </w:rPr>
              <w:t>створення робочих місць</w:t>
            </w:r>
            <w:r w:rsidR="00575B34">
              <w:rPr>
                <w:lang w:val="uk-UA"/>
              </w:rPr>
              <w:t xml:space="preserve"> та збільшення надходжень </w:t>
            </w:r>
            <w:r w:rsidR="001909EE">
              <w:rPr>
                <w:lang w:val="uk-UA"/>
              </w:rPr>
              <w:t>до бюджету</w:t>
            </w:r>
            <w:r w:rsidR="00064766" w:rsidRPr="00016018">
              <w:rPr>
                <w:lang w:val="uk-UA"/>
              </w:rPr>
              <w:t>.</w:t>
            </w:r>
          </w:p>
        </w:tc>
      </w:tr>
    </w:tbl>
    <w:p w:rsidR="00B50143" w:rsidRPr="00016018" w:rsidRDefault="00B50143" w:rsidP="00B50143">
      <w:pPr>
        <w:pStyle w:val="a3"/>
        <w:spacing w:before="0" w:beforeAutospacing="0" w:after="0" w:afterAutospacing="0"/>
        <w:rPr>
          <w:sz w:val="28"/>
          <w:szCs w:val="28"/>
          <w:lang w:val="uk-UA"/>
        </w:rPr>
      </w:pPr>
    </w:p>
    <w:p w:rsidR="00B50143" w:rsidRPr="00016018" w:rsidRDefault="00E13C5C" w:rsidP="00B50143">
      <w:pPr>
        <w:pStyle w:val="a3"/>
        <w:spacing w:before="0" w:beforeAutospacing="0" w:after="0" w:afterAutospacing="0"/>
        <w:rPr>
          <w:sz w:val="28"/>
          <w:szCs w:val="28"/>
          <w:lang w:val="uk-UA"/>
        </w:rPr>
      </w:pPr>
      <w:r w:rsidRPr="00016018">
        <w:rPr>
          <w:sz w:val="28"/>
          <w:szCs w:val="28"/>
        </w:rPr>
        <w:t xml:space="preserve">2. </w:t>
      </w:r>
      <w:proofErr w:type="spellStart"/>
      <w:r w:rsidRPr="00016018">
        <w:rPr>
          <w:sz w:val="28"/>
          <w:szCs w:val="28"/>
        </w:rPr>
        <w:t>Оцінка</w:t>
      </w:r>
      <w:proofErr w:type="spellEnd"/>
      <w:r w:rsidRPr="00016018">
        <w:rPr>
          <w:sz w:val="28"/>
          <w:szCs w:val="28"/>
        </w:rPr>
        <w:t xml:space="preserve"> </w:t>
      </w:r>
      <w:proofErr w:type="spellStart"/>
      <w:r w:rsidRPr="00016018">
        <w:rPr>
          <w:sz w:val="28"/>
          <w:szCs w:val="28"/>
        </w:rPr>
        <w:t>вибраних</w:t>
      </w:r>
      <w:proofErr w:type="spellEnd"/>
      <w:r w:rsidRPr="00016018">
        <w:rPr>
          <w:sz w:val="28"/>
          <w:szCs w:val="28"/>
        </w:rPr>
        <w:t xml:space="preserve"> </w:t>
      </w:r>
      <w:proofErr w:type="spellStart"/>
      <w:r w:rsidRPr="00016018">
        <w:rPr>
          <w:sz w:val="28"/>
          <w:szCs w:val="28"/>
        </w:rPr>
        <w:t>альтернативних</w:t>
      </w:r>
      <w:proofErr w:type="spellEnd"/>
      <w:r w:rsidRPr="00016018">
        <w:rPr>
          <w:sz w:val="28"/>
          <w:szCs w:val="28"/>
        </w:rPr>
        <w:t xml:space="preserve"> </w:t>
      </w:r>
      <w:proofErr w:type="spellStart"/>
      <w:r w:rsidRPr="00016018">
        <w:rPr>
          <w:sz w:val="28"/>
          <w:szCs w:val="28"/>
        </w:rPr>
        <w:t>способів</w:t>
      </w:r>
      <w:proofErr w:type="spellEnd"/>
      <w:r w:rsidRPr="00016018">
        <w:rPr>
          <w:sz w:val="28"/>
          <w:szCs w:val="28"/>
        </w:rPr>
        <w:t xml:space="preserve"> </w:t>
      </w:r>
      <w:proofErr w:type="spellStart"/>
      <w:r w:rsidRPr="00016018">
        <w:rPr>
          <w:sz w:val="28"/>
          <w:szCs w:val="28"/>
        </w:rPr>
        <w:t>досягнення</w:t>
      </w:r>
      <w:proofErr w:type="spellEnd"/>
      <w:r w:rsidRPr="00016018">
        <w:rPr>
          <w:sz w:val="28"/>
          <w:szCs w:val="28"/>
        </w:rPr>
        <w:t xml:space="preserve"> </w:t>
      </w:r>
      <w:proofErr w:type="spellStart"/>
      <w:r w:rsidRPr="00016018">
        <w:rPr>
          <w:sz w:val="28"/>
          <w:szCs w:val="28"/>
        </w:rPr>
        <w:t>цілей</w:t>
      </w:r>
      <w:proofErr w:type="spellEnd"/>
      <w:r w:rsidRPr="00016018">
        <w:rPr>
          <w:sz w:val="28"/>
          <w:szCs w:val="28"/>
        </w:rPr>
        <w:br/>
      </w:r>
    </w:p>
    <w:p w:rsidR="00E13C5C" w:rsidRPr="00016018" w:rsidRDefault="00E13C5C" w:rsidP="00B50143">
      <w:pPr>
        <w:pStyle w:val="a3"/>
        <w:spacing w:before="0" w:beforeAutospacing="0" w:after="0" w:afterAutospacing="0"/>
        <w:rPr>
          <w:b/>
          <w:sz w:val="28"/>
          <w:szCs w:val="28"/>
        </w:rPr>
      </w:pPr>
      <w:proofErr w:type="spellStart"/>
      <w:r w:rsidRPr="00016018">
        <w:rPr>
          <w:sz w:val="28"/>
          <w:szCs w:val="28"/>
        </w:rPr>
        <w:t>Оцінка</w:t>
      </w:r>
      <w:proofErr w:type="spellEnd"/>
      <w:r w:rsidRPr="00016018">
        <w:rPr>
          <w:sz w:val="28"/>
          <w:szCs w:val="28"/>
        </w:rPr>
        <w:t xml:space="preserve"> </w:t>
      </w:r>
      <w:proofErr w:type="spellStart"/>
      <w:r w:rsidRPr="00016018">
        <w:rPr>
          <w:sz w:val="28"/>
          <w:szCs w:val="28"/>
        </w:rPr>
        <w:t>впливу</w:t>
      </w:r>
      <w:proofErr w:type="spellEnd"/>
      <w:r w:rsidRPr="00016018">
        <w:rPr>
          <w:sz w:val="28"/>
          <w:szCs w:val="28"/>
        </w:rPr>
        <w:t xml:space="preserve"> на сферу </w:t>
      </w:r>
      <w:proofErr w:type="spellStart"/>
      <w:r w:rsidRPr="00016018">
        <w:rPr>
          <w:sz w:val="28"/>
          <w:szCs w:val="28"/>
        </w:rPr>
        <w:t>інтересів</w:t>
      </w:r>
      <w:proofErr w:type="spellEnd"/>
      <w:r w:rsidRPr="00016018">
        <w:rPr>
          <w:sz w:val="28"/>
          <w:szCs w:val="28"/>
        </w:rPr>
        <w:t xml:space="preserve"> </w:t>
      </w:r>
      <w:proofErr w:type="spellStart"/>
      <w:r w:rsidRPr="00016018">
        <w:rPr>
          <w:b/>
          <w:sz w:val="28"/>
          <w:szCs w:val="28"/>
        </w:rPr>
        <w:t>держави</w:t>
      </w:r>
      <w:proofErr w:type="spellEnd"/>
      <w:r w:rsidRPr="00016018">
        <w:rPr>
          <w:b/>
          <w:sz w:val="28"/>
          <w:szCs w:val="28"/>
        </w:rPr>
        <w:t xml:space="preserve">: </w:t>
      </w:r>
    </w:p>
    <w:tbl>
      <w:tblPr>
        <w:tblW w:w="998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40"/>
        <w:gridCol w:w="2955"/>
        <w:gridCol w:w="4988"/>
      </w:tblGrid>
      <w:tr w:rsidR="00E13C5C" w:rsidRPr="00016018" w:rsidTr="008F2C2D">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 xml:space="preserve">Вид </w:t>
            </w:r>
            <w:proofErr w:type="spellStart"/>
            <w:r w:rsidRPr="00016018">
              <w:t>альтернативи</w:t>
            </w:r>
            <w:proofErr w:type="spellEnd"/>
          </w:p>
        </w:tc>
        <w:tc>
          <w:tcPr>
            <w:tcW w:w="292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Вигоди</w:t>
            </w:r>
            <w:proofErr w:type="spellEnd"/>
          </w:p>
        </w:tc>
        <w:tc>
          <w:tcPr>
            <w:tcW w:w="4943"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Витрати</w:t>
            </w:r>
            <w:proofErr w:type="spellEnd"/>
          </w:p>
        </w:tc>
      </w:tr>
      <w:tr w:rsidR="00E13C5C" w:rsidRPr="00016018" w:rsidTr="008F2C2D">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1</w:t>
            </w:r>
          </w:p>
        </w:tc>
        <w:tc>
          <w:tcPr>
            <w:tcW w:w="2925" w:type="dxa"/>
            <w:tcBorders>
              <w:top w:val="outset" w:sz="6" w:space="0" w:color="auto"/>
              <w:left w:val="outset" w:sz="6" w:space="0" w:color="auto"/>
              <w:bottom w:val="outset" w:sz="6" w:space="0" w:color="auto"/>
              <w:right w:val="outset" w:sz="6" w:space="0" w:color="auto"/>
            </w:tcBorders>
          </w:tcPr>
          <w:p w:rsidR="00E13C5C" w:rsidRPr="00016018" w:rsidRDefault="00E13C5C" w:rsidP="00E13C5C">
            <w:proofErr w:type="spellStart"/>
            <w:r w:rsidRPr="00016018">
              <w:t>Відсутні</w:t>
            </w:r>
            <w:proofErr w:type="spellEnd"/>
            <w:r w:rsidRPr="00016018">
              <w:t>.</w:t>
            </w:r>
          </w:p>
        </w:tc>
        <w:tc>
          <w:tcPr>
            <w:tcW w:w="4943" w:type="dxa"/>
            <w:tcBorders>
              <w:top w:val="outset" w:sz="6" w:space="0" w:color="auto"/>
              <w:left w:val="outset" w:sz="6" w:space="0" w:color="auto"/>
              <w:bottom w:val="outset" w:sz="6" w:space="0" w:color="auto"/>
              <w:right w:val="outset" w:sz="6" w:space="0" w:color="auto"/>
            </w:tcBorders>
          </w:tcPr>
          <w:p w:rsidR="00E13C5C" w:rsidRPr="00D35297" w:rsidRDefault="00AF3CC8" w:rsidP="00D35297">
            <w:pPr>
              <w:rPr>
                <w:lang w:val="uk-UA"/>
              </w:rPr>
            </w:pPr>
            <w:r>
              <w:rPr>
                <w:lang w:val="uk-UA"/>
              </w:rPr>
              <w:t>Не дотримання</w:t>
            </w:r>
            <w:r w:rsidR="00E13C5C" w:rsidRPr="00016018">
              <w:t xml:space="preserve"> </w:t>
            </w:r>
            <w:proofErr w:type="spellStart"/>
            <w:r w:rsidR="00E13C5C" w:rsidRPr="00016018">
              <w:t>вимог</w:t>
            </w:r>
            <w:proofErr w:type="spellEnd"/>
            <w:r w:rsidR="00E13C5C" w:rsidRPr="00016018">
              <w:t xml:space="preserve"> чинного </w:t>
            </w:r>
            <w:proofErr w:type="spellStart"/>
            <w:r w:rsidR="00E13C5C" w:rsidRPr="00016018">
              <w:t>законодавства</w:t>
            </w:r>
            <w:proofErr w:type="spellEnd"/>
            <w:r w:rsidR="00E13C5C" w:rsidRPr="00016018">
              <w:t xml:space="preserve"> у </w:t>
            </w:r>
            <w:proofErr w:type="spellStart"/>
            <w:r w:rsidR="00E13C5C" w:rsidRPr="00016018">
              <w:t>сфері</w:t>
            </w:r>
            <w:proofErr w:type="spellEnd"/>
            <w:r w:rsidR="003747DB" w:rsidRPr="00016018">
              <w:rPr>
                <w:lang w:val="uk-UA"/>
              </w:rPr>
              <w:t xml:space="preserve"> державної підтримки малого і середнього підприємництва</w:t>
            </w:r>
            <w:r w:rsidR="00E13C5C" w:rsidRPr="00016018">
              <w:t xml:space="preserve">, </w:t>
            </w:r>
            <w:proofErr w:type="spellStart"/>
            <w:r w:rsidR="00E13C5C" w:rsidRPr="00016018">
              <w:t>втрата</w:t>
            </w:r>
            <w:proofErr w:type="spellEnd"/>
            <w:r w:rsidR="00E13C5C" w:rsidRPr="00016018">
              <w:t xml:space="preserve"> </w:t>
            </w:r>
            <w:proofErr w:type="spellStart"/>
            <w:r w:rsidR="00E13C5C" w:rsidRPr="00016018">
              <w:t>довіри</w:t>
            </w:r>
            <w:proofErr w:type="spellEnd"/>
            <w:r w:rsidR="00E13C5C" w:rsidRPr="00016018">
              <w:t xml:space="preserve"> до </w:t>
            </w:r>
            <w:proofErr w:type="spellStart"/>
            <w:r w:rsidR="00E13C5C" w:rsidRPr="00016018">
              <w:t>місцевої</w:t>
            </w:r>
            <w:proofErr w:type="spellEnd"/>
            <w:r w:rsidR="00E13C5C" w:rsidRPr="00016018">
              <w:t xml:space="preserve"> </w:t>
            </w:r>
            <w:proofErr w:type="spellStart"/>
            <w:r w:rsidR="00E13C5C" w:rsidRPr="00016018">
              <w:t>влади</w:t>
            </w:r>
            <w:proofErr w:type="spellEnd"/>
            <w:r w:rsidR="00D35297">
              <w:rPr>
                <w:lang w:val="uk-UA"/>
              </w:rPr>
              <w:t>.</w:t>
            </w:r>
          </w:p>
        </w:tc>
      </w:tr>
      <w:tr w:rsidR="00E13C5C" w:rsidRPr="00AF3CC8" w:rsidTr="008F2C2D">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2</w:t>
            </w:r>
          </w:p>
        </w:tc>
        <w:tc>
          <w:tcPr>
            <w:tcW w:w="2925" w:type="dxa"/>
            <w:tcBorders>
              <w:top w:val="outset" w:sz="6" w:space="0" w:color="auto"/>
              <w:left w:val="outset" w:sz="6" w:space="0" w:color="auto"/>
              <w:bottom w:val="outset" w:sz="6" w:space="0" w:color="auto"/>
              <w:right w:val="outset" w:sz="6" w:space="0" w:color="auto"/>
            </w:tcBorders>
          </w:tcPr>
          <w:p w:rsidR="00E13C5C" w:rsidRPr="0035462E" w:rsidRDefault="00C62A9D" w:rsidP="00523862">
            <w:pPr>
              <w:rPr>
                <w:lang w:val="uk-UA"/>
              </w:rPr>
            </w:pPr>
            <w:r>
              <w:rPr>
                <w:lang w:val="uk-UA"/>
              </w:rPr>
              <w:t xml:space="preserve">Підтримка підприємницької </w:t>
            </w:r>
            <w:proofErr w:type="spellStart"/>
            <w:r>
              <w:rPr>
                <w:lang w:val="uk-UA"/>
              </w:rPr>
              <w:t>ініциативи</w:t>
            </w:r>
            <w:proofErr w:type="spellEnd"/>
            <w:r>
              <w:rPr>
                <w:lang w:val="uk-UA"/>
              </w:rPr>
              <w:t xml:space="preserve"> громадян, </w:t>
            </w:r>
            <w:r w:rsidR="00FF02C8">
              <w:rPr>
                <w:lang w:val="uk-UA"/>
              </w:rPr>
              <w:t>з</w:t>
            </w:r>
            <w:r w:rsidR="00FF02C8" w:rsidRPr="00FF02C8">
              <w:rPr>
                <w:lang w:val="uk-UA"/>
              </w:rPr>
              <w:t xml:space="preserve">більшення кількості суб'єктів малого  підприємництва, в </w:t>
            </w:r>
            <w:proofErr w:type="spellStart"/>
            <w:r w:rsidR="00FF02C8" w:rsidRPr="00FF02C8">
              <w:rPr>
                <w:lang w:val="uk-UA"/>
              </w:rPr>
              <w:t>т.ч</w:t>
            </w:r>
            <w:proofErr w:type="spellEnd"/>
            <w:r w:rsidR="00FF02C8" w:rsidRPr="00FF02C8">
              <w:rPr>
                <w:lang w:val="uk-UA"/>
              </w:rPr>
              <w:t xml:space="preserve">. з числа учасників бойових дій, </w:t>
            </w:r>
            <w:r w:rsidR="00523862" w:rsidRPr="00523862">
              <w:rPr>
                <w:lang w:val="uk-UA"/>
              </w:rPr>
              <w:t>ветеран</w:t>
            </w:r>
            <w:r w:rsidR="00523862">
              <w:rPr>
                <w:lang w:val="uk-UA"/>
              </w:rPr>
              <w:t>ів</w:t>
            </w:r>
            <w:r w:rsidR="00523862" w:rsidRPr="00523862">
              <w:rPr>
                <w:lang w:val="uk-UA"/>
              </w:rPr>
              <w:t xml:space="preserve"> та член</w:t>
            </w:r>
            <w:r w:rsidR="00523862">
              <w:rPr>
                <w:lang w:val="uk-UA"/>
              </w:rPr>
              <w:t>ів</w:t>
            </w:r>
            <w:r w:rsidR="00523862" w:rsidRPr="00523862">
              <w:rPr>
                <w:lang w:val="uk-UA"/>
              </w:rPr>
              <w:t xml:space="preserve"> їх сімей, внутрішньо переміщени</w:t>
            </w:r>
            <w:r w:rsidR="00523862">
              <w:rPr>
                <w:lang w:val="uk-UA"/>
              </w:rPr>
              <w:t>х</w:t>
            </w:r>
            <w:r w:rsidR="00523862" w:rsidRPr="00523862">
              <w:rPr>
                <w:lang w:val="uk-UA"/>
              </w:rPr>
              <w:t xml:space="preserve"> ос</w:t>
            </w:r>
            <w:r w:rsidR="00523862">
              <w:rPr>
                <w:lang w:val="uk-UA"/>
              </w:rPr>
              <w:t>і</w:t>
            </w:r>
            <w:r w:rsidR="00523862" w:rsidRPr="00523862">
              <w:rPr>
                <w:lang w:val="uk-UA"/>
              </w:rPr>
              <w:t>б</w:t>
            </w:r>
            <w:r w:rsidR="00FF02C8">
              <w:rPr>
                <w:lang w:val="uk-UA"/>
              </w:rPr>
              <w:t>,</w:t>
            </w:r>
            <w:r w:rsidR="0035462E" w:rsidRPr="0035462E">
              <w:t xml:space="preserve"> </w:t>
            </w:r>
            <w:proofErr w:type="spellStart"/>
            <w:r w:rsidR="0035462E" w:rsidRPr="0035462E">
              <w:t>збільшення</w:t>
            </w:r>
            <w:proofErr w:type="spellEnd"/>
            <w:r w:rsidR="0035462E" w:rsidRPr="0035462E">
              <w:t xml:space="preserve"> </w:t>
            </w:r>
            <w:proofErr w:type="spellStart"/>
            <w:r w:rsidR="0035462E" w:rsidRPr="0035462E">
              <w:t>обсягів</w:t>
            </w:r>
            <w:proofErr w:type="spellEnd"/>
            <w:r w:rsidR="0035462E" w:rsidRPr="0035462E">
              <w:t xml:space="preserve"> </w:t>
            </w:r>
            <w:proofErr w:type="spellStart"/>
            <w:r w:rsidR="0035462E" w:rsidRPr="0035462E">
              <w:t>виробництва</w:t>
            </w:r>
            <w:proofErr w:type="spellEnd"/>
            <w:r w:rsidR="0035462E" w:rsidRPr="0035462E">
              <w:t xml:space="preserve">  </w:t>
            </w:r>
            <w:proofErr w:type="spellStart"/>
            <w:r w:rsidR="0035462E" w:rsidRPr="0035462E">
              <w:t>товарів</w:t>
            </w:r>
            <w:proofErr w:type="spellEnd"/>
            <w:r w:rsidR="0035462E" w:rsidRPr="0035462E">
              <w:t xml:space="preserve"> (</w:t>
            </w:r>
            <w:proofErr w:type="spellStart"/>
            <w:r w:rsidR="0035462E" w:rsidRPr="0035462E">
              <w:t>надання</w:t>
            </w:r>
            <w:proofErr w:type="spellEnd"/>
            <w:r w:rsidR="0035462E" w:rsidRPr="0035462E">
              <w:t xml:space="preserve"> </w:t>
            </w:r>
            <w:proofErr w:type="spellStart"/>
            <w:r w:rsidR="0035462E" w:rsidRPr="0035462E">
              <w:t>послуг</w:t>
            </w:r>
            <w:proofErr w:type="spellEnd"/>
            <w:r w:rsidR="0035462E" w:rsidRPr="0035462E">
              <w:t xml:space="preserve">), </w:t>
            </w:r>
            <w:r>
              <w:rPr>
                <w:lang w:val="uk-UA"/>
              </w:rPr>
              <w:t>створення робочих місць, з</w:t>
            </w:r>
            <w:proofErr w:type="spellStart"/>
            <w:r w:rsidR="0035462E" w:rsidRPr="0035462E">
              <w:t>більшення</w:t>
            </w:r>
            <w:proofErr w:type="spellEnd"/>
            <w:r w:rsidR="0035462E" w:rsidRPr="0035462E">
              <w:t xml:space="preserve"> </w:t>
            </w:r>
            <w:proofErr w:type="spellStart"/>
            <w:r w:rsidR="0035462E" w:rsidRPr="0035462E">
              <w:t>надходження</w:t>
            </w:r>
            <w:proofErr w:type="spellEnd"/>
            <w:r w:rsidR="0035462E" w:rsidRPr="0035462E">
              <w:t xml:space="preserve"> до бюджету </w:t>
            </w:r>
          </w:p>
        </w:tc>
        <w:tc>
          <w:tcPr>
            <w:tcW w:w="4943" w:type="dxa"/>
            <w:tcBorders>
              <w:top w:val="outset" w:sz="6" w:space="0" w:color="auto"/>
              <w:left w:val="outset" w:sz="6" w:space="0" w:color="auto"/>
              <w:bottom w:val="outset" w:sz="6" w:space="0" w:color="auto"/>
              <w:right w:val="outset" w:sz="6" w:space="0" w:color="auto"/>
            </w:tcBorders>
          </w:tcPr>
          <w:p w:rsidR="00E13C5C" w:rsidRPr="006422E2" w:rsidRDefault="006422E2" w:rsidP="006422E2">
            <w:pPr>
              <w:rPr>
                <w:lang w:val="uk-UA"/>
              </w:rPr>
            </w:pPr>
            <w:r>
              <w:rPr>
                <w:lang w:val="uk-UA"/>
              </w:rPr>
              <w:lastRenderedPageBreak/>
              <w:t>В</w:t>
            </w:r>
            <w:r w:rsidR="00E13C5C" w:rsidRPr="006422E2">
              <w:rPr>
                <w:lang w:val="uk-UA"/>
              </w:rPr>
              <w:t xml:space="preserve">итрати пов'язані з </w:t>
            </w:r>
            <w:r w:rsidR="0035462E" w:rsidRPr="006422E2">
              <w:rPr>
                <w:lang w:val="uk-UA"/>
              </w:rPr>
              <w:t>адмініструванням регуляторного акту</w:t>
            </w:r>
            <w:r>
              <w:rPr>
                <w:lang w:val="uk-UA"/>
              </w:rPr>
              <w:t xml:space="preserve"> та кошти обласного бюджету </w:t>
            </w:r>
            <w:r w:rsidR="007836EF" w:rsidRPr="006422E2">
              <w:rPr>
                <w:lang w:val="uk-UA"/>
              </w:rPr>
              <w:t xml:space="preserve">передбачені на </w:t>
            </w:r>
            <w:r>
              <w:rPr>
                <w:lang w:val="uk-UA"/>
              </w:rPr>
              <w:t>фінансову підтримку суб’єктів малого і середнього підприємництва</w:t>
            </w:r>
          </w:p>
        </w:tc>
      </w:tr>
    </w:tbl>
    <w:p w:rsidR="007836EF" w:rsidRDefault="007836EF" w:rsidP="00B50143">
      <w:pPr>
        <w:pStyle w:val="a3"/>
        <w:spacing w:before="0" w:beforeAutospacing="0" w:after="0" w:afterAutospacing="0"/>
        <w:rPr>
          <w:sz w:val="28"/>
          <w:szCs w:val="28"/>
          <w:lang w:val="uk-UA"/>
        </w:rPr>
      </w:pPr>
    </w:p>
    <w:p w:rsidR="00E13C5C" w:rsidRPr="007836EF" w:rsidRDefault="00E13C5C" w:rsidP="00B50143">
      <w:pPr>
        <w:pStyle w:val="a3"/>
        <w:spacing w:before="0" w:beforeAutospacing="0" w:after="0" w:afterAutospacing="0"/>
        <w:rPr>
          <w:sz w:val="28"/>
          <w:szCs w:val="28"/>
          <w:lang w:val="uk-UA"/>
        </w:rPr>
      </w:pPr>
      <w:r w:rsidRPr="007836EF">
        <w:rPr>
          <w:sz w:val="28"/>
          <w:szCs w:val="28"/>
          <w:lang w:val="uk-UA"/>
        </w:rPr>
        <w:t xml:space="preserve">Оцінка впливу на сферу інтересів </w:t>
      </w:r>
      <w:r w:rsidRPr="007836EF">
        <w:rPr>
          <w:b/>
          <w:sz w:val="28"/>
          <w:szCs w:val="28"/>
          <w:lang w:val="uk-UA"/>
        </w:rPr>
        <w:t>громадян:</w:t>
      </w:r>
      <w:r w:rsidRPr="007836EF">
        <w:rPr>
          <w:sz w:val="28"/>
          <w:szCs w:val="28"/>
          <w:lang w:val="uk-UA"/>
        </w:rPr>
        <w:t xml:space="preserve"> </w:t>
      </w:r>
    </w:p>
    <w:tbl>
      <w:tblPr>
        <w:tblW w:w="99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40"/>
        <w:gridCol w:w="3418"/>
        <w:gridCol w:w="4502"/>
      </w:tblGrid>
      <w:tr w:rsidR="00E13C5C" w:rsidRPr="007836EF" w:rsidTr="00461E5E">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7836EF" w:rsidRDefault="00E13C5C" w:rsidP="00B50143">
            <w:pPr>
              <w:jc w:val="center"/>
              <w:rPr>
                <w:lang w:val="uk-UA"/>
              </w:rPr>
            </w:pPr>
            <w:r w:rsidRPr="007836EF">
              <w:rPr>
                <w:lang w:val="uk-UA"/>
              </w:rPr>
              <w:t>Вид альтернативи</w:t>
            </w:r>
          </w:p>
        </w:tc>
        <w:tc>
          <w:tcPr>
            <w:tcW w:w="3388" w:type="dxa"/>
            <w:tcBorders>
              <w:top w:val="outset" w:sz="6" w:space="0" w:color="auto"/>
              <w:left w:val="outset" w:sz="6" w:space="0" w:color="auto"/>
              <w:bottom w:val="outset" w:sz="6" w:space="0" w:color="auto"/>
              <w:right w:val="outset" w:sz="6" w:space="0" w:color="auto"/>
            </w:tcBorders>
          </w:tcPr>
          <w:p w:rsidR="00E13C5C" w:rsidRPr="007836EF" w:rsidRDefault="00E13C5C" w:rsidP="00B50143">
            <w:pPr>
              <w:jc w:val="center"/>
              <w:rPr>
                <w:lang w:val="uk-UA"/>
              </w:rPr>
            </w:pPr>
            <w:r w:rsidRPr="007836EF">
              <w:rPr>
                <w:lang w:val="uk-UA"/>
              </w:rPr>
              <w:t>Вигоди</w:t>
            </w:r>
          </w:p>
        </w:tc>
        <w:tc>
          <w:tcPr>
            <w:tcW w:w="4457" w:type="dxa"/>
            <w:tcBorders>
              <w:top w:val="outset" w:sz="6" w:space="0" w:color="auto"/>
              <w:left w:val="outset" w:sz="6" w:space="0" w:color="auto"/>
              <w:bottom w:val="outset" w:sz="6" w:space="0" w:color="auto"/>
              <w:right w:val="outset" w:sz="6" w:space="0" w:color="auto"/>
            </w:tcBorders>
          </w:tcPr>
          <w:p w:rsidR="00E13C5C" w:rsidRPr="007836EF" w:rsidRDefault="00E13C5C" w:rsidP="00B50143">
            <w:pPr>
              <w:jc w:val="center"/>
              <w:rPr>
                <w:lang w:val="uk-UA"/>
              </w:rPr>
            </w:pPr>
            <w:r w:rsidRPr="007836EF">
              <w:rPr>
                <w:lang w:val="uk-UA"/>
              </w:rPr>
              <w:t>Витрати</w:t>
            </w:r>
          </w:p>
        </w:tc>
      </w:tr>
      <w:tr w:rsidR="00E13C5C" w:rsidRPr="00016018" w:rsidTr="00461E5E">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7836EF" w:rsidRDefault="00E13C5C" w:rsidP="00E13C5C">
            <w:pPr>
              <w:rPr>
                <w:lang w:val="uk-UA"/>
              </w:rPr>
            </w:pPr>
            <w:r w:rsidRPr="007836EF">
              <w:rPr>
                <w:lang w:val="uk-UA"/>
              </w:rPr>
              <w:t>Альтернатива № 1</w:t>
            </w:r>
          </w:p>
        </w:tc>
        <w:tc>
          <w:tcPr>
            <w:tcW w:w="3388" w:type="dxa"/>
            <w:tcBorders>
              <w:top w:val="outset" w:sz="6" w:space="0" w:color="auto"/>
              <w:left w:val="outset" w:sz="6" w:space="0" w:color="auto"/>
              <w:bottom w:val="outset" w:sz="6" w:space="0" w:color="auto"/>
              <w:right w:val="outset" w:sz="6" w:space="0" w:color="auto"/>
            </w:tcBorders>
          </w:tcPr>
          <w:p w:rsidR="00E13C5C" w:rsidRPr="007836EF" w:rsidRDefault="00E13C5C" w:rsidP="00E13C5C">
            <w:pPr>
              <w:rPr>
                <w:lang w:val="uk-UA"/>
              </w:rPr>
            </w:pPr>
            <w:r w:rsidRPr="007836EF">
              <w:rPr>
                <w:lang w:val="uk-UA"/>
              </w:rPr>
              <w:t>Відсутні.</w:t>
            </w:r>
          </w:p>
        </w:tc>
        <w:tc>
          <w:tcPr>
            <w:tcW w:w="4457" w:type="dxa"/>
            <w:tcBorders>
              <w:top w:val="outset" w:sz="6" w:space="0" w:color="auto"/>
              <w:left w:val="outset" w:sz="6" w:space="0" w:color="auto"/>
              <w:bottom w:val="outset" w:sz="6" w:space="0" w:color="auto"/>
              <w:right w:val="outset" w:sz="6" w:space="0" w:color="auto"/>
            </w:tcBorders>
          </w:tcPr>
          <w:p w:rsidR="00E13C5C" w:rsidRPr="00016018" w:rsidRDefault="00DD0348" w:rsidP="00DD0348">
            <w:r>
              <w:rPr>
                <w:lang w:val="uk-UA"/>
              </w:rPr>
              <w:t xml:space="preserve">Зайві </w:t>
            </w:r>
            <w:proofErr w:type="spellStart"/>
            <w:r>
              <w:rPr>
                <w:lang w:val="uk-UA"/>
              </w:rPr>
              <w:t>в</w:t>
            </w:r>
            <w:r w:rsidR="0096073F" w:rsidRPr="007836EF">
              <w:rPr>
                <w:lang w:val="uk-UA"/>
              </w:rPr>
              <w:t>итр</w:t>
            </w:r>
            <w:r w:rsidR="0096073F" w:rsidRPr="00016018">
              <w:t>ати</w:t>
            </w:r>
            <w:proofErr w:type="spellEnd"/>
            <w:r w:rsidR="0096073F" w:rsidRPr="00016018">
              <w:t xml:space="preserve"> </w:t>
            </w:r>
            <w:r w:rsidR="0096073F" w:rsidRPr="00016018">
              <w:rPr>
                <w:lang w:val="uk-UA"/>
              </w:rPr>
              <w:t xml:space="preserve">коштів </w:t>
            </w:r>
            <w:r>
              <w:rPr>
                <w:lang w:val="uk-UA"/>
              </w:rPr>
              <w:t>через відсутність конкуренції на ринку</w:t>
            </w:r>
          </w:p>
        </w:tc>
      </w:tr>
      <w:tr w:rsidR="00E13C5C" w:rsidRPr="00016018" w:rsidTr="00461E5E">
        <w:trPr>
          <w:tblCellSpacing w:w="15" w:type="dxa"/>
        </w:trPr>
        <w:tc>
          <w:tcPr>
            <w:tcW w:w="1995"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2</w:t>
            </w:r>
          </w:p>
        </w:tc>
        <w:tc>
          <w:tcPr>
            <w:tcW w:w="3388" w:type="dxa"/>
            <w:tcBorders>
              <w:top w:val="outset" w:sz="6" w:space="0" w:color="auto"/>
              <w:left w:val="outset" w:sz="6" w:space="0" w:color="auto"/>
              <w:bottom w:val="outset" w:sz="6" w:space="0" w:color="auto"/>
              <w:right w:val="outset" w:sz="6" w:space="0" w:color="auto"/>
            </w:tcBorders>
          </w:tcPr>
          <w:p w:rsidR="00E13C5C" w:rsidRPr="00016018" w:rsidRDefault="0096073F" w:rsidP="007836EF">
            <w:pPr>
              <w:pStyle w:val="2"/>
              <w:spacing w:line="240" w:lineRule="auto"/>
            </w:pPr>
            <w:r w:rsidRPr="007836EF">
              <w:rPr>
                <w:b w:val="0"/>
                <w:sz w:val="24"/>
                <w:szCs w:val="24"/>
              </w:rPr>
              <w:t>Можливість для населення отримання нових робочих місць</w:t>
            </w:r>
            <w:r w:rsidR="007836EF" w:rsidRPr="007836EF">
              <w:rPr>
                <w:b w:val="0"/>
                <w:sz w:val="24"/>
                <w:szCs w:val="24"/>
              </w:rPr>
              <w:t>. Підвищення мотивації для зайняття підприємницькою діяльністю.</w:t>
            </w:r>
          </w:p>
        </w:tc>
        <w:tc>
          <w:tcPr>
            <w:tcW w:w="4457"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rPr>
                <w:lang w:val="uk-UA"/>
              </w:rPr>
            </w:pPr>
            <w:r w:rsidRPr="00016018">
              <w:t xml:space="preserve">Не </w:t>
            </w:r>
            <w:proofErr w:type="spellStart"/>
            <w:r w:rsidRPr="00016018">
              <w:t>потребує</w:t>
            </w:r>
            <w:proofErr w:type="spellEnd"/>
            <w:r w:rsidRPr="00016018">
              <w:t xml:space="preserve"> </w:t>
            </w:r>
            <w:proofErr w:type="spellStart"/>
            <w:r w:rsidRPr="00016018">
              <w:t>матеріальних</w:t>
            </w:r>
            <w:proofErr w:type="spellEnd"/>
            <w:r w:rsidRPr="00016018">
              <w:t xml:space="preserve"> та </w:t>
            </w:r>
            <w:proofErr w:type="spellStart"/>
            <w:r w:rsidRPr="00016018">
              <w:t>інших</w:t>
            </w:r>
            <w:proofErr w:type="spellEnd"/>
            <w:r w:rsidRPr="00016018">
              <w:t xml:space="preserve"> </w:t>
            </w:r>
            <w:proofErr w:type="spellStart"/>
            <w:r w:rsidRPr="00016018">
              <w:t>витрат</w:t>
            </w:r>
            <w:proofErr w:type="spellEnd"/>
            <w:r w:rsidRPr="00016018">
              <w:t>.</w:t>
            </w:r>
            <w:r w:rsidR="00842813" w:rsidRPr="00016018">
              <w:rPr>
                <w:lang w:val="uk-UA"/>
              </w:rPr>
              <w:t xml:space="preserve"> </w:t>
            </w:r>
          </w:p>
        </w:tc>
      </w:tr>
    </w:tbl>
    <w:p w:rsidR="0035462E" w:rsidRDefault="0035462E" w:rsidP="00B50143">
      <w:pPr>
        <w:pStyle w:val="a3"/>
        <w:spacing w:before="0" w:beforeAutospacing="0" w:after="0" w:afterAutospacing="0"/>
        <w:rPr>
          <w:sz w:val="28"/>
          <w:szCs w:val="28"/>
          <w:lang w:val="uk-UA"/>
        </w:rPr>
      </w:pPr>
    </w:p>
    <w:p w:rsidR="00E13C5C" w:rsidRDefault="00E13C5C" w:rsidP="00B50143">
      <w:pPr>
        <w:pStyle w:val="a3"/>
        <w:spacing w:before="0" w:beforeAutospacing="0" w:after="0" w:afterAutospacing="0"/>
        <w:rPr>
          <w:sz w:val="28"/>
          <w:szCs w:val="28"/>
        </w:rPr>
      </w:pPr>
      <w:proofErr w:type="spellStart"/>
      <w:r w:rsidRPr="00016018">
        <w:rPr>
          <w:sz w:val="28"/>
          <w:szCs w:val="28"/>
        </w:rPr>
        <w:t>Оцінка</w:t>
      </w:r>
      <w:proofErr w:type="spellEnd"/>
      <w:r w:rsidRPr="00016018">
        <w:rPr>
          <w:sz w:val="28"/>
          <w:szCs w:val="28"/>
        </w:rPr>
        <w:t xml:space="preserve"> </w:t>
      </w:r>
      <w:proofErr w:type="spellStart"/>
      <w:r w:rsidRPr="00016018">
        <w:rPr>
          <w:sz w:val="28"/>
          <w:szCs w:val="28"/>
        </w:rPr>
        <w:t>впливу</w:t>
      </w:r>
      <w:proofErr w:type="spellEnd"/>
      <w:r w:rsidRPr="00016018">
        <w:rPr>
          <w:sz w:val="28"/>
          <w:szCs w:val="28"/>
        </w:rPr>
        <w:t xml:space="preserve"> на сферу </w:t>
      </w:r>
      <w:proofErr w:type="spellStart"/>
      <w:r w:rsidRPr="00016018">
        <w:rPr>
          <w:sz w:val="28"/>
          <w:szCs w:val="28"/>
        </w:rPr>
        <w:t>інтересів</w:t>
      </w:r>
      <w:proofErr w:type="spellEnd"/>
      <w:r w:rsidRPr="00016018">
        <w:rPr>
          <w:sz w:val="28"/>
          <w:szCs w:val="28"/>
        </w:rPr>
        <w:t xml:space="preserve"> </w:t>
      </w:r>
      <w:proofErr w:type="spellStart"/>
      <w:r w:rsidRPr="00016018">
        <w:rPr>
          <w:b/>
          <w:sz w:val="28"/>
          <w:szCs w:val="28"/>
        </w:rPr>
        <w:t>суб'єктів</w:t>
      </w:r>
      <w:proofErr w:type="spellEnd"/>
      <w:r w:rsidRPr="00016018">
        <w:rPr>
          <w:b/>
          <w:sz w:val="28"/>
          <w:szCs w:val="28"/>
        </w:rPr>
        <w:t xml:space="preserve"> </w:t>
      </w:r>
      <w:proofErr w:type="spellStart"/>
      <w:r w:rsidRPr="00016018">
        <w:rPr>
          <w:b/>
          <w:sz w:val="28"/>
          <w:szCs w:val="28"/>
        </w:rPr>
        <w:t>господарювання</w:t>
      </w:r>
      <w:proofErr w:type="spellEnd"/>
      <w:r w:rsidRPr="00016018">
        <w:rPr>
          <w:sz w:val="28"/>
          <w:szCs w:val="28"/>
        </w:rPr>
        <w:t xml:space="preserve">: </w:t>
      </w:r>
    </w:p>
    <w:p w:rsidR="00FF02C8" w:rsidRPr="00016018" w:rsidRDefault="00FF02C8" w:rsidP="000D5A11">
      <w:pPr>
        <w:pStyle w:val="a3"/>
        <w:spacing w:before="0" w:beforeAutospacing="0" w:after="0" w:afterAutospacing="0"/>
        <w:jc w:val="both"/>
        <w:rPr>
          <w:sz w:val="28"/>
          <w:szCs w:val="28"/>
        </w:rPr>
      </w:pPr>
      <w:r>
        <w:rPr>
          <w:sz w:val="28"/>
          <w:szCs w:val="28"/>
          <w:lang w:val="uk-UA"/>
        </w:rPr>
        <w:t>За</w:t>
      </w:r>
      <w:r w:rsidRPr="00FF02C8">
        <w:rPr>
          <w:sz w:val="28"/>
          <w:szCs w:val="28"/>
        </w:rPr>
        <w:t xml:space="preserve"> дани</w:t>
      </w:r>
      <w:r>
        <w:rPr>
          <w:sz w:val="28"/>
          <w:szCs w:val="28"/>
          <w:lang w:val="uk-UA"/>
        </w:rPr>
        <w:t>ми</w:t>
      </w:r>
      <w:r w:rsidRPr="00FF02C8">
        <w:rPr>
          <w:sz w:val="28"/>
          <w:szCs w:val="28"/>
        </w:rPr>
        <w:t xml:space="preserve">  Головного </w:t>
      </w:r>
      <w:proofErr w:type="spellStart"/>
      <w:r w:rsidRPr="00FF02C8">
        <w:rPr>
          <w:sz w:val="28"/>
          <w:szCs w:val="28"/>
        </w:rPr>
        <w:t>управління</w:t>
      </w:r>
      <w:proofErr w:type="spellEnd"/>
      <w:r w:rsidRPr="00FF02C8">
        <w:rPr>
          <w:sz w:val="28"/>
          <w:szCs w:val="28"/>
        </w:rPr>
        <w:t xml:space="preserve">  </w:t>
      </w:r>
      <w:proofErr w:type="spellStart"/>
      <w:r w:rsidRPr="00FF02C8">
        <w:rPr>
          <w:sz w:val="28"/>
          <w:szCs w:val="28"/>
        </w:rPr>
        <w:t>Державної</w:t>
      </w:r>
      <w:proofErr w:type="spellEnd"/>
      <w:r w:rsidRPr="00FF02C8">
        <w:rPr>
          <w:sz w:val="28"/>
          <w:szCs w:val="28"/>
        </w:rPr>
        <w:t xml:space="preserve"> </w:t>
      </w:r>
      <w:proofErr w:type="spellStart"/>
      <w:r w:rsidRPr="00FF02C8">
        <w:rPr>
          <w:sz w:val="28"/>
          <w:szCs w:val="28"/>
        </w:rPr>
        <w:t>податкової</w:t>
      </w:r>
      <w:proofErr w:type="spellEnd"/>
      <w:r w:rsidRPr="00FF02C8">
        <w:rPr>
          <w:sz w:val="28"/>
          <w:szCs w:val="28"/>
        </w:rPr>
        <w:t xml:space="preserve"> </w:t>
      </w:r>
      <w:proofErr w:type="spellStart"/>
      <w:r w:rsidRPr="00FF02C8">
        <w:rPr>
          <w:sz w:val="28"/>
          <w:szCs w:val="28"/>
        </w:rPr>
        <w:t>служби</w:t>
      </w:r>
      <w:proofErr w:type="spellEnd"/>
      <w:r w:rsidRPr="00FF02C8">
        <w:rPr>
          <w:sz w:val="28"/>
          <w:szCs w:val="28"/>
        </w:rPr>
        <w:t xml:space="preserve"> у </w:t>
      </w:r>
      <w:proofErr w:type="spellStart"/>
      <w:r w:rsidRPr="00FF02C8">
        <w:rPr>
          <w:sz w:val="28"/>
          <w:szCs w:val="28"/>
        </w:rPr>
        <w:t>Вінницькій</w:t>
      </w:r>
      <w:proofErr w:type="spellEnd"/>
      <w:r w:rsidRPr="00FF02C8">
        <w:rPr>
          <w:sz w:val="28"/>
          <w:szCs w:val="28"/>
        </w:rPr>
        <w:t xml:space="preserve"> </w:t>
      </w:r>
      <w:proofErr w:type="spellStart"/>
      <w:r w:rsidRPr="00FF02C8">
        <w:rPr>
          <w:sz w:val="28"/>
          <w:szCs w:val="28"/>
        </w:rPr>
        <w:t>області</w:t>
      </w:r>
      <w:proofErr w:type="spellEnd"/>
      <w:r w:rsidRPr="00FF02C8">
        <w:rPr>
          <w:sz w:val="28"/>
          <w:szCs w:val="28"/>
        </w:rPr>
        <w:t xml:space="preserve"> </w:t>
      </w:r>
      <w:proofErr w:type="spellStart"/>
      <w:r w:rsidRPr="00FF02C8">
        <w:rPr>
          <w:sz w:val="28"/>
          <w:szCs w:val="28"/>
        </w:rPr>
        <w:t>кількість</w:t>
      </w:r>
      <w:proofErr w:type="spellEnd"/>
      <w:r w:rsidRPr="00FF02C8">
        <w:rPr>
          <w:sz w:val="28"/>
          <w:szCs w:val="28"/>
        </w:rPr>
        <w:t xml:space="preserve"> </w:t>
      </w:r>
      <w:proofErr w:type="spellStart"/>
      <w:r w:rsidRPr="00FF02C8">
        <w:rPr>
          <w:sz w:val="28"/>
          <w:szCs w:val="28"/>
        </w:rPr>
        <w:t>діючих</w:t>
      </w:r>
      <w:proofErr w:type="spellEnd"/>
      <w:r w:rsidRPr="00FF02C8">
        <w:rPr>
          <w:sz w:val="28"/>
          <w:szCs w:val="28"/>
        </w:rPr>
        <w:t xml:space="preserve"> </w:t>
      </w:r>
      <w:proofErr w:type="spellStart"/>
      <w:r w:rsidRPr="00FF02C8">
        <w:rPr>
          <w:sz w:val="28"/>
          <w:szCs w:val="28"/>
        </w:rPr>
        <w:t>суб'єктів</w:t>
      </w:r>
      <w:proofErr w:type="spellEnd"/>
      <w:r w:rsidRPr="00FF02C8">
        <w:rPr>
          <w:sz w:val="28"/>
          <w:szCs w:val="28"/>
        </w:rPr>
        <w:t xml:space="preserve"> малого </w:t>
      </w:r>
      <w:proofErr w:type="spellStart"/>
      <w:r w:rsidRPr="00FF02C8">
        <w:rPr>
          <w:sz w:val="28"/>
          <w:szCs w:val="28"/>
        </w:rPr>
        <w:t>підприємництва</w:t>
      </w:r>
      <w:proofErr w:type="spellEnd"/>
      <w:r w:rsidRPr="00FF02C8">
        <w:rPr>
          <w:sz w:val="28"/>
          <w:szCs w:val="28"/>
        </w:rPr>
        <w:t xml:space="preserve"> у 2023 </w:t>
      </w:r>
      <w:proofErr w:type="spellStart"/>
      <w:r w:rsidRPr="00FF02C8">
        <w:rPr>
          <w:sz w:val="28"/>
          <w:szCs w:val="28"/>
        </w:rPr>
        <w:t>році</w:t>
      </w:r>
      <w:proofErr w:type="spellEnd"/>
      <w:r w:rsidRPr="00FF02C8">
        <w:rPr>
          <w:sz w:val="28"/>
          <w:szCs w:val="28"/>
        </w:rPr>
        <w:t xml:space="preserve"> становила 84668 </w:t>
      </w:r>
      <w:proofErr w:type="spellStart"/>
      <w:r w:rsidRPr="00FF02C8">
        <w:rPr>
          <w:sz w:val="28"/>
          <w:szCs w:val="28"/>
        </w:rPr>
        <w:t>одиниць</w:t>
      </w:r>
      <w:proofErr w:type="spellEnd"/>
      <w:r w:rsidRPr="00FF02C8">
        <w:rPr>
          <w:sz w:val="28"/>
          <w:szCs w:val="28"/>
        </w:rPr>
        <w:t xml:space="preserve">, з </w:t>
      </w:r>
      <w:proofErr w:type="spellStart"/>
      <w:r w:rsidRPr="00FF02C8">
        <w:rPr>
          <w:sz w:val="28"/>
          <w:szCs w:val="28"/>
        </w:rPr>
        <w:t>яких</w:t>
      </w:r>
      <w:proofErr w:type="spellEnd"/>
      <w:r w:rsidRPr="00FF02C8">
        <w:rPr>
          <w:sz w:val="28"/>
          <w:szCs w:val="28"/>
        </w:rPr>
        <w:t xml:space="preserve">  12000 </w:t>
      </w:r>
      <w:proofErr w:type="spellStart"/>
      <w:r w:rsidRPr="00FF02C8">
        <w:rPr>
          <w:sz w:val="28"/>
          <w:szCs w:val="28"/>
        </w:rPr>
        <w:t>одиниць</w:t>
      </w:r>
      <w:proofErr w:type="spellEnd"/>
      <w:r w:rsidRPr="00FF02C8">
        <w:rPr>
          <w:sz w:val="28"/>
          <w:szCs w:val="28"/>
        </w:rPr>
        <w:t xml:space="preserve"> </w:t>
      </w:r>
      <w:proofErr w:type="spellStart"/>
      <w:r w:rsidRPr="00FF02C8">
        <w:rPr>
          <w:sz w:val="28"/>
          <w:szCs w:val="28"/>
        </w:rPr>
        <w:t>це</w:t>
      </w:r>
      <w:proofErr w:type="spellEnd"/>
      <w:r w:rsidRPr="00FF02C8">
        <w:rPr>
          <w:sz w:val="28"/>
          <w:szCs w:val="28"/>
        </w:rPr>
        <w:t xml:space="preserve">  </w:t>
      </w:r>
      <w:proofErr w:type="spellStart"/>
      <w:r w:rsidRPr="00FF02C8">
        <w:rPr>
          <w:sz w:val="28"/>
          <w:szCs w:val="28"/>
        </w:rPr>
        <w:t>юридичні</w:t>
      </w:r>
      <w:proofErr w:type="spellEnd"/>
      <w:r w:rsidRPr="00FF02C8">
        <w:rPr>
          <w:sz w:val="28"/>
          <w:szCs w:val="28"/>
        </w:rPr>
        <w:t xml:space="preserve"> особи та 72668 </w:t>
      </w:r>
      <w:proofErr w:type="spellStart"/>
      <w:r w:rsidRPr="00FF02C8">
        <w:rPr>
          <w:sz w:val="28"/>
          <w:szCs w:val="28"/>
        </w:rPr>
        <w:t>одиниць</w:t>
      </w:r>
      <w:proofErr w:type="spellEnd"/>
      <w:r w:rsidRPr="00FF02C8">
        <w:rPr>
          <w:sz w:val="28"/>
          <w:szCs w:val="28"/>
        </w:rPr>
        <w:t xml:space="preserve"> – </w:t>
      </w:r>
      <w:proofErr w:type="spellStart"/>
      <w:r w:rsidRPr="00FF02C8">
        <w:rPr>
          <w:sz w:val="28"/>
          <w:szCs w:val="28"/>
        </w:rPr>
        <w:t>це</w:t>
      </w:r>
      <w:proofErr w:type="spellEnd"/>
      <w:r w:rsidRPr="00FF02C8">
        <w:rPr>
          <w:sz w:val="28"/>
          <w:szCs w:val="28"/>
        </w:rPr>
        <w:t xml:space="preserve"> </w:t>
      </w:r>
      <w:proofErr w:type="spellStart"/>
      <w:r w:rsidRPr="00FF02C8">
        <w:rPr>
          <w:sz w:val="28"/>
          <w:szCs w:val="28"/>
        </w:rPr>
        <w:t>фізичні</w:t>
      </w:r>
      <w:proofErr w:type="spellEnd"/>
      <w:r w:rsidRPr="00FF02C8">
        <w:rPr>
          <w:sz w:val="28"/>
          <w:szCs w:val="28"/>
        </w:rPr>
        <w:t xml:space="preserve"> особи </w:t>
      </w:r>
      <w:proofErr w:type="spellStart"/>
      <w:r w:rsidRPr="00FF02C8">
        <w:rPr>
          <w:sz w:val="28"/>
          <w:szCs w:val="28"/>
        </w:rPr>
        <w:t>підприємці</w:t>
      </w:r>
      <w:proofErr w:type="spellEnd"/>
      <w:r w:rsidRPr="00FF02C8">
        <w:rPr>
          <w:sz w:val="28"/>
          <w:szCs w:val="28"/>
        </w:rPr>
        <w:t xml:space="preserve">. </w:t>
      </w:r>
      <w:proofErr w:type="spellStart"/>
      <w:r w:rsidRPr="00FF02C8">
        <w:rPr>
          <w:sz w:val="28"/>
          <w:szCs w:val="28"/>
        </w:rPr>
        <w:t>Прийняти</w:t>
      </w:r>
      <w:proofErr w:type="spellEnd"/>
      <w:r w:rsidRPr="00FF02C8">
        <w:rPr>
          <w:sz w:val="28"/>
          <w:szCs w:val="28"/>
        </w:rPr>
        <w:t xml:space="preserve"> участь у </w:t>
      </w:r>
      <w:r>
        <w:rPr>
          <w:sz w:val="28"/>
          <w:szCs w:val="28"/>
          <w:lang w:val="uk-UA"/>
        </w:rPr>
        <w:t>к</w:t>
      </w:r>
      <w:proofErr w:type="spellStart"/>
      <w:r w:rsidRPr="00FF02C8">
        <w:rPr>
          <w:sz w:val="28"/>
          <w:szCs w:val="28"/>
        </w:rPr>
        <w:t>онкурсі</w:t>
      </w:r>
      <w:proofErr w:type="spellEnd"/>
      <w:r w:rsidRPr="00FF02C8">
        <w:rPr>
          <w:sz w:val="28"/>
          <w:szCs w:val="28"/>
        </w:rPr>
        <w:t xml:space="preserve"> </w:t>
      </w:r>
      <w:proofErr w:type="spellStart"/>
      <w:r w:rsidRPr="00FF02C8">
        <w:rPr>
          <w:sz w:val="28"/>
          <w:szCs w:val="28"/>
        </w:rPr>
        <w:t>бізнес-планів</w:t>
      </w:r>
      <w:proofErr w:type="spellEnd"/>
      <w:r w:rsidRPr="00FF02C8">
        <w:rPr>
          <w:sz w:val="28"/>
          <w:szCs w:val="28"/>
        </w:rPr>
        <w:t xml:space="preserve"> </w:t>
      </w:r>
      <w:proofErr w:type="spellStart"/>
      <w:proofErr w:type="gramStart"/>
      <w:r w:rsidRPr="00FF02C8">
        <w:rPr>
          <w:sz w:val="28"/>
          <w:szCs w:val="28"/>
        </w:rPr>
        <w:t>зможуть</w:t>
      </w:r>
      <w:proofErr w:type="spellEnd"/>
      <w:r w:rsidRPr="00FF02C8">
        <w:rPr>
          <w:sz w:val="28"/>
          <w:szCs w:val="28"/>
        </w:rPr>
        <w:t xml:space="preserve">  </w:t>
      </w:r>
      <w:proofErr w:type="spellStart"/>
      <w:r w:rsidRPr="00FF02C8">
        <w:rPr>
          <w:sz w:val="28"/>
          <w:szCs w:val="28"/>
        </w:rPr>
        <w:t>лише</w:t>
      </w:r>
      <w:proofErr w:type="spellEnd"/>
      <w:proofErr w:type="gramEnd"/>
      <w:r w:rsidRPr="00FF02C8">
        <w:rPr>
          <w:sz w:val="28"/>
          <w:szCs w:val="28"/>
        </w:rPr>
        <w:t xml:space="preserve"> </w:t>
      </w:r>
      <w:proofErr w:type="spellStart"/>
      <w:r w:rsidRPr="00FF02C8">
        <w:rPr>
          <w:sz w:val="28"/>
          <w:szCs w:val="28"/>
        </w:rPr>
        <w:t>ті</w:t>
      </w:r>
      <w:proofErr w:type="spellEnd"/>
      <w:r w:rsidRPr="00FF02C8">
        <w:rPr>
          <w:sz w:val="28"/>
          <w:szCs w:val="28"/>
        </w:rPr>
        <w:t xml:space="preserve">, </w:t>
      </w:r>
      <w:proofErr w:type="spellStart"/>
      <w:r w:rsidRPr="00FF02C8">
        <w:rPr>
          <w:sz w:val="28"/>
          <w:szCs w:val="28"/>
        </w:rPr>
        <w:t>які</w:t>
      </w:r>
      <w:proofErr w:type="spellEnd"/>
      <w:r w:rsidRPr="00FF02C8">
        <w:rPr>
          <w:sz w:val="28"/>
          <w:szCs w:val="28"/>
        </w:rPr>
        <w:t xml:space="preserve"> на дату </w:t>
      </w:r>
      <w:proofErr w:type="spellStart"/>
      <w:r w:rsidRPr="00FF02C8">
        <w:rPr>
          <w:sz w:val="28"/>
          <w:szCs w:val="28"/>
        </w:rPr>
        <w:t>подання</w:t>
      </w:r>
      <w:proofErr w:type="spellEnd"/>
      <w:r w:rsidRPr="00FF02C8">
        <w:rPr>
          <w:sz w:val="28"/>
          <w:szCs w:val="28"/>
        </w:rPr>
        <w:t xml:space="preserve"> </w:t>
      </w:r>
      <w:proofErr w:type="spellStart"/>
      <w:r w:rsidRPr="00FF02C8">
        <w:rPr>
          <w:sz w:val="28"/>
          <w:szCs w:val="28"/>
        </w:rPr>
        <w:t>документів</w:t>
      </w:r>
      <w:proofErr w:type="spellEnd"/>
      <w:r w:rsidRPr="00FF02C8">
        <w:rPr>
          <w:sz w:val="28"/>
          <w:szCs w:val="28"/>
        </w:rPr>
        <w:t xml:space="preserve"> для </w:t>
      </w:r>
      <w:proofErr w:type="spellStart"/>
      <w:r w:rsidRPr="00FF02C8">
        <w:rPr>
          <w:sz w:val="28"/>
          <w:szCs w:val="28"/>
        </w:rPr>
        <w:t>участі</w:t>
      </w:r>
      <w:proofErr w:type="spellEnd"/>
      <w:r w:rsidRPr="00FF02C8">
        <w:rPr>
          <w:sz w:val="28"/>
          <w:szCs w:val="28"/>
        </w:rPr>
        <w:t xml:space="preserve"> у </w:t>
      </w:r>
      <w:r>
        <w:rPr>
          <w:sz w:val="28"/>
          <w:szCs w:val="28"/>
          <w:lang w:val="uk-UA"/>
        </w:rPr>
        <w:t>к</w:t>
      </w:r>
      <w:proofErr w:type="spellStart"/>
      <w:r w:rsidRPr="00FF02C8">
        <w:rPr>
          <w:sz w:val="28"/>
          <w:szCs w:val="28"/>
        </w:rPr>
        <w:t>онкурсі</w:t>
      </w:r>
      <w:proofErr w:type="spellEnd"/>
      <w:r w:rsidRPr="00FF02C8">
        <w:rPr>
          <w:sz w:val="28"/>
          <w:szCs w:val="28"/>
        </w:rPr>
        <w:t xml:space="preserve"> </w:t>
      </w:r>
      <w:proofErr w:type="spellStart"/>
      <w:r w:rsidRPr="00FF02C8">
        <w:rPr>
          <w:sz w:val="28"/>
          <w:szCs w:val="28"/>
        </w:rPr>
        <w:t>зареєстровані</w:t>
      </w:r>
      <w:proofErr w:type="spellEnd"/>
      <w:r w:rsidRPr="00FF02C8">
        <w:rPr>
          <w:sz w:val="28"/>
          <w:szCs w:val="28"/>
        </w:rPr>
        <w:t xml:space="preserve"> та </w:t>
      </w:r>
      <w:proofErr w:type="spellStart"/>
      <w:r w:rsidRPr="00FF02C8">
        <w:rPr>
          <w:sz w:val="28"/>
          <w:szCs w:val="28"/>
        </w:rPr>
        <w:t>здійснюють</w:t>
      </w:r>
      <w:proofErr w:type="spellEnd"/>
      <w:r w:rsidRPr="00FF02C8">
        <w:rPr>
          <w:sz w:val="28"/>
          <w:szCs w:val="28"/>
        </w:rPr>
        <w:t xml:space="preserve"> </w:t>
      </w:r>
      <w:proofErr w:type="spellStart"/>
      <w:r w:rsidRPr="00FF02C8">
        <w:rPr>
          <w:sz w:val="28"/>
          <w:szCs w:val="28"/>
        </w:rPr>
        <w:t>підприємницьку</w:t>
      </w:r>
      <w:proofErr w:type="spellEnd"/>
      <w:r w:rsidRPr="00FF02C8">
        <w:rPr>
          <w:sz w:val="28"/>
          <w:szCs w:val="28"/>
        </w:rPr>
        <w:t xml:space="preserve"> </w:t>
      </w:r>
      <w:proofErr w:type="spellStart"/>
      <w:r w:rsidRPr="00FF02C8">
        <w:rPr>
          <w:sz w:val="28"/>
          <w:szCs w:val="28"/>
        </w:rPr>
        <w:t>діяльність</w:t>
      </w:r>
      <w:proofErr w:type="spellEnd"/>
      <w:r w:rsidRPr="00FF02C8">
        <w:rPr>
          <w:sz w:val="28"/>
          <w:szCs w:val="28"/>
        </w:rPr>
        <w:t xml:space="preserve"> не </w:t>
      </w:r>
      <w:proofErr w:type="spellStart"/>
      <w:r w:rsidRPr="00FF02C8">
        <w:rPr>
          <w:sz w:val="28"/>
          <w:szCs w:val="28"/>
        </w:rPr>
        <w:t>більше</w:t>
      </w:r>
      <w:proofErr w:type="spellEnd"/>
      <w:r w:rsidRPr="00FF02C8">
        <w:rPr>
          <w:sz w:val="28"/>
          <w:szCs w:val="28"/>
        </w:rPr>
        <w:t xml:space="preserve"> </w:t>
      </w:r>
      <w:proofErr w:type="spellStart"/>
      <w:r w:rsidRPr="00FF02C8">
        <w:rPr>
          <w:sz w:val="28"/>
          <w:szCs w:val="28"/>
        </w:rPr>
        <w:t>двох</w:t>
      </w:r>
      <w:proofErr w:type="spellEnd"/>
      <w:r w:rsidRPr="00FF02C8">
        <w:rPr>
          <w:sz w:val="28"/>
          <w:szCs w:val="28"/>
        </w:rPr>
        <w:t xml:space="preserve"> </w:t>
      </w:r>
      <w:proofErr w:type="spellStart"/>
      <w:r w:rsidRPr="00FF02C8">
        <w:rPr>
          <w:sz w:val="28"/>
          <w:szCs w:val="28"/>
        </w:rPr>
        <w:t>років</w:t>
      </w:r>
      <w:proofErr w:type="spellEnd"/>
      <w:r w:rsidRPr="00FF02C8">
        <w:rPr>
          <w:sz w:val="28"/>
          <w:szCs w:val="28"/>
        </w:rPr>
        <w:t xml:space="preserve">, </w:t>
      </w:r>
      <w:proofErr w:type="spellStart"/>
      <w:r w:rsidRPr="00FF02C8">
        <w:rPr>
          <w:sz w:val="28"/>
          <w:szCs w:val="28"/>
        </w:rPr>
        <w:t>це</w:t>
      </w:r>
      <w:proofErr w:type="spellEnd"/>
      <w:r w:rsidRPr="00FF02C8">
        <w:rPr>
          <w:sz w:val="28"/>
          <w:szCs w:val="28"/>
        </w:rPr>
        <w:t xml:space="preserve"> 6773 </w:t>
      </w:r>
      <w:proofErr w:type="spellStart"/>
      <w:r w:rsidRPr="00FF02C8">
        <w:rPr>
          <w:sz w:val="28"/>
          <w:szCs w:val="28"/>
        </w:rPr>
        <w:t>суб’єкти</w:t>
      </w:r>
      <w:proofErr w:type="spellEnd"/>
      <w:r w:rsidRPr="00FF02C8">
        <w:rPr>
          <w:sz w:val="28"/>
          <w:szCs w:val="28"/>
        </w:rPr>
        <w:t xml:space="preserve"> малого </w:t>
      </w:r>
      <w:proofErr w:type="spellStart"/>
      <w:r w:rsidRPr="00FF02C8">
        <w:rPr>
          <w:sz w:val="28"/>
          <w:szCs w:val="28"/>
        </w:rPr>
        <w:t>підприємництва</w:t>
      </w:r>
      <w:proofErr w:type="spellEnd"/>
      <w:r w:rsidRPr="00FF02C8">
        <w:rPr>
          <w:sz w:val="28"/>
          <w:szCs w:val="28"/>
        </w:rPr>
        <w:t xml:space="preserve"> </w:t>
      </w:r>
      <w:r>
        <w:rPr>
          <w:sz w:val="28"/>
          <w:szCs w:val="28"/>
          <w:lang w:val="uk-UA"/>
        </w:rPr>
        <w:t>що становить</w:t>
      </w:r>
      <w:r w:rsidRPr="00FF02C8">
        <w:rPr>
          <w:sz w:val="28"/>
          <w:szCs w:val="28"/>
        </w:rPr>
        <w:t xml:space="preserve"> 8,0%  </w:t>
      </w:r>
      <w:proofErr w:type="spellStart"/>
      <w:r w:rsidRPr="00FF02C8">
        <w:rPr>
          <w:sz w:val="28"/>
          <w:szCs w:val="28"/>
        </w:rPr>
        <w:t>від</w:t>
      </w:r>
      <w:proofErr w:type="spellEnd"/>
      <w:r w:rsidRPr="00FF02C8">
        <w:rPr>
          <w:sz w:val="28"/>
          <w:szCs w:val="28"/>
        </w:rPr>
        <w:t xml:space="preserve"> </w:t>
      </w:r>
      <w:proofErr w:type="spellStart"/>
      <w:r w:rsidRPr="00FF02C8">
        <w:rPr>
          <w:sz w:val="28"/>
          <w:szCs w:val="28"/>
        </w:rPr>
        <w:t>загальної</w:t>
      </w:r>
      <w:proofErr w:type="spellEnd"/>
      <w:r w:rsidRPr="00FF02C8">
        <w:rPr>
          <w:sz w:val="28"/>
          <w:szCs w:val="28"/>
        </w:rPr>
        <w:t xml:space="preserve"> </w:t>
      </w:r>
      <w:proofErr w:type="spellStart"/>
      <w:r w:rsidRPr="00FF02C8">
        <w:rPr>
          <w:sz w:val="28"/>
          <w:szCs w:val="28"/>
        </w:rPr>
        <w:t>кількості</w:t>
      </w:r>
      <w:proofErr w:type="spellEnd"/>
      <w:r w:rsidRPr="00FF02C8">
        <w:rPr>
          <w:sz w:val="28"/>
          <w:szCs w:val="28"/>
        </w:rPr>
        <w:t xml:space="preserve"> </w:t>
      </w:r>
      <w:proofErr w:type="spellStart"/>
      <w:r w:rsidRPr="00FF02C8">
        <w:rPr>
          <w:sz w:val="28"/>
          <w:szCs w:val="28"/>
        </w:rPr>
        <w:t>діючих</w:t>
      </w:r>
      <w:proofErr w:type="spellEnd"/>
      <w:r w:rsidRPr="00FF02C8">
        <w:rPr>
          <w:sz w:val="28"/>
          <w:szCs w:val="28"/>
        </w:rPr>
        <w:t xml:space="preserve"> </w:t>
      </w:r>
      <w:proofErr w:type="spellStart"/>
      <w:r w:rsidRPr="00FF02C8">
        <w:rPr>
          <w:sz w:val="28"/>
          <w:szCs w:val="28"/>
        </w:rPr>
        <w:t>суб’єктів</w:t>
      </w:r>
      <w:proofErr w:type="spellEnd"/>
      <w:r w:rsidRPr="00FF02C8">
        <w:rPr>
          <w:sz w:val="28"/>
          <w:szCs w:val="28"/>
        </w:rPr>
        <w:t xml:space="preserve"> малого </w:t>
      </w:r>
      <w:proofErr w:type="spellStart"/>
      <w:r w:rsidRPr="00FF02C8">
        <w:rPr>
          <w:sz w:val="28"/>
          <w:szCs w:val="28"/>
        </w:rPr>
        <w:t>підприємництва</w:t>
      </w:r>
      <w:proofErr w:type="spellEnd"/>
      <w:r w:rsidRPr="00FF02C8">
        <w:rPr>
          <w:sz w:val="28"/>
          <w:szCs w:val="28"/>
        </w:rPr>
        <w:t xml:space="preserve">.  </w:t>
      </w:r>
    </w:p>
    <w:tbl>
      <w:tblPr>
        <w:tblW w:w="99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00"/>
        <w:gridCol w:w="899"/>
        <w:gridCol w:w="901"/>
        <w:gridCol w:w="980"/>
        <w:gridCol w:w="1078"/>
        <w:gridCol w:w="1002"/>
      </w:tblGrid>
      <w:tr w:rsidR="00461E5E" w:rsidRPr="00016018" w:rsidTr="00B301F3">
        <w:trPr>
          <w:tblCellSpacing w:w="15" w:type="dxa"/>
        </w:trPr>
        <w:tc>
          <w:tcPr>
            <w:tcW w:w="505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Показник</w:t>
            </w:r>
            <w:proofErr w:type="spellEnd"/>
          </w:p>
        </w:tc>
        <w:tc>
          <w:tcPr>
            <w:tcW w:w="869"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Великі</w:t>
            </w:r>
            <w:proofErr w:type="spellEnd"/>
          </w:p>
        </w:tc>
        <w:tc>
          <w:tcPr>
            <w:tcW w:w="871"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Середні</w:t>
            </w:r>
            <w:proofErr w:type="spellEnd"/>
          </w:p>
        </w:tc>
        <w:tc>
          <w:tcPr>
            <w:tcW w:w="950"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Малі</w:t>
            </w:r>
            <w:proofErr w:type="spellEnd"/>
          </w:p>
        </w:tc>
        <w:tc>
          <w:tcPr>
            <w:tcW w:w="1048"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Мікро</w:t>
            </w:r>
            <w:proofErr w:type="spellEnd"/>
          </w:p>
        </w:tc>
        <w:tc>
          <w:tcPr>
            <w:tcW w:w="957"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Разом</w:t>
            </w:r>
          </w:p>
        </w:tc>
      </w:tr>
      <w:tr w:rsidR="00461E5E" w:rsidRPr="00016018" w:rsidTr="00B301F3">
        <w:trPr>
          <w:tblCellSpacing w:w="15" w:type="dxa"/>
        </w:trPr>
        <w:tc>
          <w:tcPr>
            <w:tcW w:w="5055" w:type="dxa"/>
            <w:tcBorders>
              <w:top w:val="outset" w:sz="6" w:space="0" w:color="auto"/>
              <w:left w:val="outset" w:sz="6" w:space="0" w:color="auto"/>
              <w:bottom w:val="outset" w:sz="6" w:space="0" w:color="auto"/>
              <w:right w:val="outset" w:sz="6" w:space="0" w:color="auto"/>
            </w:tcBorders>
          </w:tcPr>
          <w:p w:rsidR="00E13C5C" w:rsidRPr="00016018" w:rsidRDefault="00E13C5C" w:rsidP="00E13C5C">
            <w:proofErr w:type="spellStart"/>
            <w:r w:rsidRPr="00016018">
              <w:t>Кількість</w:t>
            </w:r>
            <w:proofErr w:type="spellEnd"/>
            <w:r w:rsidRPr="00016018">
              <w:t xml:space="preserve"> </w:t>
            </w:r>
            <w:proofErr w:type="spellStart"/>
            <w:r w:rsidRPr="00016018">
              <w:t>суб'єктів</w:t>
            </w:r>
            <w:proofErr w:type="spellEnd"/>
            <w:r w:rsidRPr="00016018">
              <w:t xml:space="preserve"> </w:t>
            </w:r>
            <w:proofErr w:type="spellStart"/>
            <w:r w:rsidRPr="00016018">
              <w:t>господарювання</w:t>
            </w:r>
            <w:proofErr w:type="spellEnd"/>
            <w:r w:rsidRPr="00016018">
              <w:t xml:space="preserve">, </w:t>
            </w:r>
            <w:proofErr w:type="spellStart"/>
            <w:r w:rsidRPr="00016018">
              <w:t>що</w:t>
            </w:r>
            <w:proofErr w:type="spellEnd"/>
            <w:r w:rsidRPr="00016018">
              <w:t xml:space="preserve"> </w:t>
            </w:r>
            <w:proofErr w:type="spellStart"/>
            <w:r w:rsidRPr="00016018">
              <w:t>підпадають</w:t>
            </w:r>
            <w:proofErr w:type="spellEnd"/>
            <w:r w:rsidRPr="00016018">
              <w:t xml:space="preserve"> </w:t>
            </w:r>
            <w:proofErr w:type="spellStart"/>
            <w:r w:rsidRPr="00016018">
              <w:t>під</w:t>
            </w:r>
            <w:proofErr w:type="spellEnd"/>
            <w:r w:rsidRPr="00016018">
              <w:t xml:space="preserve"> </w:t>
            </w:r>
            <w:proofErr w:type="spellStart"/>
            <w:r w:rsidRPr="00016018">
              <w:t>дію</w:t>
            </w:r>
            <w:proofErr w:type="spellEnd"/>
            <w:r w:rsidRPr="00016018">
              <w:t xml:space="preserve"> </w:t>
            </w:r>
            <w:proofErr w:type="spellStart"/>
            <w:r w:rsidRPr="00016018">
              <w:t>регулювання</w:t>
            </w:r>
            <w:proofErr w:type="spellEnd"/>
            <w:r w:rsidRPr="00016018">
              <w:t xml:space="preserve">, </w:t>
            </w:r>
            <w:proofErr w:type="spellStart"/>
            <w:r w:rsidRPr="00016018">
              <w:t>одиниць</w:t>
            </w:r>
            <w:proofErr w:type="spellEnd"/>
          </w:p>
        </w:tc>
        <w:tc>
          <w:tcPr>
            <w:tcW w:w="869"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w:t>
            </w:r>
          </w:p>
        </w:tc>
        <w:tc>
          <w:tcPr>
            <w:tcW w:w="871"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w:t>
            </w:r>
          </w:p>
        </w:tc>
        <w:tc>
          <w:tcPr>
            <w:tcW w:w="950"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10</w:t>
            </w:r>
          </w:p>
        </w:tc>
        <w:tc>
          <w:tcPr>
            <w:tcW w:w="1048"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90</w:t>
            </w:r>
          </w:p>
        </w:tc>
        <w:tc>
          <w:tcPr>
            <w:tcW w:w="957" w:type="dxa"/>
            <w:tcBorders>
              <w:top w:val="outset" w:sz="6" w:space="0" w:color="auto"/>
              <w:left w:val="outset" w:sz="6" w:space="0" w:color="auto"/>
              <w:bottom w:val="outset" w:sz="6" w:space="0" w:color="auto"/>
              <w:right w:val="outset" w:sz="6" w:space="0" w:color="auto"/>
            </w:tcBorders>
          </w:tcPr>
          <w:p w:rsidR="00E13C5C" w:rsidRPr="00016018" w:rsidRDefault="00D63759" w:rsidP="00E13C5C">
            <w:pPr>
              <w:jc w:val="center"/>
              <w:rPr>
                <w:lang w:val="uk-UA"/>
              </w:rPr>
            </w:pPr>
            <w:r w:rsidRPr="00016018">
              <w:rPr>
                <w:lang w:val="uk-UA"/>
              </w:rPr>
              <w:t>100</w:t>
            </w:r>
          </w:p>
        </w:tc>
      </w:tr>
      <w:tr w:rsidR="00461E5E" w:rsidRPr="00016018" w:rsidTr="00B301F3">
        <w:trPr>
          <w:tblCellSpacing w:w="15" w:type="dxa"/>
        </w:trPr>
        <w:tc>
          <w:tcPr>
            <w:tcW w:w="5055" w:type="dxa"/>
            <w:tcBorders>
              <w:top w:val="outset" w:sz="6" w:space="0" w:color="auto"/>
              <w:left w:val="outset" w:sz="6" w:space="0" w:color="auto"/>
              <w:bottom w:val="outset" w:sz="6" w:space="0" w:color="auto"/>
              <w:right w:val="outset" w:sz="6" w:space="0" w:color="auto"/>
            </w:tcBorders>
          </w:tcPr>
          <w:p w:rsidR="00E13C5C" w:rsidRPr="00016018" w:rsidRDefault="00E13C5C" w:rsidP="00E13C5C">
            <w:proofErr w:type="spellStart"/>
            <w:r w:rsidRPr="00016018">
              <w:t>Питома</w:t>
            </w:r>
            <w:proofErr w:type="spellEnd"/>
            <w:r w:rsidRPr="00016018">
              <w:t xml:space="preserve"> вага </w:t>
            </w:r>
            <w:proofErr w:type="spellStart"/>
            <w:r w:rsidRPr="00016018">
              <w:t>групи</w:t>
            </w:r>
            <w:proofErr w:type="spellEnd"/>
            <w:r w:rsidRPr="00016018">
              <w:t xml:space="preserve"> у </w:t>
            </w:r>
            <w:proofErr w:type="spellStart"/>
            <w:r w:rsidRPr="00016018">
              <w:t>загальній</w:t>
            </w:r>
            <w:proofErr w:type="spellEnd"/>
            <w:r w:rsidRPr="00016018">
              <w:t xml:space="preserve"> </w:t>
            </w:r>
            <w:proofErr w:type="spellStart"/>
            <w:r w:rsidRPr="00016018">
              <w:t>кількості</w:t>
            </w:r>
            <w:proofErr w:type="spellEnd"/>
            <w:r w:rsidRPr="00016018">
              <w:t xml:space="preserve">, </w:t>
            </w:r>
            <w:proofErr w:type="spellStart"/>
            <w:r w:rsidRPr="00016018">
              <w:t>відсотків</w:t>
            </w:r>
            <w:proofErr w:type="spellEnd"/>
          </w:p>
        </w:tc>
        <w:tc>
          <w:tcPr>
            <w:tcW w:w="869"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w:t>
            </w:r>
          </w:p>
        </w:tc>
        <w:tc>
          <w:tcPr>
            <w:tcW w:w="871"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w:t>
            </w:r>
          </w:p>
        </w:tc>
        <w:tc>
          <w:tcPr>
            <w:tcW w:w="950"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10</w:t>
            </w:r>
          </w:p>
        </w:tc>
        <w:tc>
          <w:tcPr>
            <w:tcW w:w="1048" w:type="dxa"/>
            <w:tcBorders>
              <w:top w:val="outset" w:sz="6" w:space="0" w:color="auto"/>
              <w:left w:val="outset" w:sz="6" w:space="0" w:color="auto"/>
              <w:bottom w:val="outset" w:sz="6" w:space="0" w:color="auto"/>
              <w:right w:val="outset" w:sz="6" w:space="0" w:color="auto"/>
            </w:tcBorders>
          </w:tcPr>
          <w:p w:rsidR="00E13C5C" w:rsidRPr="00016018" w:rsidRDefault="00C62A9D" w:rsidP="00E13C5C">
            <w:pPr>
              <w:jc w:val="center"/>
              <w:rPr>
                <w:lang w:val="uk-UA"/>
              </w:rPr>
            </w:pPr>
            <w:r>
              <w:rPr>
                <w:lang w:val="uk-UA"/>
              </w:rPr>
              <w:t>90</w:t>
            </w:r>
          </w:p>
        </w:tc>
        <w:tc>
          <w:tcPr>
            <w:tcW w:w="957" w:type="dxa"/>
            <w:tcBorders>
              <w:top w:val="outset" w:sz="6" w:space="0" w:color="auto"/>
              <w:left w:val="outset" w:sz="6" w:space="0" w:color="auto"/>
              <w:bottom w:val="outset" w:sz="6" w:space="0" w:color="auto"/>
              <w:right w:val="outset" w:sz="6" w:space="0" w:color="auto"/>
            </w:tcBorders>
          </w:tcPr>
          <w:p w:rsidR="00E13C5C" w:rsidRPr="00016018" w:rsidRDefault="00D63759" w:rsidP="00E13C5C">
            <w:pPr>
              <w:jc w:val="center"/>
              <w:rPr>
                <w:lang w:val="uk-UA"/>
              </w:rPr>
            </w:pPr>
            <w:r w:rsidRPr="00016018">
              <w:rPr>
                <w:lang w:val="uk-UA"/>
              </w:rPr>
              <w:t>100</w:t>
            </w:r>
          </w:p>
        </w:tc>
      </w:tr>
    </w:tbl>
    <w:p w:rsidR="00E13C5C" w:rsidRPr="00016018" w:rsidRDefault="00E13C5C" w:rsidP="00461E5E">
      <w:pPr>
        <w:pStyle w:val="a3"/>
        <w:spacing w:before="0" w:beforeAutospacing="0" w:after="0" w:afterAutospacing="0"/>
        <w:rPr>
          <w:sz w:val="28"/>
          <w:szCs w:val="28"/>
        </w:rPr>
      </w:pPr>
    </w:p>
    <w:tbl>
      <w:tblPr>
        <w:tblW w:w="99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35"/>
        <w:gridCol w:w="3725"/>
        <w:gridCol w:w="4600"/>
      </w:tblGrid>
      <w:tr w:rsidR="00E13C5C" w:rsidRPr="00016018" w:rsidTr="00B301F3">
        <w:trPr>
          <w:tblCellSpacing w:w="15" w:type="dxa"/>
        </w:trPr>
        <w:tc>
          <w:tcPr>
            <w:tcW w:w="1590"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 xml:space="preserve">Вид </w:t>
            </w:r>
            <w:proofErr w:type="spellStart"/>
            <w:r w:rsidRPr="00016018">
              <w:t>альтернативи</w:t>
            </w:r>
            <w:proofErr w:type="spellEnd"/>
          </w:p>
        </w:tc>
        <w:tc>
          <w:tcPr>
            <w:tcW w:w="369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Вигоди</w:t>
            </w:r>
            <w:proofErr w:type="spellEnd"/>
          </w:p>
        </w:tc>
        <w:tc>
          <w:tcPr>
            <w:tcW w:w="455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proofErr w:type="spellStart"/>
            <w:r w:rsidRPr="00016018">
              <w:t>Витрати</w:t>
            </w:r>
            <w:proofErr w:type="spellEnd"/>
          </w:p>
        </w:tc>
      </w:tr>
      <w:tr w:rsidR="00E13C5C" w:rsidRPr="00016018" w:rsidTr="00B301F3">
        <w:trPr>
          <w:tblCellSpacing w:w="15" w:type="dxa"/>
        </w:trPr>
        <w:tc>
          <w:tcPr>
            <w:tcW w:w="1590"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1</w:t>
            </w:r>
          </w:p>
        </w:tc>
        <w:tc>
          <w:tcPr>
            <w:tcW w:w="369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2</w:t>
            </w:r>
          </w:p>
        </w:tc>
        <w:tc>
          <w:tcPr>
            <w:tcW w:w="4555" w:type="dxa"/>
            <w:tcBorders>
              <w:top w:val="outset" w:sz="6" w:space="0" w:color="auto"/>
              <w:left w:val="outset" w:sz="6" w:space="0" w:color="auto"/>
              <w:bottom w:val="outset" w:sz="6" w:space="0" w:color="auto"/>
              <w:right w:val="outset" w:sz="6" w:space="0" w:color="auto"/>
            </w:tcBorders>
          </w:tcPr>
          <w:p w:rsidR="00E13C5C" w:rsidRPr="00016018" w:rsidRDefault="00E13C5C" w:rsidP="00E13C5C">
            <w:pPr>
              <w:jc w:val="center"/>
            </w:pPr>
            <w:r w:rsidRPr="00016018">
              <w:t>3</w:t>
            </w:r>
          </w:p>
        </w:tc>
      </w:tr>
      <w:tr w:rsidR="00E13C5C" w:rsidRPr="00016018" w:rsidTr="00B301F3">
        <w:trPr>
          <w:tblCellSpacing w:w="15" w:type="dxa"/>
        </w:trPr>
        <w:tc>
          <w:tcPr>
            <w:tcW w:w="1590"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1</w:t>
            </w:r>
          </w:p>
        </w:tc>
        <w:tc>
          <w:tcPr>
            <w:tcW w:w="3695" w:type="dxa"/>
            <w:tcBorders>
              <w:top w:val="outset" w:sz="6" w:space="0" w:color="auto"/>
              <w:left w:val="outset" w:sz="6" w:space="0" w:color="auto"/>
              <w:bottom w:val="outset" w:sz="6" w:space="0" w:color="auto"/>
              <w:right w:val="outset" w:sz="6" w:space="0" w:color="auto"/>
            </w:tcBorders>
          </w:tcPr>
          <w:p w:rsidR="00E13C5C" w:rsidRPr="00016018" w:rsidRDefault="00E13C5C" w:rsidP="00E13C5C">
            <w:proofErr w:type="spellStart"/>
            <w:r w:rsidRPr="00016018">
              <w:t>Відсутні</w:t>
            </w:r>
            <w:proofErr w:type="spellEnd"/>
            <w:r w:rsidRPr="00016018">
              <w:t>.</w:t>
            </w:r>
          </w:p>
        </w:tc>
        <w:tc>
          <w:tcPr>
            <w:tcW w:w="4555" w:type="dxa"/>
            <w:tcBorders>
              <w:top w:val="outset" w:sz="6" w:space="0" w:color="auto"/>
              <w:left w:val="outset" w:sz="6" w:space="0" w:color="auto"/>
              <w:bottom w:val="outset" w:sz="6" w:space="0" w:color="auto"/>
              <w:right w:val="outset" w:sz="6" w:space="0" w:color="auto"/>
            </w:tcBorders>
          </w:tcPr>
          <w:p w:rsidR="00E13C5C" w:rsidRPr="00016018" w:rsidRDefault="00E13C5C" w:rsidP="007836EF">
            <w:proofErr w:type="spellStart"/>
            <w:r w:rsidRPr="00016018">
              <w:t>Втрата</w:t>
            </w:r>
            <w:proofErr w:type="spellEnd"/>
            <w:r w:rsidRPr="00016018">
              <w:t xml:space="preserve"> </w:t>
            </w:r>
            <w:proofErr w:type="spellStart"/>
            <w:r w:rsidRPr="00016018">
              <w:t>можливості</w:t>
            </w:r>
            <w:proofErr w:type="spellEnd"/>
            <w:r w:rsidRPr="00016018">
              <w:t xml:space="preserve"> </w:t>
            </w:r>
            <w:proofErr w:type="spellStart"/>
            <w:r w:rsidRPr="00016018">
              <w:t>отримання</w:t>
            </w:r>
            <w:proofErr w:type="spellEnd"/>
            <w:r w:rsidRPr="00016018">
              <w:t xml:space="preserve"> </w:t>
            </w:r>
            <w:proofErr w:type="spellStart"/>
            <w:r w:rsidRPr="00016018">
              <w:t>додаткових</w:t>
            </w:r>
            <w:proofErr w:type="spellEnd"/>
            <w:r w:rsidRPr="00016018">
              <w:t xml:space="preserve"> </w:t>
            </w:r>
            <w:proofErr w:type="spellStart"/>
            <w:r w:rsidRPr="00016018">
              <w:t>прибутків</w:t>
            </w:r>
            <w:proofErr w:type="spellEnd"/>
            <w:r w:rsidRPr="00016018">
              <w:t xml:space="preserve">. </w:t>
            </w:r>
          </w:p>
        </w:tc>
      </w:tr>
      <w:tr w:rsidR="00E13C5C" w:rsidRPr="00016018" w:rsidTr="00B301F3">
        <w:trPr>
          <w:tblCellSpacing w:w="15" w:type="dxa"/>
        </w:trPr>
        <w:tc>
          <w:tcPr>
            <w:tcW w:w="1590" w:type="dxa"/>
            <w:tcBorders>
              <w:top w:val="outset" w:sz="6" w:space="0" w:color="auto"/>
              <w:left w:val="outset" w:sz="6" w:space="0" w:color="auto"/>
              <w:bottom w:val="outset" w:sz="6" w:space="0" w:color="auto"/>
              <w:right w:val="outset" w:sz="6" w:space="0" w:color="auto"/>
            </w:tcBorders>
          </w:tcPr>
          <w:p w:rsidR="00E13C5C" w:rsidRPr="00016018" w:rsidRDefault="00E13C5C" w:rsidP="00E13C5C">
            <w:r w:rsidRPr="00016018">
              <w:t>Альтернатива № 2</w:t>
            </w:r>
          </w:p>
        </w:tc>
        <w:tc>
          <w:tcPr>
            <w:tcW w:w="3695" w:type="dxa"/>
            <w:tcBorders>
              <w:top w:val="outset" w:sz="6" w:space="0" w:color="auto"/>
              <w:left w:val="outset" w:sz="6" w:space="0" w:color="auto"/>
              <w:bottom w:val="outset" w:sz="6" w:space="0" w:color="auto"/>
              <w:right w:val="outset" w:sz="6" w:space="0" w:color="auto"/>
            </w:tcBorders>
          </w:tcPr>
          <w:p w:rsidR="00E13C5C" w:rsidRPr="007836EF" w:rsidRDefault="007836EF" w:rsidP="00D83CAE">
            <w:pPr>
              <w:jc w:val="both"/>
              <w:rPr>
                <w:lang w:val="uk-UA"/>
              </w:rPr>
            </w:pPr>
            <w:r w:rsidRPr="007836EF">
              <w:rPr>
                <w:lang w:val="uk-UA"/>
              </w:rPr>
              <w:t xml:space="preserve">Відкритість та прозорість процедури запровадження механізму </w:t>
            </w:r>
            <w:r w:rsidR="00C62A9D">
              <w:rPr>
                <w:lang w:val="uk-UA"/>
              </w:rPr>
              <w:t>отримання фінансової підтримки за рахунок коштів обласного бюджету.</w:t>
            </w:r>
            <w:r w:rsidRPr="007836EF">
              <w:rPr>
                <w:lang w:val="uk-UA"/>
              </w:rPr>
              <w:t xml:space="preserve"> Збільшення обсягів вільних обігових коштів та збільшення обсягів виробництва, </w:t>
            </w:r>
          </w:p>
        </w:tc>
        <w:tc>
          <w:tcPr>
            <w:tcW w:w="4555" w:type="dxa"/>
            <w:tcBorders>
              <w:top w:val="outset" w:sz="6" w:space="0" w:color="auto"/>
              <w:left w:val="outset" w:sz="6" w:space="0" w:color="auto"/>
              <w:bottom w:val="outset" w:sz="6" w:space="0" w:color="auto"/>
              <w:right w:val="outset" w:sz="6" w:space="0" w:color="auto"/>
            </w:tcBorders>
          </w:tcPr>
          <w:p w:rsidR="0012716F" w:rsidRDefault="007836EF" w:rsidP="0012716F">
            <w:pPr>
              <w:rPr>
                <w:lang w:val="uk-UA"/>
              </w:rPr>
            </w:pPr>
            <w:r w:rsidRPr="007836EF">
              <w:rPr>
                <w:lang w:val="uk-UA"/>
              </w:rPr>
              <w:t>Витрати, пов’язані з виконанням вимог регуляторного акту</w:t>
            </w:r>
            <w:r w:rsidR="0012716F">
              <w:rPr>
                <w:lang w:val="uk-UA"/>
              </w:rPr>
              <w:t xml:space="preserve">, </w:t>
            </w:r>
            <w:r w:rsidR="00D5799E" w:rsidRPr="00016018">
              <w:rPr>
                <w:lang w:val="uk-UA"/>
              </w:rPr>
              <w:t>к</w:t>
            </w:r>
            <w:r w:rsidR="00E13C5C" w:rsidRPr="00016018">
              <w:rPr>
                <w:lang w:val="uk-UA"/>
              </w:rPr>
              <w:t>ошти та час на підготовку відповідних документів для участі у конкурсі</w:t>
            </w:r>
            <w:r w:rsidR="004A7888" w:rsidRPr="00016018">
              <w:rPr>
                <w:lang w:val="uk-UA"/>
              </w:rPr>
              <w:t>.</w:t>
            </w:r>
            <w:r w:rsidR="0012716F">
              <w:rPr>
                <w:lang w:val="uk-UA"/>
              </w:rPr>
              <w:t xml:space="preserve"> </w:t>
            </w:r>
          </w:p>
          <w:p w:rsidR="00E13C5C" w:rsidRPr="00016018" w:rsidRDefault="00E13C5C" w:rsidP="0012716F">
            <w:pPr>
              <w:rPr>
                <w:lang w:val="uk-UA"/>
              </w:rPr>
            </w:pPr>
          </w:p>
        </w:tc>
      </w:tr>
    </w:tbl>
    <w:p w:rsidR="00C10D23" w:rsidRPr="00016018" w:rsidRDefault="00E13C5C" w:rsidP="00461E5E">
      <w:pPr>
        <w:jc w:val="both"/>
        <w:rPr>
          <w:b/>
          <w:lang w:val="uk-UA"/>
        </w:rPr>
      </w:pPr>
      <w:r w:rsidRPr="00016018">
        <w:rPr>
          <w:sz w:val="28"/>
          <w:szCs w:val="28"/>
          <w:lang w:val="uk-UA"/>
        </w:rPr>
        <w:br/>
      </w:r>
      <w:hyperlink r:id="rId6" w:tgtFrame="_top" w:history="1">
        <w:r w:rsidR="00C10D23" w:rsidRPr="00016018">
          <w:rPr>
            <w:rStyle w:val="a4"/>
            <w:b/>
            <w:color w:val="000000"/>
            <w:sz w:val="28"/>
            <w:szCs w:val="28"/>
            <w:u w:val="none"/>
          </w:rPr>
          <w:t xml:space="preserve">IV. </w:t>
        </w:r>
        <w:proofErr w:type="spellStart"/>
        <w:r w:rsidR="00C10D23" w:rsidRPr="00016018">
          <w:rPr>
            <w:rStyle w:val="a4"/>
            <w:b/>
            <w:color w:val="000000"/>
            <w:sz w:val="28"/>
            <w:szCs w:val="28"/>
            <w:u w:val="none"/>
          </w:rPr>
          <w:t>Вибір</w:t>
        </w:r>
        <w:proofErr w:type="spellEnd"/>
        <w:r w:rsidR="00C10D23" w:rsidRPr="00016018">
          <w:rPr>
            <w:rStyle w:val="a4"/>
            <w:b/>
            <w:color w:val="000000"/>
            <w:sz w:val="28"/>
            <w:szCs w:val="28"/>
            <w:u w:val="none"/>
          </w:rPr>
          <w:t xml:space="preserve"> </w:t>
        </w:r>
        <w:proofErr w:type="spellStart"/>
        <w:r w:rsidR="00C10D23" w:rsidRPr="00016018">
          <w:rPr>
            <w:rStyle w:val="a4"/>
            <w:b/>
            <w:color w:val="000000"/>
            <w:sz w:val="28"/>
            <w:szCs w:val="28"/>
            <w:u w:val="none"/>
          </w:rPr>
          <w:t>найбільш</w:t>
        </w:r>
        <w:proofErr w:type="spellEnd"/>
        <w:r w:rsidR="00C10D23" w:rsidRPr="00016018">
          <w:rPr>
            <w:rStyle w:val="a4"/>
            <w:b/>
            <w:color w:val="000000"/>
            <w:sz w:val="28"/>
            <w:szCs w:val="28"/>
            <w:u w:val="none"/>
          </w:rPr>
          <w:t xml:space="preserve"> оптимального альтернативного способу </w:t>
        </w:r>
        <w:proofErr w:type="spellStart"/>
        <w:r w:rsidR="00C10D23" w:rsidRPr="00016018">
          <w:rPr>
            <w:rStyle w:val="a4"/>
            <w:b/>
            <w:color w:val="000000"/>
            <w:sz w:val="28"/>
            <w:szCs w:val="28"/>
            <w:u w:val="none"/>
          </w:rPr>
          <w:t>досягнення</w:t>
        </w:r>
        <w:proofErr w:type="spellEnd"/>
        <w:r w:rsidR="00C10D23" w:rsidRPr="00016018">
          <w:rPr>
            <w:rStyle w:val="a4"/>
            <w:b/>
            <w:color w:val="000000"/>
            <w:sz w:val="28"/>
            <w:szCs w:val="28"/>
            <w:u w:val="none"/>
          </w:rPr>
          <w:t xml:space="preserve"> </w:t>
        </w:r>
        <w:proofErr w:type="spellStart"/>
        <w:r w:rsidR="00C10D23" w:rsidRPr="00016018">
          <w:rPr>
            <w:rStyle w:val="a4"/>
            <w:b/>
            <w:color w:val="000000"/>
            <w:sz w:val="28"/>
            <w:szCs w:val="28"/>
            <w:u w:val="none"/>
          </w:rPr>
          <w:t>цілей</w:t>
        </w:r>
        <w:proofErr w:type="spellEnd"/>
      </w:hyperlink>
    </w:p>
    <w:p w:rsidR="005108A7" w:rsidRPr="00016018" w:rsidRDefault="005108A7" w:rsidP="00C10D23">
      <w:pPr>
        <w:rPr>
          <w:b/>
          <w:lang w:val="uk-UA"/>
        </w:rPr>
      </w:pPr>
    </w:p>
    <w:tbl>
      <w:tblPr>
        <w:tblW w:w="996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220"/>
        <w:gridCol w:w="1936"/>
        <w:gridCol w:w="5804"/>
      </w:tblGrid>
      <w:tr w:rsidR="00C10D23" w:rsidRPr="00016018" w:rsidTr="00B301F3">
        <w:trPr>
          <w:tblCellSpacing w:w="15" w:type="dxa"/>
        </w:trPr>
        <w:tc>
          <w:tcPr>
            <w:tcW w:w="2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 xml:space="preserve">Рейтинг </w:t>
            </w:r>
            <w:proofErr w:type="spellStart"/>
            <w:r w:rsidRPr="00016018">
              <w:t>результативності</w:t>
            </w:r>
            <w:proofErr w:type="spellEnd"/>
            <w:r w:rsidRPr="00016018">
              <w:t xml:space="preserve"> (</w:t>
            </w:r>
            <w:proofErr w:type="spellStart"/>
            <w:r w:rsidRPr="00016018">
              <w:t>досягнення</w:t>
            </w:r>
            <w:proofErr w:type="spellEnd"/>
            <w:r w:rsidRPr="00016018">
              <w:t xml:space="preserve"> </w:t>
            </w:r>
            <w:proofErr w:type="spellStart"/>
            <w:r w:rsidRPr="00016018">
              <w:t>цілей</w:t>
            </w:r>
            <w:proofErr w:type="spellEnd"/>
            <w:r w:rsidRPr="00016018">
              <w:t xml:space="preserve"> </w:t>
            </w:r>
            <w:proofErr w:type="spellStart"/>
            <w:r w:rsidRPr="00016018">
              <w:t>під</w:t>
            </w:r>
            <w:proofErr w:type="spellEnd"/>
            <w:r w:rsidRPr="00016018">
              <w:t xml:space="preserve"> час </w:t>
            </w:r>
            <w:proofErr w:type="spellStart"/>
            <w:r w:rsidRPr="00016018">
              <w:t>вирішення</w:t>
            </w:r>
            <w:proofErr w:type="spellEnd"/>
            <w:r w:rsidRPr="00016018">
              <w:t xml:space="preserve"> </w:t>
            </w:r>
            <w:proofErr w:type="spellStart"/>
            <w:r w:rsidRPr="00016018">
              <w:t>проблеми</w:t>
            </w:r>
            <w:proofErr w:type="spellEnd"/>
            <w:r w:rsidRPr="00016018">
              <w:t>)</w:t>
            </w:r>
          </w:p>
        </w:tc>
        <w:tc>
          <w:tcPr>
            <w:tcW w:w="1906"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 xml:space="preserve">Бал </w:t>
            </w:r>
            <w:proofErr w:type="spellStart"/>
            <w:r w:rsidRPr="00016018">
              <w:t>результативності</w:t>
            </w:r>
            <w:proofErr w:type="spellEnd"/>
            <w:r w:rsidRPr="00016018">
              <w:t xml:space="preserve"> (за </w:t>
            </w:r>
            <w:proofErr w:type="spellStart"/>
            <w:r w:rsidRPr="00016018">
              <w:t>чотирибаль</w:t>
            </w:r>
            <w:proofErr w:type="spellEnd"/>
            <w:r w:rsidRPr="00016018">
              <w:t xml:space="preserve">-ною системою </w:t>
            </w:r>
            <w:proofErr w:type="spellStart"/>
            <w:r w:rsidRPr="00016018">
              <w:t>оцінки</w:t>
            </w:r>
            <w:proofErr w:type="spellEnd"/>
            <w:r w:rsidRPr="00016018">
              <w:t>)</w:t>
            </w:r>
          </w:p>
        </w:tc>
        <w:tc>
          <w:tcPr>
            <w:tcW w:w="5759"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proofErr w:type="spellStart"/>
            <w:r w:rsidRPr="00016018">
              <w:t>Коментарі</w:t>
            </w:r>
            <w:proofErr w:type="spellEnd"/>
            <w:r w:rsidRPr="00016018">
              <w:t xml:space="preserve"> </w:t>
            </w:r>
            <w:proofErr w:type="spellStart"/>
            <w:r w:rsidRPr="00016018">
              <w:t>щодо</w:t>
            </w:r>
            <w:proofErr w:type="spellEnd"/>
            <w:r w:rsidRPr="00016018">
              <w:t xml:space="preserve"> </w:t>
            </w:r>
            <w:proofErr w:type="spellStart"/>
            <w:r w:rsidRPr="00016018">
              <w:t>присвоєння</w:t>
            </w:r>
            <w:proofErr w:type="spellEnd"/>
            <w:r w:rsidRPr="00016018">
              <w:t xml:space="preserve"> </w:t>
            </w:r>
            <w:proofErr w:type="spellStart"/>
            <w:r w:rsidRPr="00016018">
              <w:t>відповідного</w:t>
            </w:r>
            <w:proofErr w:type="spellEnd"/>
            <w:r w:rsidRPr="00016018">
              <w:t xml:space="preserve"> бала</w:t>
            </w:r>
          </w:p>
        </w:tc>
      </w:tr>
      <w:tr w:rsidR="00C10D23" w:rsidRPr="00016018" w:rsidTr="00B301F3">
        <w:trPr>
          <w:tblCellSpacing w:w="15" w:type="dxa"/>
        </w:trPr>
        <w:tc>
          <w:tcPr>
            <w:tcW w:w="2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1</w:t>
            </w:r>
          </w:p>
        </w:tc>
        <w:tc>
          <w:tcPr>
            <w:tcW w:w="1906"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2</w:t>
            </w:r>
          </w:p>
        </w:tc>
        <w:tc>
          <w:tcPr>
            <w:tcW w:w="5759"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3</w:t>
            </w:r>
          </w:p>
        </w:tc>
      </w:tr>
      <w:tr w:rsidR="00C10D23" w:rsidRPr="00016018" w:rsidTr="00B301F3">
        <w:trPr>
          <w:tblCellSpacing w:w="15" w:type="dxa"/>
        </w:trPr>
        <w:tc>
          <w:tcPr>
            <w:tcW w:w="2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r w:rsidRPr="00016018">
              <w:t>Альтернатива № 1</w:t>
            </w:r>
          </w:p>
        </w:tc>
        <w:tc>
          <w:tcPr>
            <w:tcW w:w="1906"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1</w:t>
            </w:r>
          </w:p>
        </w:tc>
        <w:tc>
          <w:tcPr>
            <w:tcW w:w="5759" w:type="dxa"/>
            <w:tcBorders>
              <w:top w:val="outset" w:sz="6" w:space="0" w:color="auto"/>
              <w:left w:val="outset" w:sz="6" w:space="0" w:color="auto"/>
              <w:bottom w:val="outset" w:sz="6" w:space="0" w:color="auto"/>
              <w:right w:val="outset" w:sz="6" w:space="0" w:color="auto"/>
            </w:tcBorders>
          </w:tcPr>
          <w:p w:rsidR="00C10D23" w:rsidRPr="00016018" w:rsidRDefault="0012716F" w:rsidP="0012716F">
            <w:r>
              <w:rPr>
                <w:lang w:val="uk-UA"/>
              </w:rPr>
              <w:t>Н</w:t>
            </w:r>
            <w:r w:rsidR="00C10D23" w:rsidRPr="00016018">
              <w:t xml:space="preserve">е </w:t>
            </w:r>
            <w:proofErr w:type="spellStart"/>
            <w:r w:rsidR="00C10D23" w:rsidRPr="00016018">
              <w:t>забезпечить</w:t>
            </w:r>
            <w:proofErr w:type="spellEnd"/>
            <w:r w:rsidR="00C10D23" w:rsidRPr="00016018">
              <w:t xml:space="preserve"> </w:t>
            </w:r>
            <w:proofErr w:type="spellStart"/>
            <w:r w:rsidR="00C10D23" w:rsidRPr="00016018">
              <w:t>досягнення</w:t>
            </w:r>
            <w:proofErr w:type="spellEnd"/>
            <w:r w:rsidR="00C10D23" w:rsidRPr="00016018">
              <w:t xml:space="preserve"> </w:t>
            </w:r>
            <w:proofErr w:type="spellStart"/>
            <w:r w:rsidR="00C10D23" w:rsidRPr="00016018">
              <w:t>поставленої</w:t>
            </w:r>
            <w:proofErr w:type="spellEnd"/>
            <w:r w:rsidR="00C10D23" w:rsidRPr="00016018">
              <w:t xml:space="preserve"> </w:t>
            </w:r>
            <w:r>
              <w:rPr>
                <w:lang w:val="uk-UA"/>
              </w:rPr>
              <w:t>цілі</w:t>
            </w:r>
            <w:r w:rsidR="00C10D23" w:rsidRPr="00016018">
              <w:t>.</w:t>
            </w:r>
          </w:p>
        </w:tc>
      </w:tr>
      <w:tr w:rsidR="00C10D23" w:rsidRPr="00016018" w:rsidTr="00B301F3">
        <w:trPr>
          <w:trHeight w:val="1754"/>
          <w:tblCellSpacing w:w="15" w:type="dxa"/>
        </w:trPr>
        <w:tc>
          <w:tcPr>
            <w:tcW w:w="2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r w:rsidRPr="00016018">
              <w:t>Альтернатива № 2</w:t>
            </w:r>
          </w:p>
        </w:tc>
        <w:tc>
          <w:tcPr>
            <w:tcW w:w="1906"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4</w:t>
            </w:r>
          </w:p>
        </w:tc>
        <w:tc>
          <w:tcPr>
            <w:tcW w:w="5759" w:type="dxa"/>
            <w:tcBorders>
              <w:top w:val="outset" w:sz="6" w:space="0" w:color="auto"/>
              <w:left w:val="outset" w:sz="6" w:space="0" w:color="auto"/>
              <w:bottom w:val="outset" w:sz="6" w:space="0" w:color="auto"/>
              <w:right w:val="outset" w:sz="6" w:space="0" w:color="auto"/>
            </w:tcBorders>
          </w:tcPr>
          <w:p w:rsidR="00C10D23" w:rsidRPr="00016018" w:rsidRDefault="00C10D23" w:rsidP="00B11B95">
            <w:pPr>
              <w:rPr>
                <w:lang w:val="uk-UA"/>
              </w:rPr>
            </w:pPr>
            <w:r w:rsidRPr="00016018">
              <w:t xml:space="preserve">У </w:t>
            </w:r>
            <w:proofErr w:type="spellStart"/>
            <w:r w:rsidRPr="00016018">
              <w:t>разі</w:t>
            </w:r>
            <w:proofErr w:type="spellEnd"/>
            <w:r w:rsidRPr="00016018">
              <w:t xml:space="preserve"> </w:t>
            </w:r>
            <w:proofErr w:type="spellStart"/>
            <w:r w:rsidRPr="00016018">
              <w:t>прийняття</w:t>
            </w:r>
            <w:proofErr w:type="spellEnd"/>
            <w:r w:rsidRPr="00016018">
              <w:t xml:space="preserve"> акта </w:t>
            </w:r>
            <w:proofErr w:type="spellStart"/>
            <w:r w:rsidRPr="00016018">
              <w:t>задекларовані</w:t>
            </w:r>
            <w:proofErr w:type="spellEnd"/>
            <w:r w:rsidRPr="00016018">
              <w:t xml:space="preserve"> </w:t>
            </w:r>
            <w:proofErr w:type="spellStart"/>
            <w:r w:rsidRPr="00016018">
              <w:t>цілі</w:t>
            </w:r>
            <w:proofErr w:type="spellEnd"/>
            <w:r w:rsidRPr="00016018">
              <w:t xml:space="preserve"> </w:t>
            </w:r>
            <w:proofErr w:type="spellStart"/>
            <w:r w:rsidRPr="00016018">
              <w:t>забезпечать</w:t>
            </w:r>
            <w:proofErr w:type="spellEnd"/>
            <w:r w:rsidRPr="00016018">
              <w:t xml:space="preserve"> </w:t>
            </w:r>
            <w:proofErr w:type="spellStart"/>
            <w:r w:rsidRPr="00016018">
              <w:t>повною</w:t>
            </w:r>
            <w:proofErr w:type="spellEnd"/>
            <w:r w:rsidRPr="00016018">
              <w:t xml:space="preserve"> </w:t>
            </w:r>
            <w:proofErr w:type="spellStart"/>
            <w:r w:rsidRPr="00016018">
              <w:t>мірою</w:t>
            </w:r>
            <w:proofErr w:type="spellEnd"/>
            <w:r w:rsidRPr="00016018">
              <w:t xml:space="preserve"> </w:t>
            </w:r>
            <w:proofErr w:type="spellStart"/>
            <w:r w:rsidRPr="00016018">
              <w:t>досягнення</w:t>
            </w:r>
            <w:proofErr w:type="spellEnd"/>
            <w:r w:rsidRPr="00016018">
              <w:t xml:space="preserve"> </w:t>
            </w:r>
            <w:proofErr w:type="spellStart"/>
            <w:r w:rsidRPr="00016018">
              <w:t>поставленої</w:t>
            </w:r>
            <w:proofErr w:type="spellEnd"/>
            <w:r w:rsidRPr="00016018">
              <w:t xml:space="preserve"> мети </w:t>
            </w:r>
            <w:proofErr w:type="spellStart"/>
            <w:r w:rsidRPr="00016018">
              <w:t>встановлення</w:t>
            </w:r>
            <w:proofErr w:type="spellEnd"/>
            <w:r w:rsidRPr="00016018">
              <w:t xml:space="preserve"> </w:t>
            </w:r>
            <w:proofErr w:type="spellStart"/>
            <w:r w:rsidRPr="00016018">
              <w:t>чітких</w:t>
            </w:r>
            <w:proofErr w:type="spellEnd"/>
            <w:r w:rsidRPr="00016018">
              <w:t xml:space="preserve"> та </w:t>
            </w:r>
            <w:proofErr w:type="spellStart"/>
            <w:r w:rsidRPr="00016018">
              <w:t>прозорих</w:t>
            </w:r>
            <w:proofErr w:type="spellEnd"/>
            <w:r w:rsidRPr="00016018">
              <w:t xml:space="preserve"> умов конкурсу </w:t>
            </w:r>
            <w:r w:rsidR="00B11B95">
              <w:rPr>
                <w:lang w:val="uk-UA"/>
              </w:rPr>
              <w:t>бізнес-планів для започаткування та ведення підприємницької діяльності.</w:t>
            </w:r>
            <w:r w:rsidR="0012716F">
              <w:rPr>
                <w:lang w:val="uk-UA"/>
              </w:rPr>
              <w:t xml:space="preserve"> </w:t>
            </w:r>
          </w:p>
        </w:tc>
      </w:tr>
    </w:tbl>
    <w:p w:rsidR="00C10D23" w:rsidRPr="00016018" w:rsidRDefault="00C10D23" w:rsidP="00B301F3">
      <w:pPr>
        <w:pStyle w:val="a3"/>
        <w:spacing w:before="0" w:beforeAutospacing="0" w:after="0" w:afterAutospacing="0"/>
        <w:rPr>
          <w:vanish/>
          <w:sz w:val="28"/>
          <w:szCs w:val="28"/>
          <w:lang w:val="uk-UA"/>
        </w:rPr>
      </w:pPr>
    </w:p>
    <w:p w:rsidR="0038450C" w:rsidRPr="00016018" w:rsidRDefault="0038450C" w:rsidP="00B301F3"/>
    <w:tbl>
      <w:tblPr>
        <w:tblpPr w:leftFromText="180" w:rightFromText="180" w:horzAnchor="margin" w:tblpX="-224" w:tblpY="311"/>
        <w:tblW w:w="101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37"/>
        <w:gridCol w:w="2995"/>
        <w:gridCol w:w="2389"/>
        <w:gridCol w:w="2719"/>
      </w:tblGrid>
      <w:tr w:rsidR="00C10D23" w:rsidRPr="00016018" w:rsidTr="00461E5E">
        <w:trPr>
          <w:tblCellSpacing w:w="15" w:type="dxa"/>
        </w:trPr>
        <w:tc>
          <w:tcPr>
            <w:tcW w:w="1992"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r w:rsidRPr="00016018">
              <w:t xml:space="preserve">Рейтинг </w:t>
            </w:r>
            <w:proofErr w:type="spellStart"/>
            <w:r w:rsidRPr="00016018">
              <w:t>результативності</w:t>
            </w:r>
            <w:proofErr w:type="spellEnd"/>
          </w:p>
        </w:tc>
        <w:tc>
          <w:tcPr>
            <w:tcW w:w="2965"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proofErr w:type="spellStart"/>
            <w:r w:rsidRPr="00016018">
              <w:t>Вигоди</w:t>
            </w:r>
            <w:proofErr w:type="spellEnd"/>
            <w:r w:rsidRPr="00016018">
              <w:t xml:space="preserve"> (</w:t>
            </w:r>
            <w:proofErr w:type="spellStart"/>
            <w:r w:rsidRPr="00016018">
              <w:t>підсумок</w:t>
            </w:r>
            <w:proofErr w:type="spellEnd"/>
            <w:r w:rsidRPr="00016018">
              <w:t>)</w:t>
            </w:r>
          </w:p>
        </w:tc>
        <w:tc>
          <w:tcPr>
            <w:tcW w:w="2359"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proofErr w:type="spellStart"/>
            <w:r w:rsidRPr="00016018">
              <w:t>Витрати</w:t>
            </w:r>
            <w:proofErr w:type="spellEnd"/>
            <w:r w:rsidRPr="00016018">
              <w:t xml:space="preserve"> (</w:t>
            </w:r>
            <w:proofErr w:type="spellStart"/>
            <w:r w:rsidRPr="00016018">
              <w:t>підсумок</w:t>
            </w:r>
            <w:proofErr w:type="spellEnd"/>
            <w:r w:rsidRPr="00016018">
              <w:t>)</w:t>
            </w:r>
          </w:p>
        </w:tc>
        <w:tc>
          <w:tcPr>
            <w:tcW w:w="2674"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proofErr w:type="spellStart"/>
            <w:r w:rsidRPr="00016018">
              <w:t>Обґрунтування</w:t>
            </w:r>
            <w:proofErr w:type="spellEnd"/>
            <w:r w:rsidRPr="00016018">
              <w:t xml:space="preserve"> </w:t>
            </w:r>
            <w:proofErr w:type="spellStart"/>
            <w:r w:rsidRPr="00016018">
              <w:t>відповідного</w:t>
            </w:r>
            <w:proofErr w:type="spellEnd"/>
            <w:r w:rsidRPr="00016018">
              <w:t xml:space="preserve"> </w:t>
            </w:r>
            <w:proofErr w:type="spellStart"/>
            <w:r w:rsidRPr="00016018">
              <w:t>місця</w:t>
            </w:r>
            <w:proofErr w:type="spellEnd"/>
            <w:r w:rsidRPr="00016018">
              <w:t xml:space="preserve"> </w:t>
            </w:r>
            <w:proofErr w:type="spellStart"/>
            <w:r w:rsidRPr="00016018">
              <w:t>альтернативи</w:t>
            </w:r>
            <w:proofErr w:type="spellEnd"/>
            <w:r w:rsidRPr="00016018">
              <w:t xml:space="preserve"> у рейтингу</w:t>
            </w:r>
          </w:p>
        </w:tc>
      </w:tr>
      <w:tr w:rsidR="00C10D23" w:rsidRPr="00016018" w:rsidTr="00461E5E">
        <w:trPr>
          <w:tblCellSpacing w:w="15" w:type="dxa"/>
        </w:trPr>
        <w:tc>
          <w:tcPr>
            <w:tcW w:w="1992"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r w:rsidRPr="00016018">
              <w:t>1</w:t>
            </w:r>
          </w:p>
        </w:tc>
        <w:tc>
          <w:tcPr>
            <w:tcW w:w="2965"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r w:rsidRPr="00016018">
              <w:t>2</w:t>
            </w:r>
          </w:p>
        </w:tc>
        <w:tc>
          <w:tcPr>
            <w:tcW w:w="2359"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r w:rsidRPr="00016018">
              <w:t>3</w:t>
            </w:r>
          </w:p>
        </w:tc>
        <w:tc>
          <w:tcPr>
            <w:tcW w:w="2674" w:type="dxa"/>
            <w:tcBorders>
              <w:top w:val="outset" w:sz="6" w:space="0" w:color="auto"/>
              <w:left w:val="outset" w:sz="6" w:space="0" w:color="auto"/>
              <w:bottom w:val="outset" w:sz="6" w:space="0" w:color="auto"/>
              <w:right w:val="outset" w:sz="6" w:space="0" w:color="auto"/>
            </w:tcBorders>
          </w:tcPr>
          <w:p w:rsidR="00C10D23" w:rsidRPr="00016018" w:rsidRDefault="00C10D23" w:rsidP="004E7537">
            <w:pPr>
              <w:jc w:val="center"/>
            </w:pPr>
            <w:r w:rsidRPr="00016018">
              <w:t>4</w:t>
            </w:r>
          </w:p>
        </w:tc>
      </w:tr>
      <w:tr w:rsidR="00C10D23" w:rsidRPr="00016018" w:rsidTr="00461E5E">
        <w:trPr>
          <w:tblCellSpacing w:w="15" w:type="dxa"/>
        </w:trPr>
        <w:tc>
          <w:tcPr>
            <w:tcW w:w="1992" w:type="dxa"/>
            <w:tcBorders>
              <w:top w:val="outset" w:sz="6" w:space="0" w:color="auto"/>
              <w:left w:val="outset" w:sz="6" w:space="0" w:color="auto"/>
              <w:bottom w:val="outset" w:sz="6" w:space="0" w:color="auto"/>
              <w:right w:val="outset" w:sz="6" w:space="0" w:color="auto"/>
            </w:tcBorders>
          </w:tcPr>
          <w:p w:rsidR="00C10D23" w:rsidRPr="00016018" w:rsidRDefault="00C10D23" w:rsidP="004E7537">
            <w:r w:rsidRPr="00016018">
              <w:t>Альтернатива № 1</w:t>
            </w:r>
          </w:p>
        </w:tc>
        <w:tc>
          <w:tcPr>
            <w:tcW w:w="2965" w:type="dxa"/>
            <w:tcBorders>
              <w:top w:val="outset" w:sz="6" w:space="0" w:color="auto"/>
              <w:left w:val="outset" w:sz="6" w:space="0" w:color="auto"/>
              <w:bottom w:val="outset" w:sz="6" w:space="0" w:color="auto"/>
              <w:right w:val="outset" w:sz="6" w:space="0" w:color="auto"/>
            </w:tcBorders>
          </w:tcPr>
          <w:p w:rsidR="00C10D23" w:rsidRPr="00016018" w:rsidRDefault="00C10D23" w:rsidP="004E7537">
            <w:r w:rsidRPr="00016018">
              <w:t xml:space="preserve">У </w:t>
            </w:r>
            <w:proofErr w:type="spellStart"/>
            <w:r w:rsidRPr="00016018">
              <w:t>разі</w:t>
            </w:r>
            <w:proofErr w:type="spellEnd"/>
            <w:r w:rsidRPr="00016018">
              <w:t xml:space="preserve"> </w:t>
            </w:r>
            <w:proofErr w:type="spellStart"/>
            <w:r w:rsidRPr="00016018">
              <w:t>залишення</w:t>
            </w:r>
            <w:proofErr w:type="spellEnd"/>
            <w:r w:rsidRPr="00016018">
              <w:t xml:space="preserve"> </w:t>
            </w:r>
            <w:proofErr w:type="spellStart"/>
            <w:r w:rsidRPr="00016018">
              <w:t>існуючої</w:t>
            </w:r>
            <w:proofErr w:type="spellEnd"/>
            <w:r w:rsidRPr="00016018">
              <w:t xml:space="preserve"> на </w:t>
            </w:r>
            <w:proofErr w:type="spellStart"/>
            <w:r w:rsidRPr="00016018">
              <w:t>даний</w:t>
            </w:r>
            <w:proofErr w:type="spellEnd"/>
            <w:r w:rsidRPr="00016018">
              <w:t xml:space="preserve"> момент </w:t>
            </w:r>
            <w:proofErr w:type="spellStart"/>
            <w:r w:rsidRPr="00016018">
              <w:t>ситуації</w:t>
            </w:r>
            <w:proofErr w:type="spellEnd"/>
            <w:r w:rsidRPr="00016018">
              <w:t xml:space="preserve"> без </w:t>
            </w:r>
            <w:proofErr w:type="spellStart"/>
            <w:r w:rsidRPr="00016018">
              <w:t>змін</w:t>
            </w:r>
            <w:proofErr w:type="spellEnd"/>
            <w:r w:rsidRPr="00016018">
              <w:t xml:space="preserve">, </w:t>
            </w:r>
            <w:proofErr w:type="spellStart"/>
            <w:r w:rsidRPr="00016018">
              <w:t>вигоди</w:t>
            </w:r>
            <w:proofErr w:type="spellEnd"/>
            <w:r w:rsidRPr="00016018">
              <w:t xml:space="preserve"> для </w:t>
            </w:r>
            <w:proofErr w:type="spellStart"/>
            <w:r w:rsidRPr="00016018">
              <w:t>держави</w:t>
            </w:r>
            <w:proofErr w:type="spellEnd"/>
            <w:r w:rsidRPr="00016018">
              <w:t xml:space="preserve">, </w:t>
            </w:r>
            <w:proofErr w:type="spellStart"/>
            <w:r w:rsidRPr="00016018">
              <w:t>громадян</w:t>
            </w:r>
            <w:proofErr w:type="spellEnd"/>
            <w:r w:rsidRPr="00016018">
              <w:t xml:space="preserve"> та </w:t>
            </w:r>
            <w:proofErr w:type="spellStart"/>
            <w:r w:rsidRPr="00016018">
              <w:t>суб’єктів</w:t>
            </w:r>
            <w:proofErr w:type="spellEnd"/>
            <w:r w:rsidRPr="00016018">
              <w:t xml:space="preserve"> </w:t>
            </w:r>
            <w:proofErr w:type="spellStart"/>
            <w:r w:rsidRPr="00016018">
              <w:t>господарювання</w:t>
            </w:r>
            <w:proofErr w:type="spellEnd"/>
            <w:r w:rsidRPr="00016018">
              <w:t xml:space="preserve"> </w:t>
            </w:r>
            <w:proofErr w:type="spellStart"/>
            <w:r w:rsidRPr="00016018">
              <w:t>відсутні</w:t>
            </w:r>
            <w:proofErr w:type="spellEnd"/>
            <w:r w:rsidRPr="00016018">
              <w:t>.</w:t>
            </w:r>
          </w:p>
        </w:tc>
        <w:tc>
          <w:tcPr>
            <w:tcW w:w="2359" w:type="dxa"/>
            <w:tcBorders>
              <w:top w:val="outset" w:sz="6" w:space="0" w:color="auto"/>
              <w:left w:val="outset" w:sz="6" w:space="0" w:color="auto"/>
              <w:bottom w:val="outset" w:sz="6" w:space="0" w:color="auto"/>
              <w:right w:val="outset" w:sz="6" w:space="0" w:color="auto"/>
            </w:tcBorders>
          </w:tcPr>
          <w:p w:rsidR="00C10D23" w:rsidRPr="00016018" w:rsidRDefault="00D5799E" w:rsidP="00D5799E">
            <w:pPr>
              <w:jc w:val="center"/>
              <w:rPr>
                <w:lang w:val="uk-UA"/>
              </w:rPr>
            </w:pPr>
            <w:r w:rsidRPr="00016018">
              <w:rPr>
                <w:lang w:val="uk-UA"/>
              </w:rPr>
              <w:t>0</w:t>
            </w:r>
          </w:p>
        </w:tc>
        <w:tc>
          <w:tcPr>
            <w:tcW w:w="2674" w:type="dxa"/>
            <w:tcBorders>
              <w:top w:val="outset" w:sz="6" w:space="0" w:color="auto"/>
              <w:left w:val="outset" w:sz="6" w:space="0" w:color="auto"/>
              <w:bottom w:val="outset" w:sz="6" w:space="0" w:color="auto"/>
              <w:right w:val="outset" w:sz="6" w:space="0" w:color="auto"/>
            </w:tcBorders>
          </w:tcPr>
          <w:p w:rsidR="00C10D23" w:rsidRPr="0012716F" w:rsidRDefault="00C10D23" w:rsidP="0012716F">
            <w:pPr>
              <w:rPr>
                <w:lang w:val="uk-UA"/>
              </w:rPr>
            </w:pPr>
            <w:r w:rsidRPr="00016018">
              <w:t xml:space="preserve">не </w:t>
            </w:r>
            <w:proofErr w:type="spellStart"/>
            <w:r w:rsidRPr="00016018">
              <w:t>забезпечить</w:t>
            </w:r>
            <w:proofErr w:type="spellEnd"/>
            <w:r w:rsidRPr="00016018">
              <w:t xml:space="preserve"> </w:t>
            </w:r>
            <w:proofErr w:type="spellStart"/>
            <w:r w:rsidRPr="00016018">
              <w:t>досягнення</w:t>
            </w:r>
            <w:proofErr w:type="spellEnd"/>
            <w:r w:rsidRPr="00016018">
              <w:t xml:space="preserve"> поставлен</w:t>
            </w:r>
            <w:proofErr w:type="spellStart"/>
            <w:r w:rsidR="0012716F">
              <w:rPr>
                <w:lang w:val="uk-UA"/>
              </w:rPr>
              <w:t>их</w:t>
            </w:r>
            <w:proofErr w:type="spellEnd"/>
            <w:r w:rsidRPr="00016018">
              <w:t xml:space="preserve"> </w:t>
            </w:r>
            <w:r w:rsidR="0012716F">
              <w:rPr>
                <w:lang w:val="uk-UA"/>
              </w:rPr>
              <w:t>цілей</w:t>
            </w:r>
          </w:p>
        </w:tc>
      </w:tr>
      <w:tr w:rsidR="00C10D23" w:rsidRPr="00016018" w:rsidTr="00461E5E">
        <w:trPr>
          <w:tblCellSpacing w:w="15" w:type="dxa"/>
        </w:trPr>
        <w:tc>
          <w:tcPr>
            <w:tcW w:w="1992" w:type="dxa"/>
            <w:tcBorders>
              <w:top w:val="outset" w:sz="6" w:space="0" w:color="auto"/>
              <w:left w:val="outset" w:sz="6" w:space="0" w:color="auto"/>
              <w:bottom w:val="outset" w:sz="6" w:space="0" w:color="auto"/>
              <w:right w:val="outset" w:sz="6" w:space="0" w:color="auto"/>
            </w:tcBorders>
          </w:tcPr>
          <w:p w:rsidR="00C10D23" w:rsidRPr="00016018" w:rsidRDefault="00C10D23" w:rsidP="004E7537">
            <w:r w:rsidRPr="00016018">
              <w:t>Альтернатива № 2</w:t>
            </w:r>
          </w:p>
        </w:tc>
        <w:tc>
          <w:tcPr>
            <w:tcW w:w="2965" w:type="dxa"/>
            <w:tcBorders>
              <w:top w:val="outset" w:sz="6" w:space="0" w:color="auto"/>
              <w:left w:val="outset" w:sz="6" w:space="0" w:color="auto"/>
              <w:bottom w:val="outset" w:sz="6" w:space="0" w:color="auto"/>
              <w:right w:val="outset" w:sz="6" w:space="0" w:color="auto"/>
            </w:tcBorders>
          </w:tcPr>
          <w:p w:rsidR="000F1E34" w:rsidRPr="00016018" w:rsidRDefault="00C10D23" w:rsidP="004E7537">
            <w:pPr>
              <w:rPr>
                <w:lang w:val="uk-UA"/>
              </w:rPr>
            </w:pPr>
            <w:r w:rsidRPr="00016018">
              <w:t xml:space="preserve">У </w:t>
            </w:r>
            <w:proofErr w:type="spellStart"/>
            <w:r w:rsidRPr="00016018">
              <w:t>разі</w:t>
            </w:r>
            <w:proofErr w:type="spellEnd"/>
            <w:r w:rsidRPr="00016018">
              <w:t xml:space="preserve"> </w:t>
            </w:r>
            <w:proofErr w:type="spellStart"/>
            <w:r w:rsidRPr="00016018">
              <w:t>прийняття</w:t>
            </w:r>
            <w:proofErr w:type="spellEnd"/>
            <w:r w:rsidRPr="00016018">
              <w:t xml:space="preserve"> проекту акта, для </w:t>
            </w:r>
            <w:proofErr w:type="spellStart"/>
            <w:r w:rsidRPr="00016018">
              <w:rPr>
                <w:b/>
              </w:rPr>
              <w:t>держави</w:t>
            </w:r>
            <w:proofErr w:type="spellEnd"/>
            <w:r w:rsidRPr="00016018">
              <w:t xml:space="preserve"> </w:t>
            </w:r>
            <w:proofErr w:type="spellStart"/>
            <w:r w:rsidRPr="00016018">
              <w:t>вигода</w:t>
            </w:r>
            <w:proofErr w:type="spellEnd"/>
            <w:r w:rsidR="00523862">
              <w:rPr>
                <w:lang w:val="uk-UA"/>
              </w:rPr>
              <w:t xml:space="preserve"> у</w:t>
            </w:r>
            <w:r w:rsidRPr="00016018">
              <w:t xml:space="preserve"> за</w:t>
            </w:r>
            <w:proofErr w:type="spellStart"/>
            <w:r w:rsidR="00523862">
              <w:rPr>
                <w:lang w:val="uk-UA"/>
              </w:rPr>
              <w:t>безпеченні</w:t>
            </w:r>
            <w:proofErr w:type="spellEnd"/>
            <w:r w:rsidR="00523862">
              <w:t xml:space="preserve"> </w:t>
            </w:r>
            <w:proofErr w:type="spellStart"/>
            <w:r w:rsidRPr="00016018">
              <w:t>реалізації</w:t>
            </w:r>
            <w:proofErr w:type="spellEnd"/>
            <w:r w:rsidRPr="00016018">
              <w:t xml:space="preserve"> Закону </w:t>
            </w:r>
            <w:proofErr w:type="spellStart"/>
            <w:r w:rsidRPr="00016018">
              <w:t>України</w:t>
            </w:r>
            <w:proofErr w:type="spellEnd"/>
            <w:r w:rsidRPr="00016018">
              <w:t xml:space="preserve"> </w:t>
            </w:r>
            <w:r w:rsidR="0008591F" w:rsidRPr="00016018">
              <w:rPr>
                <w:lang w:val="uk-UA"/>
              </w:rPr>
              <w:t>«Про розвиток та державну підтримку малого і середнього підприємництва в Україні»</w:t>
            </w:r>
            <w:r w:rsidR="009933F6" w:rsidRPr="00016018">
              <w:rPr>
                <w:lang w:val="uk-UA"/>
              </w:rPr>
              <w:t xml:space="preserve">, та </w:t>
            </w:r>
            <w:r w:rsidR="0056724F" w:rsidRPr="00016018">
              <w:rPr>
                <w:lang w:val="uk-UA"/>
              </w:rPr>
              <w:t xml:space="preserve">зростання </w:t>
            </w:r>
            <w:r w:rsidR="009933F6" w:rsidRPr="00016018">
              <w:rPr>
                <w:lang w:val="uk-UA"/>
              </w:rPr>
              <w:t>довіри до влади.</w:t>
            </w:r>
          </w:p>
          <w:p w:rsidR="000F1E34" w:rsidRPr="00016018" w:rsidRDefault="00C10D23" w:rsidP="004E7537">
            <w:pPr>
              <w:rPr>
                <w:lang w:val="uk-UA"/>
              </w:rPr>
            </w:pPr>
            <w:proofErr w:type="spellStart"/>
            <w:r w:rsidRPr="00016018">
              <w:rPr>
                <w:b/>
              </w:rPr>
              <w:t>Громадяни</w:t>
            </w:r>
            <w:proofErr w:type="spellEnd"/>
            <w:r w:rsidRPr="00016018">
              <w:t xml:space="preserve"> </w:t>
            </w:r>
            <w:proofErr w:type="spellStart"/>
            <w:r w:rsidRPr="00016018">
              <w:t>зможуть</w:t>
            </w:r>
            <w:proofErr w:type="spellEnd"/>
            <w:r w:rsidR="000F1E34" w:rsidRPr="00016018">
              <w:t xml:space="preserve"> </w:t>
            </w:r>
            <w:proofErr w:type="spellStart"/>
            <w:r w:rsidR="000F1E34" w:rsidRPr="00016018">
              <w:t>реалізувати</w:t>
            </w:r>
            <w:proofErr w:type="spellEnd"/>
            <w:r w:rsidR="000F1E34" w:rsidRPr="00016018">
              <w:t xml:space="preserve"> права на </w:t>
            </w:r>
            <w:proofErr w:type="spellStart"/>
            <w:r w:rsidR="000F1E34" w:rsidRPr="00016018">
              <w:t>отримання</w:t>
            </w:r>
            <w:proofErr w:type="spellEnd"/>
            <w:r w:rsidR="009933F6" w:rsidRPr="00016018">
              <w:rPr>
                <w:lang w:val="uk-UA"/>
              </w:rPr>
              <w:t xml:space="preserve"> додаткових робочих місць.</w:t>
            </w:r>
          </w:p>
          <w:p w:rsidR="00C10D23" w:rsidRPr="00016018" w:rsidRDefault="00C10D23" w:rsidP="00B11B95">
            <w:pPr>
              <w:rPr>
                <w:lang w:val="uk-UA"/>
              </w:rPr>
            </w:pPr>
            <w:proofErr w:type="spellStart"/>
            <w:r w:rsidRPr="00016018">
              <w:rPr>
                <w:b/>
              </w:rPr>
              <w:t>Суб'єкти</w:t>
            </w:r>
            <w:proofErr w:type="spellEnd"/>
            <w:r w:rsidRPr="00016018">
              <w:rPr>
                <w:b/>
              </w:rPr>
              <w:t xml:space="preserve"> </w:t>
            </w:r>
            <w:proofErr w:type="spellStart"/>
            <w:r w:rsidRPr="00016018">
              <w:rPr>
                <w:b/>
              </w:rPr>
              <w:t>господарювання</w:t>
            </w:r>
            <w:proofErr w:type="spellEnd"/>
            <w:r w:rsidRPr="00016018">
              <w:t xml:space="preserve"> </w:t>
            </w:r>
            <w:proofErr w:type="spellStart"/>
            <w:r w:rsidRPr="00016018">
              <w:t>матимуть</w:t>
            </w:r>
            <w:proofErr w:type="spellEnd"/>
            <w:r w:rsidRPr="00016018">
              <w:t xml:space="preserve"> право на </w:t>
            </w:r>
            <w:proofErr w:type="spellStart"/>
            <w:r w:rsidRPr="00016018">
              <w:t>конкурентних</w:t>
            </w:r>
            <w:proofErr w:type="spellEnd"/>
            <w:r w:rsidRPr="00016018">
              <w:t xml:space="preserve"> засадах</w:t>
            </w:r>
            <w:r w:rsidR="007C3A97">
              <w:rPr>
                <w:lang w:val="uk-UA"/>
              </w:rPr>
              <w:t xml:space="preserve"> отримати фінансову підтримку та </w:t>
            </w:r>
            <w:r w:rsidR="00FE1423" w:rsidRPr="00016018">
              <w:rPr>
                <w:lang w:val="uk-UA"/>
              </w:rPr>
              <w:t>реалізувати</w:t>
            </w:r>
            <w:r w:rsidR="00581510" w:rsidRPr="00016018">
              <w:rPr>
                <w:lang w:val="uk-UA"/>
              </w:rPr>
              <w:t xml:space="preserve"> власні </w:t>
            </w:r>
            <w:r w:rsidR="00B11B95">
              <w:rPr>
                <w:lang w:val="uk-UA"/>
              </w:rPr>
              <w:t>бізнес-плани</w:t>
            </w:r>
            <w:r w:rsidR="00581510" w:rsidRPr="00016018">
              <w:rPr>
                <w:lang w:val="uk-UA"/>
              </w:rPr>
              <w:t>.</w:t>
            </w:r>
          </w:p>
        </w:tc>
        <w:tc>
          <w:tcPr>
            <w:tcW w:w="2359" w:type="dxa"/>
            <w:tcBorders>
              <w:top w:val="outset" w:sz="6" w:space="0" w:color="auto"/>
              <w:left w:val="outset" w:sz="6" w:space="0" w:color="auto"/>
              <w:bottom w:val="outset" w:sz="6" w:space="0" w:color="auto"/>
              <w:right w:val="outset" w:sz="6" w:space="0" w:color="auto"/>
            </w:tcBorders>
          </w:tcPr>
          <w:p w:rsidR="0012716F" w:rsidRPr="004A68D5" w:rsidRDefault="00C10D23" w:rsidP="0012716F">
            <w:pPr>
              <w:rPr>
                <w:b/>
                <w:lang w:val="uk-UA"/>
              </w:rPr>
            </w:pPr>
            <w:r w:rsidRPr="004A68D5">
              <w:rPr>
                <w:lang w:val="uk-UA"/>
              </w:rPr>
              <w:t>У разі прийняття проекту акта</w:t>
            </w:r>
            <w:r w:rsidRPr="004A68D5">
              <w:rPr>
                <w:b/>
                <w:lang w:val="uk-UA"/>
              </w:rPr>
              <w:t>, держава</w:t>
            </w:r>
            <w:r w:rsidRPr="004A68D5">
              <w:rPr>
                <w:lang w:val="uk-UA"/>
              </w:rPr>
              <w:t xml:space="preserve"> (в особі облдержадміністрації) </w:t>
            </w:r>
            <w:r w:rsidR="004A68D5" w:rsidRPr="004A68D5">
              <w:rPr>
                <w:b/>
                <w:lang w:val="uk-UA"/>
              </w:rPr>
              <w:t>48822,4</w:t>
            </w:r>
            <w:r w:rsidR="004A68D5" w:rsidRPr="004A68D5">
              <w:rPr>
                <w:lang w:val="uk-UA"/>
              </w:rPr>
              <w:t xml:space="preserve"> </w:t>
            </w:r>
            <w:r w:rsidR="00D5799E" w:rsidRPr="004A68D5">
              <w:rPr>
                <w:lang w:val="uk-UA"/>
              </w:rPr>
              <w:t xml:space="preserve"> грн/рік,</w:t>
            </w:r>
            <w:r w:rsidRPr="004A68D5">
              <w:rPr>
                <w:lang w:val="uk-UA"/>
              </w:rPr>
              <w:br/>
            </w:r>
          </w:p>
          <w:p w:rsidR="004A68D5" w:rsidRDefault="004A68D5" w:rsidP="0012716F">
            <w:pPr>
              <w:rPr>
                <w:b/>
                <w:lang w:val="uk-UA"/>
              </w:rPr>
            </w:pPr>
          </w:p>
          <w:p w:rsidR="004A68D5" w:rsidRDefault="004A68D5" w:rsidP="0012716F">
            <w:pPr>
              <w:rPr>
                <w:b/>
                <w:lang w:val="uk-UA"/>
              </w:rPr>
            </w:pPr>
          </w:p>
          <w:p w:rsidR="004A68D5" w:rsidRDefault="004A68D5" w:rsidP="0012716F">
            <w:pPr>
              <w:rPr>
                <w:b/>
                <w:lang w:val="uk-UA"/>
              </w:rPr>
            </w:pPr>
          </w:p>
          <w:p w:rsidR="0012716F" w:rsidRPr="004A68D5" w:rsidRDefault="00C10D23" w:rsidP="0012716F">
            <w:pPr>
              <w:rPr>
                <w:b/>
                <w:lang w:val="uk-UA"/>
              </w:rPr>
            </w:pPr>
            <w:r w:rsidRPr="004A68D5">
              <w:rPr>
                <w:b/>
                <w:lang w:val="uk-UA"/>
              </w:rPr>
              <w:t>громадяни</w:t>
            </w:r>
            <w:r w:rsidRPr="004A68D5">
              <w:rPr>
                <w:lang w:val="uk-UA"/>
              </w:rPr>
              <w:t xml:space="preserve"> не нестимуть ніяких матеріальних та інших витрат.</w:t>
            </w:r>
            <w:r w:rsidR="0012716F" w:rsidRPr="004A68D5">
              <w:rPr>
                <w:b/>
                <w:lang w:val="uk-UA"/>
              </w:rPr>
              <w:t xml:space="preserve"> </w:t>
            </w:r>
          </w:p>
          <w:p w:rsidR="0012716F" w:rsidRPr="004A68D5" w:rsidRDefault="0012716F" w:rsidP="0012716F">
            <w:pPr>
              <w:rPr>
                <w:b/>
                <w:lang w:val="uk-UA"/>
              </w:rPr>
            </w:pPr>
          </w:p>
          <w:p w:rsidR="00C10D23" w:rsidRPr="004A68D5" w:rsidRDefault="0012716F" w:rsidP="0012716F">
            <w:pPr>
              <w:rPr>
                <w:lang w:val="uk-UA"/>
              </w:rPr>
            </w:pPr>
            <w:r w:rsidRPr="004A68D5">
              <w:rPr>
                <w:b/>
                <w:lang w:val="uk-UA"/>
              </w:rPr>
              <w:t xml:space="preserve">суб'єкти господарювання – </w:t>
            </w:r>
            <w:r w:rsidR="004A68D5" w:rsidRPr="004A68D5">
              <w:rPr>
                <w:b/>
                <w:color w:val="000000"/>
                <w:lang w:val="uk-UA" w:eastAsia="uk-UA"/>
              </w:rPr>
              <w:t xml:space="preserve">2747,70 </w:t>
            </w:r>
            <w:r w:rsidRPr="004A68D5">
              <w:rPr>
                <w:lang w:val="uk-UA"/>
              </w:rPr>
              <w:t>грн/рік,</w:t>
            </w:r>
          </w:p>
        </w:tc>
        <w:tc>
          <w:tcPr>
            <w:tcW w:w="2674" w:type="dxa"/>
            <w:tcBorders>
              <w:top w:val="outset" w:sz="6" w:space="0" w:color="auto"/>
              <w:left w:val="outset" w:sz="6" w:space="0" w:color="auto"/>
              <w:bottom w:val="outset" w:sz="6" w:space="0" w:color="auto"/>
              <w:right w:val="outset" w:sz="6" w:space="0" w:color="auto"/>
            </w:tcBorders>
          </w:tcPr>
          <w:p w:rsidR="00C10D23" w:rsidRPr="00016018" w:rsidRDefault="00D5799E" w:rsidP="004E7537">
            <w:pPr>
              <w:rPr>
                <w:lang w:val="uk-UA"/>
              </w:rPr>
            </w:pPr>
            <w:r w:rsidRPr="00016018">
              <w:rPr>
                <w:lang w:val="uk-UA"/>
              </w:rPr>
              <w:t>Проблема вирішена</w:t>
            </w:r>
          </w:p>
        </w:tc>
      </w:tr>
    </w:tbl>
    <w:tbl>
      <w:tblPr>
        <w:tblW w:w="98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35"/>
        <w:gridCol w:w="5205"/>
        <w:gridCol w:w="3020"/>
      </w:tblGrid>
      <w:tr w:rsidR="00C10D23" w:rsidRPr="00016018" w:rsidTr="00461E5E">
        <w:trPr>
          <w:tblCellSpacing w:w="15" w:type="dxa"/>
        </w:trPr>
        <w:tc>
          <w:tcPr>
            <w:tcW w:w="1590"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Рейтинг</w:t>
            </w:r>
          </w:p>
        </w:tc>
        <w:tc>
          <w:tcPr>
            <w:tcW w:w="5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proofErr w:type="spellStart"/>
            <w:r w:rsidRPr="00016018">
              <w:t>Аргументи</w:t>
            </w:r>
            <w:proofErr w:type="spellEnd"/>
            <w:r w:rsidRPr="00016018">
              <w:t xml:space="preserve"> </w:t>
            </w:r>
            <w:proofErr w:type="spellStart"/>
            <w:r w:rsidRPr="00016018">
              <w:t>щодо</w:t>
            </w:r>
            <w:proofErr w:type="spellEnd"/>
            <w:r w:rsidRPr="00016018">
              <w:t xml:space="preserve"> </w:t>
            </w:r>
            <w:proofErr w:type="spellStart"/>
            <w:r w:rsidRPr="00016018">
              <w:t>переваги</w:t>
            </w:r>
            <w:proofErr w:type="spellEnd"/>
            <w:r w:rsidRPr="00016018">
              <w:t xml:space="preserve"> </w:t>
            </w:r>
            <w:proofErr w:type="spellStart"/>
            <w:r w:rsidRPr="00016018">
              <w:t>обраної</w:t>
            </w:r>
            <w:proofErr w:type="spellEnd"/>
            <w:r w:rsidRPr="00016018">
              <w:t xml:space="preserve"> </w:t>
            </w:r>
            <w:proofErr w:type="spellStart"/>
            <w:r w:rsidRPr="00016018">
              <w:t>альтернативи</w:t>
            </w:r>
            <w:proofErr w:type="spellEnd"/>
            <w:r w:rsidRPr="00016018">
              <w:t xml:space="preserve">/причини </w:t>
            </w:r>
            <w:proofErr w:type="spellStart"/>
            <w:r w:rsidRPr="00016018">
              <w:t>відмови</w:t>
            </w:r>
            <w:proofErr w:type="spellEnd"/>
            <w:r w:rsidRPr="00016018">
              <w:t xml:space="preserve"> </w:t>
            </w:r>
            <w:proofErr w:type="spellStart"/>
            <w:r w:rsidRPr="00016018">
              <w:t>від</w:t>
            </w:r>
            <w:proofErr w:type="spellEnd"/>
            <w:r w:rsidRPr="00016018">
              <w:t xml:space="preserve"> </w:t>
            </w:r>
            <w:proofErr w:type="spellStart"/>
            <w:r w:rsidRPr="00016018">
              <w:t>альтернативи</w:t>
            </w:r>
            <w:proofErr w:type="spellEnd"/>
          </w:p>
        </w:tc>
        <w:tc>
          <w:tcPr>
            <w:tcW w:w="29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proofErr w:type="spellStart"/>
            <w:r w:rsidRPr="00016018">
              <w:t>Оцінка</w:t>
            </w:r>
            <w:proofErr w:type="spellEnd"/>
            <w:r w:rsidRPr="00016018">
              <w:t xml:space="preserve"> </w:t>
            </w:r>
            <w:proofErr w:type="spellStart"/>
            <w:r w:rsidRPr="00016018">
              <w:t>ризику</w:t>
            </w:r>
            <w:proofErr w:type="spellEnd"/>
            <w:r w:rsidRPr="00016018">
              <w:t xml:space="preserve"> </w:t>
            </w:r>
            <w:proofErr w:type="spellStart"/>
            <w:r w:rsidRPr="00016018">
              <w:t>зовнішніх</w:t>
            </w:r>
            <w:proofErr w:type="spellEnd"/>
            <w:r w:rsidRPr="00016018">
              <w:t xml:space="preserve"> </w:t>
            </w:r>
            <w:proofErr w:type="spellStart"/>
            <w:r w:rsidRPr="00016018">
              <w:t>чинників</w:t>
            </w:r>
            <w:proofErr w:type="spellEnd"/>
            <w:r w:rsidRPr="00016018">
              <w:t xml:space="preserve"> на </w:t>
            </w:r>
            <w:proofErr w:type="spellStart"/>
            <w:r w:rsidRPr="00016018">
              <w:t>дію</w:t>
            </w:r>
            <w:proofErr w:type="spellEnd"/>
            <w:r w:rsidRPr="00016018">
              <w:t xml:space="preserve"> </w:t>
            </w:r>
            <w:proofErr w:type="spellStart"/>
            <w:r w:rsidRPr="00016018">
              <w:t>запропонованого</w:t>
            </w:r>
            <w:proofErr w:type="spellEnd"/>
            <w:r w:rsidRPr="00016018">
              <w:t xml:space="preserve"> регуляторного акта</w:t>
            </w:r>
          </w:p>
        </w:tc>
      </w:tr>
      <w:tr w:rsidR="00C10D23" w:rsidRPr="00016018" w:rsidTr="00461E5E">
        <w:trPr>
          <w:tblCellSpacing w:w="15" w:type="dxa"/>
        </w:trPr>
        <w:tc>
          <w:tcPr>
            <w:tcW w:w="1590"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1</w:t>
            </w:r>
          </w:p>
        </w:tc>
        <w:tc>
          <w:tcPr>
            <w:tcW w:w="51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2</w:t>
            </w:r>
          </w:p>
        </w:tc>
        <w:tc>
          <w:tcPr>
            <w:tcW w:w="29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jc w:val="center"/>
            </w:pPr>
            <w:r w:rsidRPr="00016018">
              <w:t>3</w:t>
            </w:r>
          </w:p>
        </w:tc>
      </w:tr>
      <w:tr w:rsidR="00C10D23" w:rsidRPr="00016018" w:rsidTr="00461E5E">
        <w:trPr>
          <w:tblCellSpacing w:w="15" w:type="dxa"/>
        </w:trPr>
        <w:tc>
          <w:tcPr>
            <w:tcW w:w="1590" w:type="dxa"/>
            <w:tcBorders>
              <w:top w:val="outset" w:sz="6" w:space="0" w:color="auto"/>
              <w:left w:val="outset" w:sz="6" w:space="0" w:color="auto"/>
              <w:bottom w:val="outset" w:sz="6" w:space="0" w:color="auto"/>
              <w:right w:val="outset" w:sz="6" w:space="0" w:color="auto"/>
            </w:tcBorders>
          </w:tcPr>
          <w:p w:rsidR="00C10D23" w:rsidRPr="00016018" w:rsidRDefault="00C10D23" w:rsidP="007D069C">
            <w:r w:rsidRPr="00016018">
              <w:t>Альтернатива № 1</w:t>
            </w:r>
          </w:p>
        </w:tc>
        <w:tc>
          <w:tcPr>
            <w:tcW w:w="5175" w:type="dxa"/>
            <w:tcBorders>
              <w:top w:val="outset" w:sz="6" w:space="0" w:color="auto"/>
              <w:left w:val="outset" w:sz="6" w:space="0" w:color="auto"/>
              <w:bottom w:val="outset" w:sz="6" w:space="0" w:color="auto"/>
              <w:right w:val="outset" w:sz="6" w:space="0" w:color="auto"/>
            </w:tcBorders>
          </w:tcPr>
          <w:p w:rsidR="00C10D23" w:rsidRPr="00016018" w:rsidRDefault="00C10D23" w:rsidP="0012716F">
            <w:r w:rsidRPr="00016018">
              <w:t xml:space="preserve">Не </w:t>
            </w:r>
            <w:proofErr w:type="spellStart"/>
            <w:r w:rsidRPr="00016018">
              <w:t>забезпечується</w:t>
            </w:r>
            <w:proofErr w:type="spellEnd"/>
            <w:r w:rsidRPr="00016018">
              <w:t xml:space="preserve"> </w:t>
            </w:r>
            <w:proofErr w:type="spellStart"/>
            <w:r w:rsidRPr="00016018">
              <w:t>досягнення</w:t>
            </w:r>
            <w:proofErr w:type="spellEnd"/>
            <w:r w:rsidRPr="00016018">
              <w:t xml:space="preserve"> </w:t>
            </w:r>
            <w:proofErr w:type="spellStart"/>
            <w:r w:rsidRPr="00016018">
              <w:t>цілей</w:t>
            </w:r>
            <w:proofErr w:type="spellEnd"/>
            <w:r w:rsidRPr="00016018">
              <w:t xml:space="preserve"> </w:t>
            </w:r>
          </w:p>
        </w:tc>
        <w:tc>
          <w:tcPr>
            <w:tcW w:w="2975" w:type="dxa"/>
            <w:tcBorders>
              <w:top w:val="outset" w:sz="6" w:space="0" w:color="auto"/>
              <w:left w:val="outset" w:sz="6" w:space="0" w:color="auto"/>
              <w:bottom w:val="outset" w:sz="6" w:space="0" w:color="auto"/>
              <w:right w:val="outset" w:sz="6" w:space="0" w:color="auto"/>
            </w:tcBorders>
          </w:tcPr>
          <w:p w:rsidR="00C10D23" w:rsidRPr="00016018" w:rsidRDefault="00C10D23" w:rsidP="007D069C">
            <w:pPr>
              <w:rPr>
                <w:lang w:val="uk-UA"/>
              </w:rPr>
            </w:pPr>
            <w:proofErr w:type="spellStart"/>
            <w:r w:rsidRPr="00016018">
              <w:t>Зовнішні</w:t>
            </w:r>
            <w:proofErr w:type="spellEnd"/>
            <w:r w:rsidRPr="00016018">
              <w:t xml:space="preserve"> </w:t>
            </w:r>
            <w:proofErr w:type="spellStart"/>
            <w:r w:rsidRPr="00016018">
              <w:t>чинники</w:t>
            </w:r>
            <w:proofErr w:type="spellEnd"/>
            <w:r w:rsidRPr="00016018">
              <w:t xml:space="preserve"> на </w:t>
            </w:r>
            <w:proofErr w:type="spellStart"/>
            <w:r w:rsidRPr="00016018">
              <w:t>дію</w:t>
            </w:r>
            <w:proofErr w:type="spellEnd"/>
            <w:r w:rsidRPr="00016018">
              <w:t xml:space="preserve"> регуляторного акта у </w:t>
            </w:r>
            <w:proofErr w:type="spellStart"/>
            <w:r w:rsidRPr="00016018">
              <w:t>разі</w:t>
            </w:r>
            <w:proofErr w:type="spellEnd"/>
            <w:r w:rsidRPr="00016018">
              <w:t xml:space="preserve"> </w:t>
            </w:r>
            <w:proofErr w:type="spellStart"/>
            <w:r w:rsidRPr="00016018">
              <w:lastRenderedPageBreak/>
              <w:t>залишення</w:t>
            </w:r>
            <w:proofErr w:type="spellEnd"/>
            <w:r w:rsidRPr="00016018">
              <w:t xml:space="preserve"> </w:t>
            </w:r>
            <w:proofErr w:type="spellStart"/>
            <w:r w:rsidRPr="00016018">
              <w:t>існуючої</w:t>
            </w:r>
            <w:proofErr w:type="spellEnd"/>
            <w:r w:rsidRPr="00016018">
              <w:t xml:space="preserve"> на </w:t>
            </w:r>
            <w:proofErr w:type="spellStart"/>
            <w:r w:rsidRPr="00016018">
              <w:t>даний</w:t>
            </w:r>
            <w:proofErr w:type="spellEnd"/>
            <w:r w:rsidRPr="00016018">
              <w:t xml:space="preserve"> момент </w:t>
            </w:r>
            <w:proofErr w:type="spellStart"/>
            <w:r w:rsidRPr="00016018">
              <w:t>ситуації</w:t>
            </w:r>
            <w:proofErr w:type="spellEnd"/>
            <w:r w:rsidRPr="00016018">
              <w:t xml:space="preserve"> без </w:t>
            </w:r>
            <w:proofErr w:type="spellStart"/>
            <w:r w:rsidRPr="00016018">
              <w:t>змін</w:t>
            </w:r>
            <w:proofErr w:type="spellEnd"/>
            <w:r w:rsidRPr="00016018">
              <w:t xml:space="preserve"> </w:t>
            </w:r>
            <w:proofErr w:type="spellStart"/>
            <w:r w:rsidRPr="00016018">
              <w:t>відсутні</w:t>
            </w:r>
            <w:proofErr w:type="spellEnd"/>
            <w:r w:rsidR="00685588" w:rsidRPr="00016018">
              <w:rPr>
                <w:lang w:val="uk-UA"/>
              </w:rPr>
              <w:t>.</w:t>
            </w:r>
          </w:p>
        </w:tc>
      </w:tr>
      <w:tr w:rsidR="00C10D23" w:rsidRPr="00016018" w:rsidTr="00461E5E">
        <w:trPr>
          <w:tblCellSpacing w:w="15" w:type="dxa"/>
        </w:trPr>
        <w:tc>
          <w:tcPr>
            <w:tcW w:w="1590" w:type="dxa"/>
            <w:tcBorders>
              <w:top w:val="outset" w:sz="6" w:space="0" w:color="auto"/>
              <w:left w:val="outset" w:sz="6" w:space="0" w:color="auto"/>
              <w:bottom w:val="outset" w:sz="6" w:space="0" w:color="auto"/>
              <w:right w:val="outset" w:sz="6" w:space="0" w:color="auto"/>
            </w:tcBorders>
          </w:tcPr>
          <w:p w:rsidR="00C10D23" w:rsidRPr="00016018" w:rsidRDefault="00C10D23" w:rsidP="007D069C">
            <w:r w:rsidRPr="00016018">
              <w:lastRenderedPageBreak/>
              <w:t>Альтернатива № 2</w:t>
            </w:r>
          </w:p>
        </w:tc>
        <w:tc>
          <w:tcPr>
            <w:tcW w:w="5175" w:type="dxa"/>
            <w:tcBorders>
              <w:top w:val="outset" w:sz="6" w:space="0" w:color="auto"/>
              <w:left w:val="outset" w:sz="6" w:space="0" w:color="auto"/>
              <w:bottom w:val="outset" w:sz="6" w:space="0" w:color="auto"/>
              <w:right w:val="outset" w:sz="6" w:space="0" w:color="auto"/>
            </w:tcBorders>
          </w:tcPr>
          <w:p w:rsidR="00461E5E" w:rsidRPr="00016018" w:rsidRDefault="00C10D23" w:rsidP="006F7BB4">
            <w:pPr>
              <w:rPr>
                <w:lang w:val="uk-UA"/>
              </w:rPr>
            </w:pPr>
            <w:proofErr w:type="spellStart"/>
            <w:r w:rsidRPr="00016018">
              <w:t>Встановлені</w:t>
            </w:r>
            <w:proofErr w:type="spellEnd"/>
            <w:r w:rsidRPr="00016018">
              <w:t xml:space="preserve"> </w:t>
            </w:r>
            <w:proofErr w:type="spellStart"/>
            <w:r w:rsidRPr="00016018">
              <w:t>цілі</w:t>
            </w:r>
            <w:proofErr w:type="spellEnd"/>
            <w:r w:rsidRPr="00016018">
              <w:t xml:space="preserve">, а </w:t>
            </w:r>
            <w:proofErr w:type="spellStart"/>
            <w:r w:rsidRPr="00016018">
              <w:t>саме</w:t>
            </w:r>
            <w:proofErr w:type="spellEnd"/>
            <w:r w:rsidRPr="00016018">
              <w:t>:</w:t>
            </w:r>
            <w:r w:rsidR="00461E5E" w:rsidRPr="00016018">
              <w:rPr>
                <w:lang w:val="uk-UA"/>
              </w:rPr>
              <w:t xml:space="preserve"> підтримка та розвиток </w:t>
            </w:r>
            <w:r w:rsidR="00FF02C8">
              <w:rPr>
                <w:lang w:val="uk-UA" w:eastAsia="uk-UA"/>
              </w:rPr>
              <w:t>с</w:t>
            </w:r>
            <w:r w:rsidR="00461E5E" w:rsidRPr="00016018">
              <w:rPr>
                <w:lang w:val="uk-UA" w:eastAsia="uk-UA"/>
              </w:rPr>
              <w:t>уб’єктів підприємництва,</w:t>
            </w:r>
            <w:r w:rsidR="00685588" w:rsidRPr="00016018">
              <w:rPr>
                <w:lang w:val="uk-UA" w:eastAsia="uk-UA"/>
              </w:rPr>
              <w:t xml:space="preserve"> </w:t>
            </w:r>
            <w:r w:rsidR="00F579CB">
              <w:rPr>
                <w:lang w:val="uk-UA" w:eastAsia="uk-UA"/>
              </w:rPr>
              <w:t xml:space="preserve">отримання грантових коштів на </w:t>
            </w:r>
            <w:r w:rsidR="00F579CB">
              <w:rPr>
                <w:lang w:val="uk-UA"/>
              </w:rPr>
              <w:t>реалізацію бізнес-планів</w:t>
            </w:r>
            <w:r w:rsidR="00523862">
              <w:rPr>
                <w:lang w:val="uk-UA"/>
              </w:rPr>
              <w:t xml:space="preserve">, в </w:t>
            </w:r>
            <w:proofErr w:type="spellStart"/>
            <w:r w:rsidR="00523862">
              <w:rPr>
                <w:lang w:val="uk-UA"/>
              </w:rPr>
              <w:t>т.ч</w:t>
            </w:r>
            <w:proofErr w:type="spellEnd"/>
            <w:r w:rsidR="00523862">
              <w:rPr>
                <w:lang w:val="uk-UA"/>
              </w:rPr>
              <w:t xml:space="preserve">. учасниками бойових дій, </w:t>
            </w:r>
            <w:r w:rsidR="00523862" w:rsidRPr="00523862">
              <w:rPr>
                <w:lang w:val="uk-UA"/>
              </w:rPr>
              <w:t>ветеранами та членами їх сімей, внутрішньо переміщеними особами</w:t>
            </w:r>
            <w:r w:rsidR="00461E5E" w:rsidRPr="00016018">
              <w:rPr>
                <w:lang w:val="uk-UA"/>
              </w:rPr>
              <w:t xml:space="preserve"> та спонукати до участі в конкурсі як найширшого кола суб’єктів підприємницької діяльності.</w:t>
            </w:r>
          </w:p>
          <w:p w:rsidR="00C10D23" w:rsidRPr="00016018" w:rsidRDefault="0012716F" w:rsidP="007D069C">
            <w:pPr>
              <w:rPr>
                <w:lang w:val="uk-UA"/>
              </w:rPr>
            </w:pPr>
            <w:r>
              <w:rPr>
                <w:lang w:val="uk-UA"/>
              </w:rPr>
              <w:t>З</w:t>
            </w:r>
            <w:r w:rsidR="00461E5E" w:rsidRPr="00016018">
              <w:rPr>
                <w:lang w:val="uk-UA"/>
              </w:rPr>
              <w:t>ростає довіра бізнесу до влади.</w:t>
            </w:r>
          </w:p>
        </w:tc>
        <w:tc>
          <w:tcPr>
            <w:tcW w:w="2975" w:type="dxa"/>
            <w:tcBorders>
              <w:top w:val="outset" w:sz="6" w:space="0" w:color="auto"/>
              <w:left w:val="outset" w:sz="6" w:space="0" w:color="auto"/>
              <w:bottom w:val="outset" w:sz="6" w:space="0" w:color="auto"/>
              <w:right w:val="outset" w:sz="6" w:space="0" w:color="auto"/>
            </w:tcBorders>
          </w:tcPr>
          <w:p w:rsidR="00C10D23" w:rsidRPr="0012716F" w:rsidRDefault="00C10D23" w:rsidP="00F579CB">
            <w:pPr>
              <w:rPr>
                <w:lang w:val="uk-UA"/>
              </w:rPr>
            </w:pPr>
            <w:r w:rsidRPr="00016018">
              <w:t xml:space="preserve">До </w:t>
            </w:r>
            <w:proofErr w:type="spellStart"/>
            <w:r w:rsidRPr="00016018">
              <w:t>зовнішніх</w:t>
            </w:r>
            <w:proofErr w:type="spellEnd"/>
            <w:r w:rsidRPr="00016018">
              <w:t xml:space="preserve"> </w:t>
            </w:r>
            <w:proofErr w:type="spellStart"/>
            <w:r w:rsidRPr="00016018">
              <w:t>факторів</w:t>
            </w:r>
            <w:proofErr w:type="spellEnd"/>
            <w:r w:rsidRPr="00016018">
              <w:t xml:space="preserve">, </w:t>
            </w:r>
            <w:proofErr w:type="spellStart"/>
            <w:r w:rsidRPr="00016018">
              <w:t>що</w:t>
            </w:r>
            <w:proofErr w:type="spellEnd"/>
            <w:r w:rsidRPr="00016018">
              <w:t xml:space="preserve"> </w:t>
            </w:r>
            <w:proofErr w:type="spellStart"/>
            <w:r w:rsidRPr="00016018">
              <w:t>можуть</w:t>
            </w:r>
            <w:proofErr w:type="spellEnd"/>
            <w:r w:rsidRPr="00016018">
              <w:t xml:space="preserve"> </w:t>
            </w:r>
            <w:proofErr w:type="spellStart"/>
            <w:r w:rsidRPr="00016018">
              <w:t>вплинути</w:t>
            </w:r>
            <w:proofErr w:type="spellEnd"/>
            <w:r w:rsidRPr="00016018">
              <w:t xml:space="preserve"> на </w:t>
            </w:r>
            <w:proofErr w:type="spellStart"/>
            <w:r w:rsidRPr="00016018">
              <w:t>дію</w:t>
            </w:r>
            <w:proofErr w:type="spellEnd"/>
            <w:r w:rsidRPr="00016018">
              <w:t xml:space="preserve"> регуляторного акту </w:t>
            </w:r>
            <w:proofErr w:type="spellStart"/>
            <w:r w:rsidRPr="00016018">
              <w:t>можна</w:t>
            </w:r>
            <w:proofErr w:type="spellEnd"/>
            <w:r w:rsidRPr="00016018">
              <w:t xml:space="preserve"> </w:t>
            </w:r>
            <w:proofErr w:type="spellStart"/>
            <w:r w:rsidRPr="00016018">
              <w:t>віднести</w:t>
            </w:r>
            <w:proofErr w:type="spellEnd"/>
            <w:r w:rsidRPr="00016018">
              <w:t xml:space="preserve"> </w:t>
            </w:r>
            <w:proofErr w:type="spellStart"/>
            <w:r w:rsidR="0012716F" w:rsidRPr="00016018">
              <w:t>зміну</w:t>
            </w:r>
            <w:proofErr w:type="spellEnd"/>
            <w:r w:rsidR="0012716F" w:rsidRPr="00016018">
              <w:t xml:space="preserve"> </w:t>
            </w:r>
            <w:proofErr w:type="spellStart"/>
            <w:r w:rsidR="0012716F" w:rsidRPr="00016018">
              <w:t>законодавства</w:t>
            </w:r>
            <w:proofErr w:type="spellEnd"/>
            <w:r w:rsidR="0012716F" w:rsidRPr="00016018">
              <w:t xml:space="preserve"> </w:t>
            </w:r>
            <w:r w:rsidR="0012716F">
              <w:rPr>
                <w:lang w:val="uk-UA"/>
              </w:rPr>
              <w:t xml:space="preserve"> та не виділення коштів з обласного бюджету на </w:t>
            </w:r>
            <w:r w:rsidR="00F579CB">
              <w:rPr>
                <w:lang w:val="uk-UA"/>
              </w:rPr>
              <w:t>фінансову підтримку</w:t>
            </w:r>
          </w:p>
        </w:tc>
      </w:tr>
    </w:tbl>
    <w:p w:rsidR="00E65783" w:rsidRDefault="00C10D23" w:rsidP="00E65783">
      <w:pPr>
        <w:ind w:firstLine="709"/>
        <w:jc w:val="both"/>
        <w:rPr>
          <w:sz w:val="28"/>
          <w:szCs w:val="28"/>
          <w:lang w:val="uk-UA"/>
        </w:rPr>
      </w:pPr>
      <w:r w:rsidRPr="00016018">
        <w:rPr>
          <w:sz w:val="28"/>
          <w:szCs w:val="28"/>
        </w:rPr>
        <w:br/>
      </w:r>
      <w:r w:rsidR="006D2D60" w:rsidRPr="00016018">
        <w:rPr>
          <w:b/>
          <w:bCs/>
          <w:sz w:val="28"/>
          <w:szCs w:val="28"/>
        </w:rPr>
        <w:t>V</w:t>
      </w:r>
      <w:r w:rsidR="006D2D60" w:rsidRPr="00016018">
        <w:rPr>
          <w:b/>
          <w:bCs/>
          <w:sz w:val="28"/>
          <w:szCs w:val="28"/>
          <w:lang w:val="uk-UA"/>
        </w:rPr>
        <w:t>. Механізми та заходи, які забезпечать розв’язання визначеної проблеми</w:t>
      </w:r>
      <w:r w:rsidR="006D2D60" w:rsidRPr="00016018">
        <w:rPr>
          <w:sz w:val="28"/>
          <w:szCs w:val="28"/>
          <w:lang w:val="uk-UA"/>
        </w:rPr>
        <w:br/>
      </w:r>
    </w:p>
    <w:p w:rsidR="00E65783" w:rsidRDefault="006D2D60" w:rsidP="00E65783">
      <w:pPr>
        <w:ind w:firstLine="709"/>
        <w:jc w:val="both"/>
        <w:rPr>
          <w:sz w:val="28"/>
          <w:szCs w:val="28"/>
          <w:lang w:val="uk-UA"/>
        </w:rPr>
      </w:pPr>
      <w:r w:rsidRPr="00016018">
        <w:rPr>
          <w:sz w:val="28"/>
          <w:szCs w:val="28"/>
          <w:lang w:val="uk-UA"/>
        </w:rPr>
        <w:t xml:space="preserve">З метою реалізації визначених цілей, пропонується затвердити </w:t>
      </w:r>
      <w:r w:rsidR="00E65783" w:rsidRPr="00E65783">
        <w:rPr>
          <w:sz w:val="28"/>
          <w:szCs w:val="28"/>
          <w:lang w:val="uk-UA"/>
        </w:rPr>
        <w:t>Положення про організацію та проведення конкурсу бізнес-планів для  започаткування  та ведення  підприємницької діяльності</w:t>
      </w:r>
      <w:r w:rsidR="00E65783">
        <w:rPr>
          <w:sz w:val="28"/>
          <w:szCs w:val="28"/>
          <w:lang w:val="uk-UA"/>
        </w:rPr>
        <w:t xml:space="preserve">. </w:t>
      </w:r>
    </w:p>
    <w:p w:rsidR="00E65783" w:rsidRPr="00E65783" w:rsidRDefault="00E65783" w:rsidP="00E65783">
      <w:pPr>
        <w:ind w:firstLine="708"/>
        <w:jc w:val="both"/>
        <w:rPr>
          <w:sz w:val="28"/>
          <w:szCs w:val="28"/>
          <w:lang w:val="uk-UA"/>
        </w:rPr>
      </w:pPr>
      <w:r>
        <w:rPr>
          <w:sz w:val="28"/>
          <w:szCs w:val="28"/>
          <w:lang w:val="uk-UA"/>
        </w:rPr>
        <w:t>Д</w:t>
      </w:r>
      <w:r w:rsidRPr="00E65783">
        <w:rPr>
          <w:sz w:val="28"/>
          <w:szCs w:val="28"/>
          <w:lang w:val="uk-UA"/>
        </w:rPr>
        <w:t>ля впровадження регуляторного акту  необхідно здійснити такі організаційні  заходи:  забезпечити інформування громадськості та суб’єктів малого підприємництва</w:t>
      </w:r>
      <w:r w:rsidR="00523862">
        <w:rPr>
          <w:sz w:val="28"/>
          <w:szCs w:val="28"/>
          <w:lang w:val="uk-UA"/>
        </w:rPr>
        <w:t>, а також</w:t>
      </w:r>
      <w:r w:rsidRPr="00E65783">
        <w:rPr>
          <w:sz w:val="28"/>
          <w:szCs w:val="28"/>
          <w:lang w:val="uk-UA"/>
        </w:rPr>
        <w:t xml:space="preserve"> </w:t>
      </w:r>
      <w:r w:rsidR="00523862">
        <w:rPr>
          <w:sz w:val="28"/>
          <w:szCs w:val="28"/>
          <w:lang w:val="uk-UA"/>
        </w:rPr>
        <w:t xml:space="preserve">учасників бойових дій, </w:t>
      </w:r>
      <w:r w:rsidR="00523862" w:rsidRPr="00523862">
        <w:rPr>
          <w:sz w:val="28"/>
          <w:szCs w:val="28"/>
          <w:lang w:val="uk-UA"/>
        </w:rPr>
        <w:t>ветеран</w:t>
      </w:r>
      <w:r w:rsidR="00523862">
        <w:rPr>
          <w:sz w:val="28"/>
          <w:szCs w:val="28"/>
          <w:lang w:val="uk-UA"/>
        </w:rPr>
        <w:t>ів</w:t>
      </w:r>
      <w:r w:rsidR="00523862" w:rsidRPr="00523862">
        <w:rPr>
          <w:sz w:val="28"/>
          <w:szCs w:val="28"/>
          <w:lang w:val="uk-UA"/>
        </w:rPr>
        <w:t xml:space="preserve"> та членами їх сімей, внутрішньо переміщени</w:t>
      </w:r>
      <w:r w:rsidR="00523862">
        <w:rPr>
          <w:sz w:val="28"/>
          <w:szCs w:val="28"/>
          <w:lang w:val="uk-UA"/>
        </w:rPr>
        <w:t>х</w:t>
      </w:r>
      <w:r w:rsidR="00523862" w:rsidRPr="00523862">
        <w:rPr>
          <w:sz w:val="28"/>
          <w:szCs w:val="28"/>
          <w:lang w:val="uk-UA"/>
        </w:rPr>
        <w:t xml:space="preserve"> ос</w:t>
      </w:r>
      <w:r w:rsidR="00523862">
        <w:rPr>
          <w:sz w:val="28"/>
          <w:szCs w:val="28"/>
          <w:lang w:val="uk-UA"/>
        </w:rPr>
        <w:t>і</w:t>
      </w:r>
      <w:r w:rsidR="00523862" w:rsidRPr="00523862">
        <w:rPr>
          <w:sz w:val="28"/>
          <w:szCs w:val="28"/>
          <w:lang w:val="uk-UA"/>
        </w:rPr>
        <w:t xml:space="preserve">б </w:t>
      </w:r>
      <w:r w:rsidRPr="00E65783">
        <w:rPr>
          <w:sz w:val="28"/>
          <w:szCs w:val="28"/>
          <w:lang w:val="uk-UA"/>
        </w:rPr>
        <w:t xml:space="preserve">про вимоги регуляторного акту шляхом його розміщення на офіційному веб-сайті обласної військової  адміністрації. </w:t>
      </w:r>
    </w:p>
    <w:p w:rsidR="00E65783" w:rsidRPr="00E65783" w:rsidRDefault="00E65783" w:rsidP="00E65783">
      <w:pPr>
        <w:jc w:val="both"/>
        <w:rPr>
          <w:sz w:val="28"/>
          <w:szCs w:val="28"/>
        </w:rPr>
      </w:pPr>
      <w:proofErr w:type="spellStart"/>
      <w:r w:rsidRPr="00E65783">
        <w:rPr>
          <w:sz w:val="28"/>
          <w:szCs w:val="28"/>
        </w:rPr>
        <w:t>Положенням</w:t>
      </w:r>
      <w:proofErr w:type="spellEnd"/>
      <w:r w:rsidRPr="00E65783">
        <w:rPr>
          <w:sz w:val="28"/>
          <w:szCs w:val="28"/>
        </w:rPr>
        <w:t xml:space="preserve"> про </w:t>
      </w:r>
      <w:proofErr w:type="spellStart"/>
      <w:r w:rsidRPr="00E65783">
        <w:rPr>
          <w:sz w:val="28"/>
          <w:szCs w:val="28"/>
        </w:rPr>
        <w:t>організацію</w:t>
      </w:r>
      <w:proofErr w:type="spellEnd"/>
      <w:r w:rsidRPr="00E65783">
        <w:rPr>
          <w:sz w:val="28"/>
          <w:szCs w:val="28"/>
        </w:rPr>
        <w:t xml:space="preserve"> та </w:t>
      </w:r>
      <w:proofErr w:type="spellStart"/>
      <w:r w:rsidRPr="00E65783">
        <w:rPr>
          <w:sz w:val="28"/>
          <w:szCs w:val="28"/>
        </w:rPr>
        <w:t>проведення</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для </w:t>
      </w:r>
      <w:proofErr w:type="spellStart"/>
      <w:r w:rsidRPr="00E65783">
        <w:rPr>
          <w:sz w:val="28"/>
          <w:szCs w:val="28"/>
        </w:rPr>
        <w:t>започаткування</w:t>
      </w:r>
      <w:proofErr w:type="spellEnd"/>
      <w:r w:rsidRPr="00E65783">
        <w:rPr>
          <w:sz w:val="28"/>
          <w:szCs w:val="28"/>
        </w:rPr>
        <w:t xml:space="preserve"> та </w:t>
      </w:r>
      <w:proofErr w:type="spellStart"/>
      <w:r w:rsidRPr="00E65783">
        <w:rPr>
          <w:sz w:val="28"/>
          <w:szCs w:val="28"/>
        </w:rPr>
        <w:t>ведення</w:t>
      </w:r>
      <w:proofErr w:type="spellEnd"/>
      <w:r w:rsidRPr="00E65783">
        <w:rPr>
          <w:sz w:val="28"/>
          <w:szCs w:val="28"/>
        </w:rPr>
        <w:t xml:space="preserve"> </w:t>
      </w:r>
      <w:proofErr w:type="spellStart"/>
      <w:r w:rsidRPr="00E65783">
        <w:rPr>
          <w:sz w:val="28"/>
          <w:szCs w:val="28"/>
        </w:rPr>
        <w:t>підприємницької</w:t>
      </w:r>
      <w:proofErr w:type="spellEnd"/>
      <w:r w:rsidRPr="00E65783">
        <w:rPr>
          <w:sz w:val="28"/>
          <w:szCs w:val="28"/>
        </w:rPr>
        <w:t xml:space="preserve"> </w:t>
      </w:r>
      <w:proofErr w:type="spellStart"/>
      <w:r w:rsidRPr="00E65783">
        <w:rPr>
          <w:sz w:val="28"/>
          <w:szCs w:val="28"/>
        </w:rPr>
        <w:t>діяльності</w:t>
      </w:r>
      <w:proofErr w:type="spellEnd"/>
      <w:r w:rsidRPr="00E65783">
        <w:rPr>
          <w:sz w:val="28"/>
          <w:szCs w:val="28"/>
        </w:rPr>
        <w:t xml:space="preserve"> (</w:t>
      </w:r>
      <w:proofErr w:type="spellStart"/>
      <w:r w:rsidRPr="00E65783">
        <w:rPr>
          <w:sz w:val="28"/>
          <w:szCs w:val="28"/>
        </w:rPr>
        <w:t>далі</w:t>
      </w:r>
      <w:proofErr w:type="spellEnd"/>
      <w:r w:rsidRPr="00E65783">
        <w:rPr>
          <w:sz w:val="28"/>
          <w:szCs w:val="28"/>
        </w:rPr>
        <w:t xml:space="preserve"> - Конкурсу), </w:t>
      </w:r>
      <w:proofErr w:type="spellStart"/>
      <w:r w:rsidRPr="00E65783">
        <w:rPr>
          <w:sz w:val="28"/>
          <w:szCs w:val="28"/>
        </w:rPr>
        <w:t>визначаються</w:t>
      </w:r>
      <w:proofErr w:type="spellEnd"/>
      <w:r w:rsidRPr="00E65783">
        <w:rPr>
          <w:sz w:val="28"/>
          <w:szCs w:val="28"/>
        </w:rPr>
        <w:t>:</w:t>
      </w:r>
    </w:p>
    <w:p w:rsidR="00E65783" w:rsidRPr="00E65783" w:rsidRDefault="00E65783" w:rsidP="00E65783">
      <w:pPr>
        <w:jc w:val="both"/>
        <w:rPr>
          <w:sz w:val="28"/>
          <w:szCs w:val="28"/>
        </w:rPr>
      </w:pPr>
      <w:r w:rsidRPr="00E65783">
        <w:rPr>
          <w:sz w:val="28"/>
          <w:szCs w:val="28"/>
        </w:rPr>
        <w:t>-</w:t>
      </w:r>
      <w:r w:rsidRPr="00E65783">
        <w:rPr>
          <w:sz w:val="28"/>
          <w:szCs w:val="28"/>
        </w:rPr>
        <w:tab/>
        <w:t xml:space="preserve">мета і </w:t>
      </w:r>
      <w:proofErr w:type="spellStart"/>
      <w:r w:rsidRPr="00E65783">
        <w:rPr>
          <w:sz w:val="28"/>
          <w:szCs w:val="28"/>
        </w:rPr>
        <w:t>завдання</w:t>
      </w:r>
      <w:proofErr w:type="spellEnd"/>
      <w:r w:rsidRPr="00E65783">
        <w:rPr>
          <w:sz w:val="28"/>
          <w:szCs w:val="28"/>
        </w:rPr>
        <w:t xml:space="preserve"> </w:t>
      </w:r>
      <w:r>
        <w:rPr>
          <w:sz w:val="28"/>
          <w:szCs w:val="28"/>
          <w:lang w:val="uk-UA"/>
        </w:rPr>
        <w:t>К</w:t>
      </w:r>
      <w:proofErr w:type="spellStart"/>
      <w:r w:rsidRPr="00E65783">
        <w:rPr>
          <w:sz w:val="28"/>
          <w:szCs w:val="28"/>
        </w:rPr>
        <w:t>онкурсу</w:t>
      </w:r>
      <w:proofErr w:type="spellEnd"/>
      <w:r w:rsidRPr="00E65783">
        <w:rPr>
          <w:sz w:val="28"/>
          <w:szCs w:val="28"/>
        </w:rPr>
        <w:t xml:space="preserve">, </w:t>
      </w:r>
      <w:proofErr w:type="spellStart"/>
      <w:r w:rsidRPr="00E65783">
        <w:rPr>
          <w:sz w:val="28"/>
          <w:szCs w:val="28"/>
        </w:rPr>
        <w:t>умови</w:t>
      </w:r>
      <w:proofErr w:type="spellEnd"/>
      <w:r w:rsidRPr="00E65783">
        <w:rPr>
          <w:sz w:val="28"/>
          <w:szCs w:val="28"/>
        </w:rPr>
        <w:t xml:space="preserve"> </w:t>
      </w:r>
      <w:proofErr w:type="spellStart"/>
      <w:r w:rsidRPr="00E65783">
        <w:rPr>
          <w:sz w:val="28"/>
          <w:szCs w:val="28"/>
        </w:rPr>
        <w:t>участі</w:t>
      </w:r>
      <w:proofErr w:type="spellEnd"/>
      <w:r w:rsidRPr="00E65783">
        <w:rPr>
          <w:sz w:val="28"/>
          <w:szCs w:val="28"/>
        </w:rPr>
        <w:t xml:space="preserve"> та </w:t>
      </w:r>
      <w:proofErr w:type="spellStart"/>
      <w:r w:rsidRPr="00E65783">
        <w:rPr>
          <w:sz w:val="28"/>
          <w:szCs w:val="28"/>
        </w:rPr>
        <w:t>вимоги</w:t>
      </w:r>
      <w:proofErr w:type="spellEnd"/>
      <w:r w:rsidRPr="00E65783">
        <w:rPr>
          <w:sz w:val="28"/>
          <w:szCs w:val="28"/>
        </w:rPr>
        <w:t xml:space="preserve"> до </w:t>
      </w:r>
      <w:proofErr w:type="spellStart"/>
      <w:r w:rsidRPr="00E65783">
        <w:rPr>
          <w:sz w:val="28"/>
          <w:szCs w:val="28"/>
        </w:rPr>
        <w:t>учасників</w:t>
      </w:r>
      <w:proofErr w:type="spellEnd"/>
      <w:r w:rsidRPr="00E65783">
        <w:rPr>
          <w:sz w:val="28"/>
          <w:szCs w:val="28"/>
        </w:rPr>
        <w:t xml:space="preserve"> Конкурсу.</w:t>
      </w:r>
    </w:p>
    <w:p w:rsidR="00E65783" w:rsidRPr="00E65783" w:rsidRDefault="00E65783" w:rsidP="00E65783">
      <w:pPr>
        <w:jc w:val="both"/>
        <w:rPr>
          <w:sz w:val="28"/>
          <w:szCs w:val="28"/>
        </w:rPr>
      </w:pPr>
      <w:r w:rsidRPr="00E65783">
        <w:rPr>
          <w:sz w:val="28"/>
          <w:szCs w:val="28"/>
        </w:rPr>
        <w:t>-</w:t>
      </w:r>
      <w:r w:rsidRPr="00E65783">
        <w:rPr>
          <w:sz w:val="28"/>
          <w:szCs w:val="28"/>
        </w:rPr>
        <w:tab/>
      </w:r>
      <w:proofErr w:type="spellStart"/>
      <w:proofErr w:type="gramStart"/>
      <w:r w:rsidRPr="00E65783">
        <w:rPr>
          <w:sz w:val="28"/>
          <w:szCs w:val="28"/>
        </w:rPr>
        <w:t>організаційні</w:t>
      </w:r>
      <w:proofErr w:type="spellEnd"/>
      <w:r w:rsidRPr="00E65783">
        <w:rPr>
          <w:sz w:val="28"/>
          <w:szCs w:val="28"/>
        </w:rPr>
        <w:t xml:space="preserve">  засади</w:t>
      </w:r>
      <w:proofErr w:type="gramEnd"/>
      <w:r w:rsidRPr="00E65783">
        <w:rPr>
          <w:sz w:val="28"/>
          <w:szCs w:val="28"/>
        </w:rPr>
        <w:t xml:space="preserve"> Конкурсу:</w:t>
      </w:r>
    </w:p>
    <w:p w:rsidR="00E65783" w:rsidRPr="00E65783" w:rsidRDefault="00E65783" w:rsidP="00E65783">
      <w:pPr>
        <w:jc w:val="both"/>
        <w:rPr>
          <w:sz w:val="28"/>
          <w:szCs w:val="28"/>
        </w:rPr>
      </w:pPr>
      <w:r w:rsidRPr="00E65783">
        <w:rPr>
          <w:sz w:val="28"/>
          <w:szCs w:val="28"/>
        </w:rPr>
        <w:t xml:space="preserve"> І </w:t>
      </w:r>
      <w:proofErr w:type="spellStart"/>
      <w:proofErr w:type="gramStart"/>
      <w:r w:rsidRPr="00E65783">
        <w:rPr>
          <w:sz w:val="28"/>
          <w:szCs w:val="28"/>
        </w:rPr>
        <w:t>етап</w:t>
      </w:r>
      <w:proofErr w:type="spellEnd"/>
      <w:r w:rsidRPr="00E65783">
        <w:rPr>
          <w:sz w:val="28"/>
          <w:szCs w:val="28"/>
        </w:rPr>
        <w:t xml:space="preserve">  Конкурсу</w:t>
      </w:r>
      <w:proofErr w:type="gramEnd"/>
      <w:r w:rsidRPr="00E65783">
        <w:rPr>
          <w:sz w:val="28"/>
          <w:szCs w:val="28"/>
        </w:rPr>
        <w:t xml:space="preserve">  - </w:t>
      </w:r>
      <w:proofErr w:type="spellStart"/>
      <w:r w:rsidRPr="00E65783">
        <w:rPr>
          <w:sz w:val="28"/>
          <w:szCs w:val="28"/>
        </w:rPr>
        <w:t>розміщення</w:t>
      </w:r>
      <w:proofErr w:type="spellEnd"/>
      <w:r w:rsidRPr="00E65783">
        <w:rPr>
          <w:sz w:val="28"/>
          <w:szCs w:val="28"/>
        </w:rPr>
        <w:t xml:space="preserve"> </w:t>
      </w:r>
      <w:proofErr w:type="spellStart"/>
      <w:r w:rsidRPr="00E65783">
        <w:rPr>
          <w:sz w:val="28"/>
          <w:szCs w:val="28"/>
        </w:rPr>
        <w:t>оголошення</w:t>
      </w:r>
      <w:proofErr w:type="spellEnd"/>
      <w:r w:rsidRPr="00E65783">
        <w:rPr>
          <w:sz w:val="28"/>
          <w:szCs w:val="28"/>
        </w:rPr>
        <w:t xml:space="preserve"> про </w:t>
      </w:r>
      <w:proofErr w:type="spellStart"/>
      <w:r w:rsidRPr="00E65783">
        <w:rPr>
          <w:sz w:val="28"/>
          <w:szCs w:val="28"/>
        </w:rPr>
        <w:t>проведення</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на </w:t>
      </w:r>
      <w:proofErr w:type="spellStart"/>
      <w:r w:rsidRPr="00E65783">
        <w:rPr>
          <w:sz w:val="28"/>
          <w:szCs w:val="28"/>
        </w:rPr>
        <w:t>сайті</w:t>
      </w:r>
      <w:proofErr w:type="spellEnd"/>
      <w:r w:rsidRPr="00E65783">
        <w:rPr>
          <w:sz w:val="28"/>
          <w:szCs w:val="28"/>
        </w:rPr>
        <w:t xml:space="preserve"> </w:t>
      </w:r>
      <w:proofErr w:type="spellStart"/>
      <w:r w:rsidRPr="00E65783">
        <w:rPr>
          <w:sz w:val="28"/>
          <w:szCs w:val="28"/>
        </w:rPr>
        <w:t>обласної</w:t>
      </w:r>
      <w:proofErr w:type="spellEnd"/>
      <w:r w:rsidRPr="00E65783">
        <w:rPr>
          <w:sz w:val="28"/>
          <w:szCs w:val="28"/>
        </w:rPr>
        <w:t xml:space="preserve"> </w:t>
      </w:r>
      <w:proofErr w:type="spellStart"/>
      <w:r w:rsidRPr="00E65783">
        <w:rPr>
          <w:sz w:val="28"/>
          <w:szCs w:val="28"/>
        </w:rPr>
        <w:t>військової</w:t>
      </w:r>
      <w:proofErr w:type="spellEnd"/>
      <w:r w:rsidRPr="00E65783">
        <w:rPr>
          <w:sz w:val="28"/>
          <w:szCs w:val="28"/>
        </w:rPr>
        <w:t xml:space="preserve"> </w:t>
      </w:r>
      <w:proofErr w:type="spellStart"/>
      <w:r w:rsidRPr="00E65783">
        <w:rPr>
          <w:sz w:val="28"/>
          <w:szCs w:val="28"/>
        </w:rPr>
        <w:t>адміністрації</w:t>
      </w:r>
      <w:proofErr w:type="spellEnd"/>
      <w:r w:rsidRPr="00E65783">
        <w:rPr>
          <w:sz w:val="28"/>
          <w:szCs w:val="28"/>
        </w:rPr>
        <w:t xml:space="preserve">,  </w:t>
      </w:r>
      <w:proofErr w:type="spellStart"/>
      <w:r w:rsidRPr="00E65783">
        <w:rPr>
          <w:sz w:val="28"/>
          <w:szCs w:val="28"/>
        </w:rPr>
        <w:t>умови</w:t>
      </w:r>
      <w:proofErr w:type="spellEnd"/>
      <w:r w:rsidRPr="00E65783">
        <w:rPr>
          <w:sz w:val="28"/>
          <w:szCs w:val="28"/>
        </w:rPr>
        <w:t xml:space="preserve"> </w:t>
      </w:r>
      <w:proofErr w:type="spellStart"/>
      <w:r w:rsidRPr="00E65783">
        <w:rPr>
          <w:sz w:val="28"/>
          <w:szCs w:val="28"/>
        </w:rPr>
        <w:t>його</w:t>
      </w:r>
      <w:proofErr w:type="spellEnd"/>
      <w:r w:rsidRPr="00E65783">
        <w:rPr>
          <w:sz w:val="28"/>
          <w:szCs w:val="28"/>
        </w:rPr>
        <w:t xml:space="preserve"> </w:t>
      </w:r>
      <w:proofErr w:type="spellStart"/>
      <w:r w:rsidRPr="00E65783">
        <w:rPr>
          <w:sz w:val="28"/>
          <w:szCs w:val="28"/>
        </w:rPr>
        <w:t>проведення</w:t>
      </w:r>
      <w:proofErr w:type="spellEnd"/>
      <w:r w:rsidRPr="00E65783">
        <w:rPr>
          <w:sz w:val="28"/>
          <w:szCs w:val="28"/>
        </w:rPr>
        <w:t xml:space="preserve"> і </w:t>
      </w:r>
      <w:proofErr w:type="spellStart"/>
      <w:r w:rsidRPr="00E65783">
        <w:rPr>
          <w:sz w:val="28"/>
          <w:szCs w:val="28"/>
        </w:rPr>
        <w:t>терміни</w:t>
      </w:r>
      <w:proofErr w:type="spellEnd"/>
      <w:r w:rsidRPr="00E65783">
        <w:rPr>
          <w:sz w:val="28"/>
          <w:szCs w:val="28"/>
        </w:rPr>
        <w:t xml:space="preserve"> </w:t>
      </w:r>
      <w:proofErr w:type="spellStart"/>
      <w:r w:rsidRPr="00E65783">
        <w:rPr>
          <w:sz w:val="28"/>
          <w:szCs w:val="28"/>
        </w:rPr>
        <w:t>прийняття</w:t>
      </w:r>
      <w:proofErr w:type="spellEnd"/>
      <w:r w:rsidRPr="00E65783">
        <w:rPr>
          <w:sz w:val="28"/>
          <w:szCs w:val="28"/>
        </w:rPr>
        <w:t xml:space="preserve"> заявок на участь у </w:t>
      </w:r>
      <w:proofErr w:type="spellStart"/>
      <w:r w:rsidRPr="00E65783">
        <w:rPr>
          <w:sz w:val="28"/>
          <w:szCs w:val="28"/>
        </w:rPr>
        <w:t>конкурсі</w:t>
      </w:r>
      <w:proofErr w:type="spellEnd"/>
      <w:r w:rsidRPr="00E65783">
        <w:rPr>
          <w:sz w:val="28"/>
          <w:szCs w:val="28"/>
        </w:rPr>
        <w:t xml:space="preserve">, </w:t>
      </w:r>
      <w:proofErr w:type="spellStart"/>
      <w:r w:rsidRPr="00E65783">
        <w:rPr>
          <w:sz w:val="28"/>
          <w:szCs w:val="28"/>
        </w:rPr>
        <w:t>проведення</w:t>
      </w:r>
      <w:proofErr w:type="spellEnd"/>
      <w:r w:rsidRPr="00E65783">
        <w:rPr>
          <w:sz w:val="28"/>
          <w:szCs w:val="28"/>
        </w:rPr>
        <w:t xml:space="preserve"> </w:t>
      </w:r>
      <w:proofErr w:type="spellStart"/>
      <w:r w:rsidRPr="00E65783">
        <w:rPr>
          <w:sz w:val="28"/>
          <w:szCs w:val="28"/>
        </w:rPr>
        <w:t>інформаційної</w:t>
      </w:r>
      <w:proofErr w:type="spellEnd"/>
      <w:r w:rsidRPr="00E65783">
        <w:rPr>
          <w:sz w:val="28"/>
          <w:szCs w:val="28"/>
        </w:rPr>
        <w:t xml:space="preserve"> </w:t>
      </w:r>
      <w:proofErr w:type="spellStart"/>
      <w:r w:rsidRPr="00E65783">
        <w:rPr>
          <w:sz w:val="28"/>
          <w:szCs w:val="28"/>
        </w:rPr>
        <w:t>кампанії</w:t>
      </w:r>
      <w:proofErr w:type="spellEnd"/>
      <w:r w:rsidRPr="00E65783">
        <w:rPr>
          <w:sz w:val="28"/>
          <w:szCs w:val="28"/>
        </w:rPr>
        <w:t xml:space="preserve">  </w:t>
      </w:r>
      <w:proofErr w:type="spellStart"/>
      <w:r w:rsidRPr="00E65783">
        <w:rPr>
          <w:sz w:val="28"/>
          <w:szCs w:val="28"/>
        </w:rPr>
        <w:t>щодо</w:t>
      </w:r>
      <w:proofErr w:type="spellEnd"/>
      <w:r w:rsidRPr="00E65783">
        <w:rPr>
          <w:sz w:val="28"/>
          <w:szCs w:val="28"/>
        </w:rPr>
        <w:t xml:space="preserve"> </w:t>
      </w:r>
      <w:proofErr w:type="spellStart"/>
      <w:r w:rsidRPr="00E65783">
        <w:rPr>
          <w:sz w:val="28"/>
          <w:szCs w:val="28"/>
        </w:rPr>
        <w:t>популяризації</w:t>
      </w:r>
      <w:proofErr w:type="spellEnd"/>
      <w:r w:rsidRPr="00E65783">
        <w:rPr>
          <w:sz w:val="28"/>
          <w:szCs w:val="28"/>
        </w:rPr>
        <w:t xml:space="preserve"> Конкурсу, он-</w:t>
      </w:r>
      <w:proofErr w:type="spellStart"/>
      <w:r w:rsidRPr="00E65783">
        <w:rPr>
          <w:sz w:val="28"/>
          <w:szCs w:val="28"/>
        </w:rPr>
        <w:t>лайн</w:t>
      </w:r>
      <w:proofErr w:type="spellEnd"/>
      <w:r w:rsidRPr="00E65783">
        <w:rPr>
          <w:sz w:val="28"/>
          <w:szCs w:val="28"/>
        </w:rPr>
        <w:t xml:space="preserve"> </w:t>
      </w:r>
      <w:proofErr w:type="spellStart"/>
      <w:r w:rsidRPr="00E65783">
        <w:rPr>
          <w:sz w:val="28"/>
          <w:szCs w:val="28"/>
        </w:rPr>
        <w:t>реєстрація</w:t>
      </w:r>
      <w:proofErr w:type="spellEnd"/>
      <w:r w:rsidRPr="00E65783">
        <w:rPr>
          <w:sz w:val="28"/>
          <w:szCs w:val="28"/>
        </w:rPr>
        <w:t xml:space="preserve"> заявок </w:t>
      </w:r>
      <w:proofErr w:type="spellStart"/>
      <w:r w:rsidRPr="00E65783">
        <w:rPr>
          <w:sz w:val="28"/>
          <w:szCs w:val="28"/>
        </w:rPr>
        <w:t>учасників</w:t>
      </w:r>
      <w:proofErr w:type="spellEnd"/>
      <w:r w:rsidRPr="00E65783">
        <w:rPr>
          <w:sz w:val="28"/>
          <w:szCs w:val="28"/>
        </w:rPr>
        <w:t xml:space="preserve">  Конкурсу та </w:t>
      </w:r>
      <w:proofErr w:type="spellStart"/>
      <w:r w:rsidRPr="00E65783">
        <w:rPr>
          <w:sz w:val="28"/>
          <w:szCs w:val="28"/>
        </w:rPr>
        <w:t>повідомлення</w:t>
      </w:r>
      <w:proofErr w:type="spellEnd"/>
      <w:r w:rsidRPr="00E65783">
        <w:rPr>
          <w:sz w:val="28"/>
          <w:szCs w:val="28"/>
        </w:rPr>
        <w:t xml:space="preserve"> про </w:t>
      </w:r>
      <w:proofErr w:type="spellStart"/>
      <w:r w:rsidRPr="00E65783">
        <w:rPr>
          <w:sz w:val="28"/>
          <w:szCs w:val="28"/>
        </w:rPr>
        <w:t>їх</w:t>
      </w:r>
      <w:proofErr w:type="spellEnd"/>
      <w:r w:rsidRPr="00E65783">
        <w:rPr>
          <w:sz w:val="28"/>
          <w:szCs w:val="28"/>
        </w:rPr>
        <w:t xml:space="preserve"> </w:t>
      </w:r>
      <w:proofErr w:type="spellStart"/>
      <w:r w:rsidRPr="00E65783">
        <w:rPr>
          <w:sz w:val="28"/>
          <w:szCs w:val="28"/>
        </w:rPr>
        <w:t>реєстрацію</w:t>
      </w:r>
      <w:proofErr w:type="spellEnd"/>
      <w:r w:rsidRPr="00E65783">
        <w:rPr>
          <w:sz w:val="28"/>
          <w:szCs w:val="28"/>
        </w:rPr>
        <w:t>.</w:t>
      </w:r>
    </w:p>
    <w:p w:rsidR="00E65783" w:rsidRPr="00E65783" w:rsidRDefault="00E65783" w:rsidP="00E65783">
      <w:pPr>
        <w:jc w:val="both"/>
        <w:rPr>
          <w:sz w:val="28"/>
          <w:szCs w:val="28"/>
        </w:rPr>
      </w:pPr>
      <w:r w:rsidRPr="00E65783">
        <w:rPr>
          <w:sz w:val="28"/>
          <w:szCs w:val="28"/>
        </w:rPr>
        <w:t xml:space="preserve"> ІІ </w:t>
      </w:r>
      <w:proofErr w:type="spellStart"/>
      <w:r w:rsidRPr="00E65783">
        <w:rPr>
          <w:sz w:val="28"/>
          <w:szCs w:val="28"/>
        </w:rPr>
        <w:t>етап</w:t>
      </w:r>
      <w:proofErr w:type="spellEnd"/>
      <w:r w:rsidRPr="00E65783">
        <w:rPr>
          <w:sz w:val="28"/>
          <w:szCs w:val="28"/>
        </w:rPr>
        <w:t xml:space="preserve"> </w:t>
      </w:r>
      <w:proofErr w:type="gramStart"/>
      <w:r w:rsidRPr="00E65783">
        <w:rPr>
          <w:sz w:val="28"/>
          <w:szCs w:val="28"/>
        </w:rPr>
        <w:t>Конкурсу  –</w:t>
      </w:r>
      <w:proofErr w:type="gramEnd"/>
      <w:r w:rsidRPr="00E65783">
        <w:rPr>
          <w:sz w:val="28"/>
          <w:szCs w:val="28"/>
        </w:rPr>
        <w:t xml:space="preserve">  </w:t>
      </w:r>
      <w:proofErr w:type="spellStart"/>
      <w:r w:rsidRPr="00E65783">
        <w:rPr>
          <w:sz w:val="28"/>
          <w:szCs w:val="28"/>
        </w:rPr>
        <w:t>організація</w:t>
      </w:r>
      <w:proofErr w:type="spellEnd"/>
      <w:r w:rsidRPr="00E65783">
        <w:rPr>
          <w:sz w:val="28"/>
          <w:szCs w:val="28"/>
        </w:rPr>
        <w:t xml:space="preserve"> та </w:t>
      </w:r>
      <w:proofErr w:type="spellStart"/>
      <w:r w:rsidRPr="00E65783">
        <w:rPr>
          <w:sz w:val="28"/>
          <w:szCs w:val="28"/>
        </w:rPr>
        <w:t>проведення</w:t>
      </w:r>
      <w:proofErr w:type="spellEnd"/>
      <w:r w:rsidRPr="00E65783">
        <w:rPr>
          <w:sz w:val="28"/>
          <w:szCs w:val="28"/>
        </w:rPr>
        <w:t xml:space="preserve">  </w:t>
      </w:r>
      <w:proofErr w:type="spellStart"/>
      <w:r w:rsidRPr="00E65783">
        <w:rPr>
          <w:sz w:val="28"/>
          <w:szCs w:val="28"/>
        </w:rPr>
        <w:t>інформаційних</w:t>
      </w:r>
      <w:proofErr w:type="spellEnd"/>
      <w:r w:rsidRPr="00E65783">
        <w:rPr>
          <w:sz w:val="28"/>
          <w:szCs w:val="28"/>
        </w:rPr>
        <w:t xml:space="preserve"> </w:t>
      </w:r>
      <w:proofErr w:type="spellStart"/>
      <w:r w:rsidRPr="00E65783">
        <w:rPr>
          <w:sz w:val="28"/>
          <w:szCs w:val="28"/>
        </w:rPr>
        <w:t>семінарів</w:t>
      </w:r>
      <w:proofErr w:type="spellEnd"/>
      <w:r w:rsidRPr="00E65783">
        <w:rPr>
          <w:sz w:val="28"/>
          <w:szCs w:val="28"/>
        </w:rPr>
        <w:t xml:space="preserve"> і </w:t>
      </w:r>
      <w:proofErr w:type="spellStart"/>
      <w:r w:rsidRPr="00E65783">
        <w:rPr>
          <w:sz w:val="28"/>
          <w:szCs w:val="28"/>
        </w:rPr>
        <w:t>консультацій</w:t>
      </w:r>
      <w:proofErr w:type="spellEnd"/>
      <w:r w:rsidRPr="00E65783">
        <w:rPr>
          <w:sz w:val="28"/>
          <w:szCs w:val="28"/>
        </w:rPr>
        <w:t xml:space="preserve"> з </w:t>
      </w:r>
      <w:proofErr w:type="spellStart"/>
      <w:r w:rsidRPr="00E65783">
        <w:rPr>
          <w:sz w:val="28"/>
          <w:szCs w:val="28"/>
        </w:rPr>
        <w:t>підготовки</w:t>
      </w:r>
      <w:proofErr w:type="spellEnd"/>
      <w:r w:rsidRPr="00E65783">
        <w:rPr>
          <w:sz w:val="28"/>
          <w:szCs w:val="28"/>
        </w:rPr>
        <w:t xml:space="preserve">, </w:t>
      </w:r>
      <w:proofErr w:type="spellStart"/>
      <w:r w:rsidRPr="00E65783">
        <w:rPr>
          <w:sz w:val="28"/>
          <w:szCs w:val="28"/>
        </w:rPr>
        <w:t>написання</w:t>
      </w:r>
      <w:proofErr w:type="spellEnd"/>
      <w:r w:rsidRPr="00E65783">
        <w:rPr>
          <w:sz w:val="28"/>
          <w:szCs w:val="28"/>
        </w:rPr>
        <w:t xml:space="preserve"> та </w:t>
      </w:r>
      <w:proofErr w:type="spellStart"/>
      <w:r w:rsidRPr="00E65783">
        <w:rPr>
          <w:sz w:val="28"/>
          <w:szCs w:val="28"/>
        </w:rPr>
        <w:t>оформлення</w:t>
      </w:r>
      <w:proofErr w:type="spellEnd"/>
      <w:r w:rsidRPr="00E65783">
        <w:rPr>
          <w:sz w:val="28"/>
          <w:szCs w:val="28"/>
        </w:rPr>
        <w:t xml:space="preserve"> </w:t>
      </w:r>
      <w:proofErr w:type="spellStart"/>
      <w:r w:rsidRPr="00E65783">
        <w:rPr>
          <w:sz w:val="28"/>
          <w:szCs w:val="28"/>
        </w:rPr>
        <w:t>бізнес-планів</w:t>
      </w:r>
      <w:proofErr w:type="spellEnd"/>
      <w:r w:rsidRPr="00E65783">
        <w:rPr>
          <w:sz w:val="28"/>
          <w:szCs w:val="28"/>
        </w:rPr>
        <w:t xml:space="preserve">, </w:t>
      </w:r>
      <w:proofErr w:type="spellStart"/>
      <w:r w:rsidRPr="00E65783">
        <w:rPr>
          <w:sz w:val="28"/>
          <w:szCs w:val="28"/>
        </w:rPr>
        <w:t>прийняття</w:t>
      </w:r>
      <w:proofErr w:type="spellEnd"/>
      <w:r w:rsidRPr="00E65783">
        <w:rPr>
          <w:sz w:val="28"/>
          <w:szCs w:val="28"/>
        </w:rPr>
        <w:t xml:space="preserve"> та </w:t>
      </w:r>
      <w:proofErr w:type="spellStart"/>
      <w:r w:rsidRPr="00E65783">
        <w:rPr>
          <w:sz w:val="28"/>
          <w:szCs w:val="28"/>
        </w:rPr>
        <w:t>реєстрація</w:t>
      </w:r>
      <w:proofErr w:type="spellEnd"/>
      <w:r w:rsidRPr="00E65783">
        <w:rPr>
          <w:sz w:val="28"/>
          <w:szCs w:val="28"/>
        </w:rPr>
        <w:t xml:space="preserve"> </w:t>
      </w:r>
      <w:proofErr w:type="spellStart"/>
      <w:r w:rsidRPr="00E65783">
        <w:rPr>
          <w:sz w:val="28"/>
          <w:szCs w:val="28"/>
        </w:rPr>
        <w:t>бізнес-планів</w:t>
      </w:r>
      <w:proofErr w:type="spellEnd"/>
      <w:r w:rsidRPr="00E65783">
        <w:rPr>
          <w:sz w:val="28"/>
          <w:szCs w:val="28"/>
        </w:rPr>
        <w:t xml:space="preserve">, </w:t>
      </w:r>
      <w:proofErr w:type="spellStart"/>
      <w:r w:rsidRPr="00E65783">
        <w:rPr>
          <w:sz w:val="28"/>
          <w:szCs w:val="28"/>
        </w:rPr>
        <w:t>проведення</w:t>
      </w:r>
      <w:proofErr w:type="spellEnd"/>
      <w:r w:rsidRPr="00E65783">
        <w:rPr>
          <w:sz w:val="28"/>
          <w:szCs w:val="28"/>
        </w:rPr>
        <w:t xml:space="preserve"> </w:t>
      </w:r>
      <w:proofErr w:type="spellStart"/>
      <w:r w:rsidRPr="00E65783">
        <w:rPr>
          <w:sz w:val="28"/>
          <w:szCs w:val="28"/>
        </w:rPr>
        <w:t>оцінки</w:t>
      </w:r>
      <w:proofErr w:type="spellEnd"/>
      <w:r w:rsidRPr="00E65783">
        <w:rPr>
          <w:sz w:val="28"/>
          <w:szCs w:val="28"/>
        </w:rPr>
        <w:t xml:space="preserve"> </w:t>
      </w:r>
      <w:proofErr w:type="spellStart"/>
      <w:r w:rsidRPr="00E65783">
        <w:rPr>
          <w:sz w:val="28"/>
          <w:szCs w:val="28"/>
        </w:rPr>
        <w:t>учасника</w:t>
      </w:r>
      <w:proofErr w:type="spellEnd"/>
      <w:r w:rsidRPr="00E65783">
        <w:rPr>
          <w:sz w:val="28"/>
          <w:szCs w:val="28"/>
        </w:rPr>
        <w:t xml:space="preserve"> на </w:t>
      </w:r>
      <w:proofErr w:type="spellStart"/>
      <w:r w:rsidRPr="00E65783">
        <w:rPr>
          <w:sz w:val="28"/>
          <w:szCs w:val="28"/>
        </w:rPr>
        <w:t>відповідність</w:t>
      </w:r>
      <w:proofErr w:type="spellEnd"/>
      <w:r w:rsidRPr="00E65783">
        <w:rPr>
          <w:sz w:val="28"/>
          <w:szCs w:val="28"/>
        </w:rPr>
        <w:t xml:space="preserve"> </w:t>
      </w:r>
      <w:proofErr w:type="spellStart"/>
      <w:r w:rsidRPr="00E65783">
        <w:rPr>
          <w:sz w:val="28"/>
          <w:szCs w:val="28"/>
        </w:rPr>
        <w:t>Положення</w:t>
      </w:r>
      <w:proofErr w:type="spellEnd"/>
      <w:r w:rsidRPr="00E65783">
        <w:rPr>
          <w:sz w:val="28"/>
          <w:szCs w:val="28"/>
        </w:rPr>
        <w:t xml:space="preserve"> та </w:t>
      </w:r>
      <w:proofErr w:type="spellStart"/>
      <w:r w:rsidRPr="00E65783">
        <w:rPr>
          <w:sz w:val="28"/>
          <w:szCs w:val="28"/>
        </w:rPr>
        <w:t>перевірка</w:t>
      </w:r>
      <w:proofErr w:type="spellEnd"/>
      <w:r w:rsidRPr="00E65783">
        <w:rPr>
          <w:sz w:val="28"/>
          <w:szCs w:val="28"/>
        </w:rPr>
        <w:t xml:space="preserve"> </w:t>
      </w:r>
      <w:proofErr w:type="spellStart"/>
      <w:r w:rsidRPr="00E65783">
        <w:rPr>
          <w:sz w:val="28"/>
          <w:szCs w:val="28"/>
        </w:rPr>
        <w:t>ділової</w:t>
      </w:r>
      <w:proofErr w:type="spellEnd"/>
      <w:r w:rsidRPr="00E65783">
        <w:rPr>
          <w:sz w:val="28"/>
          <w:szCs w:val="28"/>
        </w:rPr>
        <w:t xml:space="preserve"> </w:t>
      </w:r>
      <w:proofErr w:type="spellStart"/>
      <w:r w:rsidRPr="00E65783">
        <w:rPr>
          <w:sz w:val="28"/>
          <w:szCs w:val="28"/>
        </w:rPr>
        <w:t>репутації</w:t>
      </w:r>
      <w:proofErr w:type="spellEnd"/>
      <w:r w:rsidRPr="00E65783">
        <w:rPr>
          <w:sz w:val="28"/>
          <w:szCs w:val="28"/>
        </w:rPr>
        <w:t xml:space="preserve">. </w:t>
      </w:r>
    </w:p>
    <w:p w:rsidR="00E65783" w:rsidRPr="00E65783" w:rsidRDefault="00E65783" w:rsidP="00E65783">
      <w:pPr>
        <w:jc w:val="both"/>
        <w:rPr>
          <w:sz w:val="28"/>
          <w:szCs w:val="28"/>
        </w:rPr>
      </w:pPr>
      <w:r w:rsidRPr="00E65783">
        <w:rPr>
          <w:sz w:val="28"/>
          <w:szCs w:val="28"/>
        </w:rPr>
        <w:t xml:space="preserve">ІІІ </w:t>
      </w:r>
      <w:proofErr w:type="spellStart"/>
      <w:r w:rsidRPr="00E65783">
        <w:rPr>
          <w:sz w:val="28"/>
          <w:szCs w:val="28"/>
        </w:rPr>
        <w:t>етап</w:t>
      </w:r>
      <w:proofErr w:type="spellEnd"/>
      <w:r w:rsidRPr="00E65783">
        <w:rPr>
          <w:sz w:val="28"/>
          <w:szCs w:val="28"/>
        </w:rPr>
        <w:t xml:space="preserve"> – </w:t>
      </w:r>
      <w:proofErr w:type="spellStart"/>
      <w:r w:rsidRPr="00E65783">
        <w:rPr>
          <w:sz w:val="28"/>
          <w:szCs w:val="28"/>
        </w:rPr>
        <w:t>засідання</w:t>
      </w:r>
      <w:proofErr w:type="spellEnd"/>
      <w:r w:rsidRPr="00E65783">
        <w:rPr>
          <w:sz w:val="28"/>
          <w:szCs w:val="28"/>
        </w:rPr>
        <w:t xml:space="preserve"> </w:t>
      </w:r>
      <w:proofErr w:type="spellStart"/>
      <w:r w:rsidRPr="00E65783">
        <w:rPr>
          <w:sz w:val="28"/>
          <w:szCs w:val="28"/>
        </w:rPr>
        <w:t>Конкурсної</w:t>
      </w:r>
      <w:proofErr w:type="spellEnd"/>
      <w:r w:rsidRPr="00E65783">
        <w:rPr>
          <w:sz w:val="28"/>
          <w:szCs w:val="28"/>
        </w:rPr>
        <w:t xml:space="preserve"> </w:t>
      </w:r>
      <w:proofErr w:type="spellStart"/>
      <w:r w:rsidRPr="00E65783">
        <w:rPr>
          <w:sz w:val="28"/>
          <w:szCs w:val="28"/>
        </w:rPr>
        <w:t>комісії</w:t>
      </w:r>
      <w:proofErr w:type="spellEnd"/>
      <w:r w:rsidRPr="00E65783">
        <w:rPr>
          <w:sz w:val="28"/>
          <w:szCs w:val="28"/>
        </w:rPr>
        <w:t xml:space="preserve"> </w:t>
      </w:r>
      <w:proofErr w:type="gramStart"/>
      <w:r w:rsidRPr="00E65783">
        <w:rPr>
          <w:sz w:val="28"/>
          <w:szCs w:val="28"/>
        </w:rPr>
        <w:t xml:space="preserve">та  </w:t>
      </w:r>
      <w:proofErr w:type="spellStart"/>
      <w:r w:rsidRPr="00E65783">
        <w:rPr>
          <w:sz w:val="28"/>
          <w:szCs w:val="28"/>
        </w:rPr>
        <w:t>визначення</w:t>
      </w:r>
      <w:proofErr w:type="spellEnd"/>
      <w:proofErr w:type="gramEnd"/>
      <w:r w:rsidRPr="00E65783">
        <w:rPr>
          <w:sz w:val="28"/>
          <w:szCs w:val="28"/>
        </w:rPr>
        <w:t xml:space="preserve"> </w:t>
      </w:r>
      <w:proofErr w:type="spellStart"/>
      <w:r w:rsidRPr="00E65783">
        <w:rPr>
          <w:sz w:val="28"/>
          <w:szCs w:val="28"/>
        </w:rPr>
        <w:t>переможців</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w:t>
      </w:r>
    </w:p>
    <w:p w:rsidR="00E65783" w:rsidRDefault="00E65783" w:rsidP="00E65783">
      <w:pPr>
        <w:jc w:val="both"/>
        <w:rPr>
          <w:sz w:val="28"/>
          <w:szCs w:val="28"/>
        </w:rPr>
      </w:pPr>
      <w:r w:rsidRPr="00E65783">
        <w:rPr>
          <w:sz w:val="28"/>
          <w:szCs w:val="28"/>
        </w:rPr>
        <w:t>-</w:t>
      </w:r>
      <w:r w:rsidRPr="00E65783">
        <w:rPr>
          <w:sz w:val="28"/>
          <w:szCs w:val="28"/>
        </w:rPr>
        <w:tab/>
      </w:r>
      <w:proofErr w:type="spellStart"/>
      <w:r w:rsidRPr="00E65783">
        <w:rPr>
          <w:sz w:val="28"/>
          <w:szCs w:val="28"/>
        </w:rPr>
        <w:t>формування</w:t>
      </w:r>
      <w:proofErr w:type="spellEnd"/>
      <w:r w:rsidRPr="00E65783">
        <w:rPr>
          <w:sz w:val="28"/>
          <w:szCs w:val="28"/>
        </w:rPr>
        <w:t xml:space="preserve"> складу </w:t>
      </w:r>
      <w:proofErr w:type="spellStart"/>
      <w:r w:rsidRPr="00E65783">
        <w:rPr>
          <w:sz w:val="28"/>
          <w:szCs w:val="28"/>
        </w:rPr>
        <w:t>Конкурсної</w:t>
      </w:r>
      <w:proofErr w:type="spellEnd"/>
      <w:r w:rsidRPr="00E65783">
        <w:rPr>
          <w:sz w:val="28"/>
          <w:szCs w:val="28"/>
        </w:rPr>
        <w:t xml:space="preserve"> </w:t>
      </w:r>
      <w:proofErr w:type="spellStart"/>
      <w:r w:rsidRPr="00E65783">
        <w:rPr>
          <w:sz w:val="28"/>
          <w:szCs w:val="28"/>
        </w:rPr>
        <w:t>комісії</w:t>
      </w:r>
      <w:proofErr w:type="spellEnd"/>
      <w:r w:rsidRPr="00E65783">
        <w:rPr>
          <w:sz w:val="28"/>
          <w:szCs w:val="28"/>
        </w:rPr>
        <w:t xml:space="preserve"> </w:t>
      </w:r>
      <w:proofErr w:type="gramStart"/>
      <w:r w:rsidRPr="00E65783">
        <w:rPr>
          <w:sz w:val="28"/>
          <w:szCs w:val="28"/>
        </w:rPr>
        <w:t xml:space="preserve">з  </w:t>
      </w:r>
      <w:proofErr w:type="spellStart"/>
      <w:r w:rsidRPr="00E65783">
        <w:rPr>
          <w:sz w:val="28"/>
          <w:szCs w:val="28"/>
        </w:rPr>
        <w:t>визначення</w:t>
      </w:r>
      <w:proofErr w:type="spellEnd"/>
      <w:proofErr w:type="gramEnd"/>
      <w:r w:rsidRPr="00E65783">
        <w:rPr>
          <w:sz w:val="28"/>
          <w:szCs w:val="28"/>
        </w:rPr>
        <w:t xml:space="preserve"> </w:t>
      </w:r>
      <w:proofErr w:type="spellStart"/>
      <w:r w:rsidRPr="00E65783">
        <w:rPr>
          <w:sz w:val="28"/>
          <w:szCs w:val="28"/>
        </w:rPr>
        <w:t>переможців</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w:t>
      </w:r>
    </w:p>
    <w:p w:rsidR="00E65783" w:rsidRPr="00E65783" w:rsidRDefault="00E65783" w:rsidP="00E65783">
      <w:pPr>
        <w:jc w:val="both"/>
        <w:rPr>
          <w:sz w:val="28"/>
          <w:szCs w:val="28"/>
        </w:rPr>
      </w:pPr>
      <w:r w:rsidRPr="00E65783">
        <w:rPr>
          <w:sz w:val="28"/>
          <w:szCs w:val="28"/>
        </w:rPr>
        <w:t>-</w:t>
      </w:r>
      <w:r w:rsidRPr="00E65783">
        <w:rPr>
          <w:sz w:val="28"/>
          <w:szCs w:val="28"/>
        </w:rPr>
        <w:tab/>
      </w:r>
      <w:proofErr w:type="spellStart"/>
      <w:r w:rsidRPr="00E65783">
        <w:rPr>
          <w:sz w:val="28"/>
          <w:szCs w:val="28"/>
        </w:rPr>
        <w:t>проведення</w:t>
      </w:r>
      <w:proofErr w:type="spellEnd"/>
      <w:r w:rsidRPr="00E65783">
        <w:rPr>
          <w:sz w:val="28"/>
          <w:szCs w:val="28"/>
        </w:rPr>
        <w:t xml:space="preserve"> </w:t>
      </w:r>
      <w:proofErr w:type="spellStart"/>
      <w:r w:rsidRPr="00E65783">
        <w:rPr>
          <w:sz w:val="28"/>
          <w:szCs w:val="28"/>
        </w:rPr>
        <w:t>засідання</w:t>
      </w:r>
      <w:proofErr w:type="spellEnd"/>
      <w:r w:rsidRPr="00E65783">
        <w:rPr>
          <w:sz w:val="28"/>
          <w:szCs w:val="28"/>
        </w:rPr>
        <w:t xml:space="preserve"> </w:t>
      </w:r>
      <w:proofErr w:type="spellStart"/>
      <w:r w:rsidRPr="00E65783">
        <w:rPr>
          <w:sz w:val="28"/>
          <w:szCs w:val="28"/>
        </w:rPr>
        <w:t>конкурсної</w:t>
      </w:r>
      <w:proofErr w:type="spellEnd"/>
      <w:r w:rsidRPr="00E65783">
        <w:rPr>
          <w:sz w:val="28"/>
          <w:szCs w:val="28"/>
        </w:rPr>
        <w:t xml:space="preserve"> </w:t>
      </w:r>
      <w:proofErr w:type="spellStart"/>
      <w:r w:rsidRPr="00E65783">
        <w:rPr>
          <w:sz w:val="28"/>
          <w:szCs w:val="28"/>
        </w:rPr>
        <w:t>комісії</w:t>
      </w:r>
      <w:proofErr w:type="spellEnd"/>
      <w:r w:rsidRPr="00E65783">
        <w:rPr>
          <w:sz w:val="28"/>
          <w:szCs w:val="28"/>
        </w:rPr>
        <w:t xml:space="preserve">, </w:t>
      </w:r>
      <w:proofErr w:type="spellStart"/>
      <w:proofErr w:type="gramStart"/>
      <w:r w:rsidRPr="00E65783">
        <w:rPr>
          <w:sz w:val="28"/>
          <w:szCs w:val="28"/>
        </w:rPr>
        <w:t>оцінка</w:t>
      </w:r>
      <w:proofErr w:type="spellEnd"/>
      <w:r w:rsidRPr="00E65783">
        <w:rPr>
          <w:sz w:val="28"/>
          <w:szCs w:val="28"/>
        </w:rPr>
        <w:t xml:space="preserve">  </w:t>
      </w:r>
      <w:proofErr w:type="spellStart"/>
      <w:r w:rsidRPr="00E65783">
        <w:rPr>
          <w:sz w:val="28"/>
          <w:szCs w:val="28"/>
        </w:rPr>
        <w:t>бізнес</w:t>
      </w:r>
      <w:proofErr w:type="gramEnd"/>
      <w:r w:rsidRPr="00E65783">
        <w:rPr>
          <w:sz w:val="28"/>
          <w:szCs w:val="28"/>
        </w:rPr>
        <w:t>-планів</w:t>
      </w:r>
      <w:proofErr w:type="spellEnd"/>
      <w:r w:rsidRPr="00E65783">
        <w:rPr>
          <w:sz w:val="28"/>
          <w:szCs w:val="28"/>
        </w:rPr>
        <w:t xml:space="preserve">  членами </w:t>
      </w:r>
      <w:proofErr w:type="spellStart"/>
      <w:r w:rsidRPr="00E65783">
        <w:rPr>
          <w:sz w:val="28"/>
          <w:szCs w:val="28"/>
        </w:rPr>
        <w:t>конкурсної</w:t>
      </w:r>
      <w:proofErr w:type="spellEnd"/>
      <w:r w:rsidRPr="00E65783">
        <w:rPr>
          <w:sz w:val="28"/>
          <w:szCs w:val="28"/>
        </w:rPr>
        <w:t xml:space="preserve"> </w:t>
      </w:r>
      <w:proofErr w:type="spellStart"/>
      <w:r w:rsidRPr="00E65783">
        <w:rPr>
          <w:sz w:val="28"/>
          <w:szCs w:val="28"/>
        </w:rPr>
        <w:t>комісії</w:t>
      </w:r>
      <w:proofErr w:type="spellEnd"/>
      <w:r w:rsidRPr="00E65783">
        <w:rPr>
          <w:sz w:val="28"/>
          <w:szCs w:val="28"/>
        </w:rPr>
        <w:t xml:space="preserve"> </w:t>
      </w:r>
      <w:proofErr w:type="spellStart"/>
      <w:r w:rsidRPr="00E65783">
        <w:rPr>
          <w:sz w:val="28"/>
          <w:szCs w:val="28"/>
        </w:rPr>
        <w:t>відповідно</w:t>
      </w:r>
      <w:proofErr w:type="spellEnd"/>
      <w:r w:rsidRPr="00E65783">
        <w:rPr>
          <w:sz w:val="28"/>
          <w:szCs w:val="28"/>
        </w:rPr>
        <w:t xml:space="preserve"> до </w:t>
      </w:r>
      <w:proofErr w:type="spellStart"/>
      <w:r w:rsidRPr="00E65783">
        <w:rPr>
          <w:sz w:val="28"/>
          <w:szCs w:val="28"/>
        </w:rPr>
        <w:t>критеріїв</w:t>
      </w:r>
      <w:proofErr w:type="spellEnd"/>
      <w:r w:rsidRPr="00E65783">
        <w:rPr>
          <w:sz w:val="28"/>
          <w:szCs w:val="28"/>
        </w:rPr>
        <w:t xml:space="preserve"> </w:t>
      </w:r>
      <w:proofErr w:type="spellStart"/>
      <w:r w:rsidRPr="00E65783">
        <w:rPr>
          <w:sz w:val="28"/>
          <w:szCs w:val="28"/>
        </w:rPr>
        <w:t>оцінки</w:t>
      </w:r>
      <w:proofErr w:type="spellEnd"/>
      <w:r w:rsidRPr="00E65783">
        <w:rPr>
          <w:sz w:val="28"/>
          <w:szCs w:val="28"/>
        </w:rPr>
        <w:t xml:space="preserve">, </w:t>
      </w:r>
      <w:proofErr w:type="spellStart"/>
      <w:r w:rsidRPr="00E65783">
        <w:rPr>
          <w:sz w:val="28"/>
          <w:szCs w:val="28"/>
        </w:rPr>
        <w:t>визначення</w:t>
      </w:r>
      <w:proofErr w:type="spellEnd"/>
      <w:r w:rsidRPr="00E65783">
        <w:rPr>
          <w:sz w:val="28"/>
          <w:szCs w:val="28"/>
        </w:rPr>
        <w:t xml:space="preserve"> </w:t>
      </w:r>
      <w:proofErr w:type="spellStart"/>
      <w:r w:rsidRPr="00E65783">
        <w:rPr>
          <w:sz w:val="28"/>
          <w:szCs w:val="28"/>
        </w:rPr>
        <w:t>переможців</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та </w:t>
      </w:r>
      <w:proofErr w:type="spellStart"/>
      <w:r w:rsidRPr="00E65783">
        <w:rPr>
          <w:sz w:val="28"/>
          <w:szCs w:val="28"/>
        </w:rPr>
        <w:t>призначення</w:t>
      </w:r>
      <w:proofErr w:type="spellEnd"/>
      <w:r w:rsidRPr="00E65783">
        <w:rPr>
          <w:sz w:val="28"/>
          <w:szCs w:val="28"/>
        </w:rPr>
        <w:t xml:space="preserve"> </w:t>
      </w:r>
      <w:proofErr w:type="spellStart"/>
      <w:r w:rsidRPr="00E65783">
        <w:rPr>
          <w:sz w:val="28"/>
          <w:szCs w:val="28"/>
        </w:rPr>
        <w:t>їм</w:t>
      </w:r>
      <w:proofErr w:type="spellEnd"/>
      <w:r w:rsidRPr="00E65783">
        <w:rPr>
          <w:sz w:val="28"/>
          <w:szCs w:val="28"/>
        </w:rPr>
        <w:t xml:space="preserve"> </w:t>
      </w:r>
      <w:proofErr w:type="spellStart"/>
      <w:r w:rsidRPr="00E65783">
        <w:rPr>
          <w:sz w:val="28"/>
          <w:szCs w:val="28"/>
        </w:rPr>
        <w:t>грантів</w:t>
      </w:r>
      <w:proofErr w:type="spellEnd"/>
      <w:r w:rsidRPr="00E65783">
        <w:rPr>
          <w:sz w:val="28"/>
          <w:szCs w:val="28"/>
        </w:rPr>
        <w:t xml:space="preserve"> для </w:t>
      </w:r>
      <w:proofErr w:type="spellStart"/>
      <w:r w:rsidRPr="00E65783">
        <w:rPr>
          <w:sz w:val="28"/>
          <w:szCs w:val="28"/>
        </w:rPr>
        <w:t>реалізації</w:t>
      </w:r>
      <w:proofErr w:type="spellEnd"/>
      <w:r w:rsidRPr="00E65783">
        <w:rPr>
          <w:sz w:val="28"/>
          <w:szCs w:val="28"/>
        </w:rPr>
        <w:t xml:space="preserve"> </w:t>
      </w:r>
      <w:proofErr w:type="spellStart"/>
      <w:r w:rsidRPr="00E65783">
        <w:rPr>
          <w:sz w:val="28"/>
          <w:szCs w:val="28"/>
        </w:rPr>
        <w:t>своїх</w:t>
      </w:r>
      <w:proofErr w:type="spellEnd"/>
      <w:r w:rsidRPr="00E65783">
        <w:rPr>
          <w:sz w:val="28"/>
          <w:szCs w:val="28"/>
        </w:rPr>
        <w:t xml:space="preserve"> </w:t>
      </w:r>
      <w:proofErr w:type="spellStart"/>
      <w:r w:rsidRPr="00E65783">
        <w:rPr>
          <w:sz w:val="28"/>
          <w:szCs w:val="28"/>
        </w:rPr>
        <w:t>бізнес-планів</w:t>
      </w:r>
      <w:proofErr w:type="spellEnd"/>
      <w:r w:rsidRPr="00E65783">
        <w:rPr>
          <w:sz w:val="28"/>
          <w:szCs w:val="28"/>
        </w:rPr>
        <w:t>;</w:t>
      </w:r>
    </w:p>
    <w:p w:rsidR="00E65783" w:rsidRPr="00E65783" w:rsidRDefault="00E65783" w:rsidP="00E65783">
      <w:pPr>
        <w:jc w:val="both"/>
        <w:rPr>
          <w:sz w:val="28"/>
          <w:szCs w:val="28"/>
        </w:rPr>
      </w:pPr>
      <w:r w:rsidRPr="00E65783">
        <w:rPr>
          <w:sz w:val="28"/>
          <w:szCs w:val="28"/>
        </w:rPr>
        <w:t>-</w:t>
      </w:r>
      <w:r w:rsidRPr="00E65783">
        <w:rPr>
          <w:sz w:val="28"/>
          <w:szCs w:val="28"/>
        </w:rPr>
        <w:tab/>
      </w:r>
      <w:proofErr w:type="spellStart"/>
      <w:r w:rsidRPr="00E65783">
        <w:rPr>
          <w:sz w:val="28"/>
          <w:szCs w:val="28"/>
        </w:rPr>
        <w:t>оприлюднення</w:t>
      </w:r>
      <w:proofErr w:type="spellEnd"/>
      <w:r w:rsidRPr="00E65783">
        <w:rPr>
          <w:sz w:val="28"/>
          <w:szCs w:val="28"/>
        </w:rPr>
        <w:t xml:space="preserve"> </w:t>
      </w:r>
      <w:proofErr w:type="spellStart"/>
      <w:r w:rsidRPr="00E65783">
        <w:rPr>
          <w:sz w:val="28"/>
          <w:szCs w:val="28"/>
        </w:rPr>
        <w:t>результатів</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на </w:t>
      </w:r>
      <w:proofErr w:type="spellStart"/>
      <w:r w:rsidRPr="00E65783">
        <w:rPr>
          <w:sz w:val="28"/>
          <w:szCs w:val="28"/>
        </w:rPr>
        <w:t>сайті</w:t>
      </w:r>
      <w:proofErr w:type="spellEnd"/>
      <w:r w:rsidRPr="00E65783">
        <w:rPr>
          <w:sz w:val="28"/>
          <w:szCs w:val="28"/>
        </w:rPr>
        <w:t xml:space="preserve"> </w:t>
      </w:r>
      <w:proofErr w:type="spellStart"/>
      <w:r w:rsidRPr="00E65783">
        <w:rPr>
          <w:sz w:val="28"/>
          <w:szCs w:val="28"/>
        </w:rPr>
        <w:t>обласної</w:t>
      </w:r>
      <w:proofErr w:type="spellEnd"/>
      <w:r w:rsidRPr="00E65783">
        <w:rPr>
          <w:sz w:val="28"/>
          <w:szCs w:val="28"/>
        </w:rPr>
        <w:t xml:space="preserve"> </w:t>
      </w:r>
      <w:proofErr w:type="spellStart"/>
      <w:r w:rsidRPr="00E65783">
        <w:rPr>
          <w:sz w:val="28"/>
          <w:szCs w:val="28"/>
        </w:rPr>
        <w:t>військової</w:t>
      </w:r>
      <w:proofErr w:type="spellEnd"/>
      <w:r w:rsidRPr="00E65783">
        <w:rPr>
          <w:sz w:val="28"/>
          <w:szCs w:val="28"/>
        </w:rPr>
        <w:t xml:space="preserve"> </w:t>
      </w:r>
      <w:proofErr w:type="spellStart"/>
      <w:r w:rsidRPr="00E65783">
        <w:rPr>
          <w:sz w:val="28"/>
          <w:szCs w:val="28"/>
        </w:rPr>
        <w:t>адміністрації</w:t>
      </w:r>
      <w:proofErr w:type="spellEnd"/>
      <w:r w:rsidRPr="00E65783">
        <w:rPr>
          <w:sz w:val="28"/>
          <w:szCs w:val="28"/>
        </w:rPr>
        <w:t>;</w:t>
      </w:r>
    </w:p>
    <w:p w:rsidR="00E65783" w:rsidRPr="00E65783" w:rsidRDefault="00E65783" w:rsidP="00E65783">
      <w:pPr>
        <w:jc w:val="both"/>
        <w:rPr>
          <w:sz w:val="28"/>
          <w:szCs w:val="28"/>
        </w:rPr>
      </w:pPr>
      <w:r w:rsidRPr="00E65783">
        <w:rPr>
          <w:sz w:val="28"/>
          <w:szCs w:val="28"/>
        </w:rPr>
        <w:t>-</w:t>
      </w:r>
      <w:r w:rsidRPr="00E65783">
        <w:rPr>
          <w:sz w:val="28"/>
          <w:szCs w:val="28"/>
        </w:rPr>
        <w:tab/>
      </w:r>
      <w:proofErr w:type="spellStart"/>
      <w:r w:rsidRPr="00E65783">
        <w:rPr>
          <w:sz w:val="28"/>
          <w:szCs w:val="28"/>
        </w:rPr>
        <w:t>обов’язкове</w:t>
      </w:r>
      <w:proofErr w:type="spellEnd"/>
      <w:r w:rsidRPr="00E65783">
        <w:rPr>
          <w:sz w:val="28"/>
          <w:szCs w:val="28"/>
        </w:rPr>
        <w:t xml:space="preserve"> </w:t>
      </w:r>
      <w:proofErr w:type="spellStart"/>
      <w:r w:rsidRPr="00E65783">
        <w:rPr>
          <w:sz w:val="28"/>
          <w:szCs w:val="28"/>
        </w:rPr>
        <w:t>звітування</w:t>
      </w:r>
      <w:proofErr w:type="spellEnd"/>
      <w:r w:rsidRPr="00E65783">
        <w:rPr>
          <w:sz w:val="28"/>
          <w:szCs w:val="28"/>
        </w:rPr>
        <w:t xml:space="preserve"> </w:t>
      </w:r>
      <w:proofErr w:type="spellStart"/>
      <w:r w:rsidRPr="00E65783">
        <w:rPr>
          <w:sz w:val="28"/>
          <w:szCs w:val="28"/>
        </w:rPr>
        <w:t>переможців</w:t>
      </w:r>
      <w:proofErr w:type="spellEnd"/>
      <w:r w:rsidRPr="00E65783">
        <w:rPr>
          <w:sz w:val="28"/>
          <w:szCs w:val="28"/>
        </w:rPr>
        <w:t xml:space="preserve"> Конкурсу </w:t>
      </w:r>
      <w:proofErr w:type="spellStart"/>
      <w:r w:rsidRPr="00E65783">
        <w:rPr>
          <w:sz w:val="28"/>
          <w:szCs w:val="28"/>
        </w:rPr>
        <w:t>бізнес-планів</w:t>
      </w:r>
      <w:proofErr w:type="spellEnd"/>
      <w:r w:rsidRPr="00E65783">
        <w:rPr>
          <w:sz w:val="28"/>
          <w:szCs w:val="28"/>
        </w:rPr>
        <w:t xml:space="preserve"> </w:t>
      </w:r>
      <w:proofErr w:type="spellStart"/>
      <w:r w:rsidRPr="00E65783">
        <w:rPr>
          <w:sz w:val="28"/>
          <w:szCs w:val="28"/>
        </w:rPr>
        <w:t>напротязі</w:t>
      </w:r>
      <w:proofErr w:type="spellEnd"/>
      <w:r w:rsidRPr="00E65783">
        <w:rPr>
          <w:sz w:val="28"/>
          <w:szCs w:val="28"/>
        </w:rPr>
        <w:t xml:space="preserve"> 2-х </w:t>
      </w:r>
      <w:proofErr w:type="spellStart"/>
      <w:r w:rsidRPr="00E65783">
        <w:rPr>
          <w:sz w:val="28"/>
          <w:szCs w:val="28"/>
        </w:rPr>
        <w:t>років</w:t>
      </w:r>
      <w:proofErr w:type="spellEnd"/>
      <w:r w:rsidRPr="00E65783">
        <w:rPr>
          <w:sz w:val="28"/>
          <w:szCs w:val="28"/>
        </w:rPr>
        <w:t xml:space="preserve"> </w:t>
      </w:r>
      <w:proofErr w:type="gramStart"/>
      <w:r w:rsidRPr="00E65783">
        <w:rPr>
          <w:sz w:val="28"/>
          <w:szCs w:val="28"/>
        </w:rPr>
        <w:t xml:space="preserve">про  </w:t>
      </w:r>
      <w:proofErr w:type="spellStart"/>
      <w:r w:rsidRPr="00E65783">
        <w:rPr>
          <w:sz w:val="28"/>
          <w:szCs w:val="28"/>
        </w:rPr>
        <w:t>виконання</w:t>
      </w:r>
      <w:proofErr w:type="spellEnd"/>
      <w:proofErr w:type="gramEnd"/>
      <w:r w:rsidRPr="00E65783">
        <w:rPr>
          <w:sz w:val="28"/>
          <w:szCs w:val="28"/>
        </w:rPr>
        <w:t xml:space="preserve"> </w:t>
      </w:r>
      <w:proofErr w:type="spellStart"/>
      <w:r w:rsidRPr="00E65783">
        <w:rPr>
          <w:sz w:val="28"/>
          <w:szCs w:val="28"/>
        </w:rPr>
        <w:t>своїх</w:t>
      </w:r>
      <w:proofErr w:type="spellEnd"/>
      <w:r w:rsidRPr="00E65783">
        <w:rPr>
          <w:sz w:val="28"/>
          <w:szCs w:val="28"/>
        </w:rPr>
        <w:t xml:space="preserve"> </w:t>
      </w:r>
      <w:proofErr w:type="spellStart"/>
      <w:r w:rsidRPr="00E65783">
        <w:rPr>
          <w:sz w:val="28"/>
          <w:szCs w:val="28"/>
        </w:rPr>
        <w:t>бізнес-планів</w:t>
      </w:r>
      <w:proofErr w:type="spellEnd"/>
      <w:r w:rsidRPr="00E65783">
        <w:rPr>
          <w:sz w:val="28"/>
          <w:szCs w:val="28"/>
        </w:rPr>
        <w:t>.</w:t>
      </w:r>
    </w:p>
    <w:p w:rsidR="004E7537" w:rsidRDefault="00E65783" w:rsidP="00E65783">
      <w:pPr>
        <w:jc w:val="both"/>
        <w:rPr>
          <w:sz w:val="28"/>
          <w:szCs w:val="28"/>
        </w:rPr>
      </w:pPr>
      <w:r w:rsidRPr="00E65783">
        <w:rPr>
          <w:sz w:val="28"/>
          <w:szCs w:val="28"/>
        </w:rPr>
        <w:lastRenderedPageBreak/>
        <w:t xml:space="preserve">Таким чином, </w:t>
      </w:r>
      <w:proofErr w:type="spellStart"/>
      <w:r w:rsidRPr="00E65783">
        <w:rPr>
          <w:sz w:val="28"/>
          <w:szCs w:val="28"/>
        </w:rPr>
        <w:t>дія</w:t>
      </w:r>
      <w:proofErr w:type="spellEnd"/>
      <w:r w:rsidRPr="00E65783">
        <w:rPr>
          <w:sz w:val="28"/>
          <w:szCs w:val="28"/>
        </w:rPr>
        <w:t xml:space="preserve"> </w:t>
      </w:r>
      <w:proofErr w:type="spellStart"/>
      <w:r w:rsidRPr="00E65783">
        <w:rPr>
          <w:sz w:val="28"/>
          <w:szCs w:val="28"/>
        </w:rPr>
        <w:t>цього</w:t>
      </w:r>
      <w:proofErr w:type="spellEnd"/>
      <w:r w:rsidRPr="00E65783">
        <w:rPr>
          <w:sz w:val="28"/>
          <w:szCs w:val="28"/>
        </w:rPr>
        <w:t xml:space="preserve"> регуляторного акту </w:t>
      </w:r>
      <w:proofErr w:type="spellStart"/>
      <w:r w:rsidRPr="00E65783">
        <w:rPr>
          <w:sz w:val="28"/>
          <w:szCs w:val="28"/>
        </w:rPr>
        <w:t>дасть</w:t>
      </w:r>
      <w:proofErr w:type="spellEnd"/>
      <w:r w:rsidRPr="00E65783">
        <w:rPr>
          <w:sz w:val="28"/>
          <w:szCs w:val="28"/>
        </w:rPr>
        <w:t xml:space="preserve"> </w:t>
      </w:r>
      <w:proofErr w:type="spellStart"/>
      <w:r w:rsidRPr="00E65783">
        <w:rPr>
          <w:sz w:val="28"/>
          <w:szCs w:val="28"/>
        </w:rPr>
        <w:t>змогу</w:t>
      </w:r>
      <w:proofErr w:type="spellEnd"/>
      <w:r w:rsidRPr="00E65783">
        <w:rPr>
          <w:sz w:val="28"/>
          <w:szCs w:val="28"/>
        </w:rPr>
        <w:t xml:space="preserve"> </w:t>
      </w:r>
      <w:proofErr w:type="spellStart"/>
      <w:r w:rsidRPr="00E65783">
        <w:rPr>
          <w:sz w:val="28"/>
          <w:szCs w:val="28"/>
        </w:rPr>
        <w:t>відпрацювати</w:t>
      </w:r>
      <w:proofErr w:type="spellEnd"/>
      <w:r w:rsidRPr="00E65783">
        <w:rPr>
          <w:sz w:val="28"/>
          <w:szCs w:val="28"/>
        </w:rPr>
        <w:t xml:space="preserve"> </w:t>
      </w:r>
      <w:proofErr w:type="spellStart"/>
      <w:r w:rsidRPr="00E65783">
        <w:rPr>
          <w:sz w:val="28"/>
          <w:szCs w:val="28"/>
        </w:rPr>
        <w:t>чіткий</w:t>
      </w:r>
      <w:proofErr w:type="spellEnd"/>
      <w:r w:rsidRPr="00E65783">
        <w:rPr>
          <w:sz w:val="28"/>
          <w:szCs w:val="28"/>
        </w:rPr>
        <w:t xml:space="preserve"> </w:t>
      </w:r>
      <w:proofErr w:type="spellStart"/>
      <w:r w:rsidRPr="00E65783">
        <w:rPr>
          <w:sz w:val="28"/>
          <w:szCs w:val="28"/>
        </w:rPr>
        <w:t>механізм</w:t>
      </w:r>
      <w:proofErr w:type="spellEnd"/>
      <w:r w:rsidRPr="00E65783">
        <w:rPr>
          <w:sz w:val="28"/>
          <w:szCs w:val="28"/>
        </w:rPr>
        <w:t xml:space="preserve"> для </w:t>
      </w:r>
      <w:proofErr w:type="spellStart"/>
      <w:proofErr w:type="gramStart"/>
      <w:r w:rsidRPr="00E65783">
        <w:rPr>
          <w:sz w:val="28"/>
          <w:szCs w:val="28"/>
        </w:rPr>
        <w:t>надання</w:t>
      </w:r>
      <w:proofErr w:type="spellEnd"/>
      <w:r w:rsidRPr="00E65783">
        <w:rPr>
          <w:sz w:val="28"/>
          <w:szCs w:val="28"/>
        </w:rPr>
        <w:t xml:space="preserve">  </w:t>
      </w:r>
      <w:proofErr w:type="spellStart"/>
      <w:r w:rsidRPr="00E65783">
        <w:rPr>
          <w:sz w:val="28"/>
          <w:szCs w:val="28"/>
        </w:rPr>
        <w:t>грантів</w:t>
      </w:r>
      <w:proofErr w:type="spellEnd"/>
      <w:proofErr w:type="gramEnd"/>
      <w:r w:rsidRPr="00E65783">
        <w:rPr>
          <w:sz w:val="28"/>
          <w:szCs w:val="28"/>
        </w:rPr>
        <w:t xml:space="preserve"> на </w:t>
      </w:r>
      <w:proofErr w:type="spellStart"/>
      <w:r w:rsidRPr="00E65783">
        <w:rPr>
          <w:sz w:val="28"/>
          <w:szCs w:val="28"/>
        </w:rPr>
        <w:t>започаткування</w:t>
      </w:r>
      <w:proofErr w:type="spellEnd"/>
      <w:r w:rsidRPr="00E65783">
        <w:rPr>
          <w:sz w:val="28"/>
          <w:szCs w:val="28"/>
        </w:rPr>
        <w:t xml:space="preserve">  </w:t>
      </w:r>
      <w:proofErr w:type="spellStart"/>
      <w:r w:rsidRPr="00E65783">
        <w:rPr>
          <w:sz w:val="28"/>
          <w:szCs w:val="28"/>
        </w:rPr>
        <w:t>підприємницької</w:t>
      </w:r>
      <w:proofErr w:type="spellEnd"/>
      <w:r w:rsidRPr="00E65783">
        <w:rPr>
          <w:sz w:val="28"/>
          <w:szCs w:val="28"/>
        </w:rPr>
        <w:t xml:space="preserve"> </w:t>
      </w:r>
      <w:proofErr w:type="spellStart"/>
      <w:r w:rsidRPr="00E65783">
        <w:rPr>
          <w:sz w:val="28"/>
          <w:szCs w:val="28"/>
        </w:rPr>
        <w:t>діяльності</w:t>
      </w:r>
      <w:proofErr w:type="spellEnd"/>
      <w:r w:rsidRPr="00E65783">
        <w:rPr>
          <w:sz w:val="28"/>
          <w:szCs w:val="28"/>
        </w:rPr>
        <w:t xml:space="preserve"> </w:t>
      </w:r>
      <w:proofErr w:type="spellStart"/>
      <w:r w:rsidRPr="00E65783">
        <w:rPr>
          <w:sz w:val="28"/>
          <w:szCs w:val="28"/>
        </w:rPr>
        <w:t>громадянам</w:t>
      </w:r>
      <w:proofErr w:type="spellEnd"/>
      <w:r w:rsidRPr="00E65783">
        <w:rPr>
          <w:sz w:val="28"/>
          <w:szCs w:val="28"/>
        </w:rPr>
        <w:t xml:space="preserve"> та  на </w:t>
      </w:r>
      <w:proofErr w:type="spellStart"/>
      <w:r w:rsidRPr="00E65783">
        <w:rPr>
          <w:sz w:val="28"/>
          <w:szCs w:val="28"/>
        </w:rPr>
        <w:t>розвиток</w:t>
      </w:r>
      <w:proofErr w:type="spellEnd"/>
      <w:r w:rsidRPr="00E65783">
        <w:rPr>
          <w:sz w:val="28"/>
          <w:szCs w:val="28"/>
        </w:rPr>
        <w:t xml:space="preserve"> </w:t>
      </w:r>
      <w:proofErr w:type="spellStart"/>
      <w:r w:rsidRPr="00E65783">
        <w:rPr>
          <w:sz w:val="28"/>
          <w:szCs w:val="28"/>
        </w:rPr>
        <w:t>бізнесу</w:t>
      </w:r>
      <w:proofErr w:type="spellEnd"/>
      <w:r w:rsidRPr="00E65783">
        <w:rPr>
          <w:sz w:val="28"/>
          <w:szCs w:val="28"/>
        </w:rPr>
        <w:t xml:space="preserve"> на </w:t>
      </w:r>
      <w:proofErr w:type="spellStart"/>
      <w:r w:rsidRPr="00E65783">
        <w:rPr>
          <w:sz w:val="28"/>
          <w:szCs w:val="28"/>
        </w:rPr>
        <w:t>обласному</w:t>
      </w:r>
      <w:proofErr w:type="spellEnd"/>
      <w:r w:rsidRPr="00E65783">
        <w:rPr>
          <w:sz w:val="28"/>
          <w:szCs w:val="28"/>
        </w:rPr>
        <w:t xml:space="preserve"> </w:t>
      </w:r>
      <w:proofErr w:type="spellStart"/>
      <w:r w:rsidRPr="00E65783">
        <w:rPr>
          <w:sz w:val="28"/>
          <w:szCs w:val="28"/>
        </w:rPr>
        <w:t>рівні</w:t>
      </w:r>
      <w:proofErr w:type="spellEnd"/>
      <w:r w:rsidRPr="00E65783">
        <w:rPr>
          <w:sz w:val="28"/>
          <w:szCs w:val="28"/>
        </w:rPr>
        <w:t>.</w:t>
      </w:r>
    </w:p>
    <w:p w:rsidR="00E65783" w:rsidRPr="00E65783" w:rsidRDefault="00E65783" w:rsidP="00E65783">
      <w:pPr>
        <w:jc w:val="both"/>
        <w:rPr>
          <w:sz w:val="28"/>
          <w:szCs w:val="28"/>
          <w:lang w:val="uk-UA"/>
        </w:rPr>
      </w:pPr>
    </w:p>
    <w:p w:rsidR="005725CF" w:rsidRDefault="005725CF" w:rsidP="006D2D60">
      <w:pPr>
        <w:jc w:val="both"/>
        <w:rPr>
          <w:b/>
          <w:bCs/>
          <w:sz w:val="28"/>
          <w:szCs w:val="28"/>
          <w:lang w:val="uk-UA"/>
        </w:rPr>
      </w:pPr>
      <w:r w:rsidRPr="00016018">
        <w:rPr>
          <w:b/>
          <w:bCs/>
          <w:sz w:val="28"/>
          <w:szCs w:val="28"/>
        </w:rPr>
        <w:t>VI</w:t>
      </w:r>
      <w:r w:rsidRPr="00016018">
        <w:rPr>
          <w:b/>
          <w:bCs/>
          <w:sz w:val="28"/>
          <w:szCs w:val="28"/>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A06CB8" w:rsidRDefault="005725CF" w:rsidP="004B01EC">
      <w:pPr>
        <w:ind w:firstLine="709"/>
        <w:jc w:val="both"/>
        <w:rPr>
          <w:sz w:val="28"/>
          <w:szCs w:val="28"/>
          <w:lang w:val="uk-UA"/>
        </w:rPr>
      </w:pPr>
      <w:r w:rsidRPr="00016018">
        <w:rPr>
          <w:sz w:val="28"/>
          <w:szCs w:val="28"/>
          <w:lang w:val="uk-UA"/>
        </w:rPr>
        <w:br/>
        <w:t xml:space="preserve">Питома вага суб'єктів малого підприємництва у загальній кількості суб'єктів господарювання, на яких поширюється регулювання, складає </w:t>
      </w:r>
      <w:r w:rsidR="00B11B95">
        <w:rPr>
          <w:sz w:val="28"/>
          <w:szCs w:val="28"/>
          <w:lang w:val="uk-UA"/>
        </w:rPr>
        <w:t>100</w:t>
      </w:r>
      <w:r w:rsidR="00A06CB8" w:rsidRPr="00016018">
        <w:rPr>
          <w:sz w:val="28"/>
          <w:szCs w:val="28"/>
          <w:lang w:val="uk-UA"/>
        </w:rPr>
        <w:t>%</w:t>
      </w:r>
      <w:r w:rsidRPr="00016018">
        <w:rPr>
          <w:sz w:val="28"/>
          <w:szCs w:val="28"/>
          <w:lang w:val="uk-UA"/>
        </w:rPr>
        <w:br/>
        <w:t xml:space="preserve">Розрахунок витрат на запровадження державного регулювання для суб'єктів малого підприємництва (М-Тест) </w:t>
      </w:r>
      <w:r w:rsidR="00D968F2" w:rsidRPr="00016018">
        <w:rPr>
          <w:sz w:val="28"/>
          <w:szCs w:val="28"/>
          <w:lang w:val="uk-UA"/>
        </w:rPr>
        <w:t>додається</w:t>
      </w:r>
      <w:r w:rsidRPr="00016018">
        <w:rPr>
          <w:sz w:val="28"/>
          <w:szCs w:val="28"/>
          <w:lang w:val="uk-UA"/>
        </w:rPr>
        <w:t>.</w:t>
      </w:r>
    </w:p>
    <w:p w:rsidR="00E65783" w:rsidRPr="00E65783" w:rsidRDefault="00D83CAE" w:rsidP="00E65783">
      <w:pPr>
        <w:jc w:val="both"/>
        <w:rPr>
          <w:sz w:val="28"/>
          <w:szCs w:val="28"/>
          <w:lang w:val="uk-UA"/>
        </w:rPr>
      </w:pPr>
      <w:r>
        <w:rPr>
          <w:sz w:val="28"/>
          <w:szCs w:val="28"/>
          <w:lang w:val="uk-UA"/>
        </w:rPr>
        <w:t>О</w:t>
      </w:r>
      <w:r w:rsidRPr="00E65783">
        <w:rPr>
          <w:sz w:val="28"/>
          <w:szCs w:val="28"/>
          <w:lang w:val="uk-UA"/>
        </w:rPr>
        <w:t xml:space="preserve">скільки </w:t>
      </w:r>
      <w:r>
        <w:rPr>
          <w:sz w:val="28"/>
          <w:szCs w:val="28"/>
          <w:lang w:val="uk-UA"/>
        </w:rPr>
        <w:t xml:space="preserve">участь у конкурсі бізнес-планів на </w:t>
      </w:r>
      <w:r w:rsidRPr="00E65783">
        <w:rPr>
          <w:sz w:val="28"/>
          <w:szCs w:val="28"/>
          <w:lang w:val="uk-UA"/>
        </w:rPr>
        <w:t xml:space="preserve">отримання гранту </w:t>
      </w:r>
      <w:r>
        <w:rPr>
          <w:sz w:val="28"/>
          <w:szCs w:val="28"/>
          <w:lang w:val="uk-UA"/>
        </w:rPr>
        <w:t xml:space="preserve">для </w:t>
      </w:r>
      <w:r w:rsidRPr="00E65783">
        <w:rPr>
          <w:sz w:val="28"/>
          <w:szCs w:val="28"/>
          <w:lang w:val="uk-UA"/>
        </w:rPr>
        <w:t>суб'єктів малого підприємництва та громадян є добровільним</w:t>
      </w:r>
      <w:r>
        <w:rPr>
          <w:sz w:val="28"/>
          <w:szCs w:val="28"/>
          <w:lang w:val="uk-UA"/>
        </w:rPr>
        <w:t>,</w:t>
      </w:r>
      <w:r w:rsidRPr="00E65783">
        <w:rPr>
          <w:sz w:val="28"/>
          <w:szCs w:val="28"/>
          <w:lang w:val="uk-UA"/>
        </w:rPr>
        <w:t xml:space="preserve"> </w:t>
      </w:r>
      <w:r>
        <w:rPr>
          <w:sz w:val="28"/>
          <w:szCs w:val="28"/>
          <w:lang w:val="uk-UA"/>
        </w:rPr>
        <w:t>додаткові в</w:t>
      </w:r>
      <w:r w:rsidR="00E65783" w:rsidRPr="00E65783">
        <w:rPr>
          <w:sz w:val="28"/>
          <w:szCs w:val="28"/>
          <w:lang w:val="uk-UA"/>
        </w:rPr>
        <w:t xml:space="preserve">итрати не передбачаються. </w:t>
      </w:r>
    </w:p>
    <w:p w:rsidR="00E65783" w:rsidRPr="00016018" w:rsidRDefault="00E65783" w:rsidP="00E65783">
      <w:pPr>
        <w:jc w:val="both"/>
        <w:rPr>
          <w:sz w:val="28"/>
          <w:szCs w:val="28"/>
          <w:lang w:val="uk-UA"/>
        </w:rPr>
      </w:pPr>
      <w:r w:rsidRPr="00E65783">
        <w:rPr>
          <w:sz w:val="28"/>
          <w:szCs w:val="28"/>
          <w:lang w:val="uk-UA"/>
        </w:rPr>
        <w:t xml:space="preserve">Прийняття регуляторного акту дозволить створити сприятливі умови  для подальшого розвитку малого  підприємництва в області шляхом надання безповоротної, безготівкової, цільової фінансової підтримки для здійснення підприємницької діяльності. Реалізація Положення сприятиме </w:t>
      </w:r>
      <w:r w:rsidR="00CC5245">
        <w:rPr>
          <w:sz w:val="28"/>
          <w:szCs w:val="28"/>
          <w:lang w:val="uk-UA"/>
        </w:rPr>
        <w:t xml:space="preserve">запровадженню механізму </w:t>
      </w:r>
      <w:r w:rsidRPr="00E65783">
        <w:rPr>
          <w:sz w:val="28"/>
          <w:szCs w:val="28"/>
          <w:lang w:val="uk-UA"/>
        </w:rPr>
        <w:t>отриманн</w:t>
      </w:r>
      <w:r w:rsidR="00CC5245">
        <w:rPr>
          <w:sz w:val="28"/>
          <w:szCs w:val="28"/>
          <w:lang w:val="uk-UA"/>
        </w:rPr>
        <w:t>я</w:t>
      </w:r>
      <w:r w:rsidRPr="00E65783">
        <w:rPr>
          <w:sz w:val="28"/>
          <w:szCs w:val="28"/>
          <w:lang w:val="uk-UA"/>
        </w:rPr>
        <w:t xml:space="preserve">  грантів на створення власного бізнесу громадянами</w:t>
      </w:r>
      <w:r w:rsidR="00523862">
        <w:rPr>
          <w:sz w:val="28"/>
          <w:szCs w:val="28"/>
          <w:lang w:val="uk-UA"/>
        </w:rPr>
        <w:t xml:space="preserve"> в </w:t>
      </w:r>
      <w:proofErr w:type="spellStart"/>
      <w:r w:rsidR="00523862">
        <w:rPr>
          <w:sz w:val="28"/>
          <w:szCs w:val="28"/>
          <w:lang w:val="uk-UA"/>
        </w:rPr>
        <w:t>т.ч</w:t>
      </w:r>
      <w:proofErr w:type="spellEnd"/>
      <w:r w:rsidR="00523862">
        <w:rPr>
          <w:sz w:val="28"/>
          <w:szCs w:val="28"/>
          <w:lang w:val="uk-UA"/>
        </w:rPr>
        <w:t xml:space="preserve">. учасниками бойових дій, </w:t>
      </w:r>
      <w:r w:rsidR="00523862" w:rsidRPr="00523862">
        <w:rPr>
          <w:sz w:val="28"/>
          <w:szCs w:val="28"/>
          <w:lang w:val="uk-UA"/>
        </w:rPr>
        <w:t>ветеранами та членами їх сімей, внутрішньо переміщеними особами</w:t>
      </w:r>
      <w:r w:rsidR="00523862">
        <w:rPr>
          <w:sz w:val="28"/>
          <w:szCs w:val="28"/>
          <w:lang w:val="uk-UA"/>
        </w:rPr>
        <w:t xml:space="preserve">, </w:t>
      </w:r>
      <w:r w:rsidRPr="00E65783">
        <w:rPr>
          <w:sz w:val="28"/>
          <w:szCs w:val="28"/>
          <w:lang w:val="uk-UA"/>
        </w:rPr>
        <w:t>та  розвиток бізнесу суб'єктами малого підприємництва,</w:t>
      </w:r>
      <w:r w:rsidR="00CC5245">
        <w:rPr>
          <w:sz w:val="28"/>
          <w:szCs w:val="28"/>
          <w:lang w:val="uk-UA"/>
        </w:rPr>
        <w:t xml:space="preserve"> </w:t>
      </w:r>
      <w:r w:rsidRPr="00E65783">
        <w:rPr>
          <w:sz w:val="28"/>
          <w:szCs w:val="28"/>
          <w:lang w:val="uk-UA"/>
        </w:rPr>
        <w:t>зростанню кількості суб'єктів малого підприємництва, створенню нових робочих місць, зменшенню витрат держави на надання допомоги з безробіття. Державний контроль за додержанням вимог цього регуляторного акту буде здійснюватися органами виконавчої влади у межах компетенції відповідно до законодавства.</w:t>
      </w:r>
    </w:p>
    <w:p w:rsidR="005725CF" w:rsidRPr="00016018" w:rsidRDefault="005725CF" w:rsidP="006D2D60">
      <w:pPr>
        <w:jc w:val="both"/>
        <w:rPr>
          <w:sz w:val="28"/>
          <w:szCs w:val="28"/>
          <w:lang w:val="uk-UA"/>
        </w:rPr>
      </w:pPr>
    </w:p>
    <w:p w:rsidR="009F1EE9" w:rsidRPr="009F1EE9" w:rsidRDefault="00471724" w:rsidP="009F1EE9">
      <w:pPr>
        <w:jc w:val="both"/>
        <w:rPr>
          <w:sz w:val="28"/>
          <w:szCs w:val="28"/>
        </w:rPr>
      </w:pPr>
      <w:r w:rsidRPr="00016018">
        <w:rPr>
          <w:b/>
          <w:bCs/>
          <w:sz w:val="28"/>
          <w:szCs w:val="28"/>
        </w:rPr>
        <w:t xml:space="preserve">VII. </w:t>
      </w:r>
      <w:proofErr w:type="spellStart"/>
      <w:r w:rsidRPr="00016018">
        <w:rPr>
          <w:b/>
          <w:bCs/>
          <w:sz w:val="28"/>
          <w:szCs w:val="28"/>
        </w:rPr>
        <w:t>Обґрунтування</w:t>
      </w:r>
      <w:proofErr w:type="spellEnd"/>
      <w:r w:rsidRPr="00016018">
        <w:rPr>
          <w:b/>
          <w:bCs/>
          <w:sz w:val="28"/>
          <w:szCs w:val="28"/>
        </w:rPr>
        <w:t xml:space="preserve"> </w:t>
      </w:r>
      <w:proofErr w:type="spellStart"/>
      <w:r w:rsidRPr="00016018">
        <w:rPr>
          <w:b/>
          <w:bCs/>
          <w:sz w:val="28"/>
          <w:szCs w:val="28"/>
        </w:rPr>
        <w:t>запропонованого</w:t>
      </w:r>
      <w:proofErr w:type="spellEnd"/>
      <w:r w:rsidRPr="00016018">
        <w:rPr>
          <w:b/>
          <w:bCs/>
          <w:sz w:val="28"/>
          <w:szCs w:val="28"/>
        </w:rPr>
        <w:t xml:space="preserve"> строку </w:t>
      </w:r>
      <w:proofErr w:type="spellStart"/>
      <w:r w:rsidRPr="00016018">
        <w:rPr>
          <w:b/>
          <w:bCs/>
          <w:sz w:val="28"/>
          <w:szCs w:val="28"/>
        </w:rPr>
        <w:t>дії</w:t>
      </w:r>
      <w:proofErr w:type="spellEnd"/>
      <w:r w:rsidRPr="00016018">
        <w:rPr>
          <w:b/>
          <w:bCs/>
          <w:sz w:val="28"/>
          <w:szCs w:val="28"/>
        </w:rPr>
        <w:t xml:space="preserve"> регуляторного акта</w:t>
      </w:r>
      <w:r w:rsidRPr="00016018">
        <w:rPr>
          <w:sz w:val="28"/>
          <w:szCs w:val="28"/>
        </w:rPr>
        <w:br/>
      </w:r>
      <w:r w:rsidRPr="00016018">
        <w:rPr>
          <w:sz w:val="28"/>
          <w:szCs w:val="28"/>
        </w:rPr>
        <w:br/>
      </w:r>
      <w:r w:rsidR="009F1EE9" w:rsidRPr="009F1EE9">
        <w:rPr>
          <w:sz w:val="28"/>
          <w:szCs w:val="28"/>
        </w:rPr>
        <w:t xml:space="preserve">Строк </w:t>
      </w:r>
      <w:proofErr w:type="spellStart"/>
      <w:r w:rsidR="009F1EE9" w:rsidRPr="009F1EE9">
        <w:rPr>
          <w:sz w:val="28"/>
          <w:szCs w:val="28"/>
        </w:rPr>
        <w:t>дії</w:t>
      </w:r>
      <w:proofErr w:type="spellEnd"/>
      <w:r w:rsidR="009F1EE9" w:rsidRPr="009F1EE9">
        <w:rPr>
          <w:sz w:val="28"/>
          <w:szCs w:val="28"/>
        </w:rPr>
        <w:t xml:space="preserve"> регуляторного акта </w:t>
      </w:r>
      <w:proofErr w:type="spellStart"/>
      <w:r w:rsidR="009F1EE9" w:rsidRPr="009F1EE9">
        <w:rPr>
          <w:sz w:val="28"/>
          <w:szCs w:val="28"/>
        </w:rPr>
        <w:t>встановлюється</w:t>
      </w:r>
      <w:proofErr w:type="spellEnd"/>
      <w:r w:rsidR="009F1EE9" w:rsidRPr="009F1EE9">
        <w:rPr>
          <w:sz w:val="28"/>
          <w:szCs w:val="28"/>
        </w:rPr>
        <w:t xml:space="preserve"> на </w:t>
      </w:r>
      <w:proofErr w:type="spellStart"/>
      <w:r w:rsidR="009F1EE9" w:rsidRPr="009F1EE9">
        <w:rPr>
          <w:sz w:val="28"/>
          <w:szCs w:val="28"/>
        </w:rPr>
        <w:t>необмежений</w:t>
      </w:r>
      <w:proofErr w:type="spellEnd"/>
      <w:r w:rsidR="009F1EE9" w:rsidRPr="009F1EE9">
        <w:rPr>
          <w:sz w:val="28"/>
          <w:szCs w:val="28"/>
        </w:rPr>
        <w:t xml:space="preserve"> </w:t>
      </w:r>
      <w:proofErr w:type="spellStart"/>
      <w:r w:rsidR="009F1EE9" w:rsidRPr="009F1EE9">
        <w:rPr>
          <w:sz w:val="28"/>
          <w:szCs w:val="28"/>
        </w:rPr>
        <w:t>термін</w:t>
      </w:r>
      <w:proofErr w:type="spellEnd"/>
      <w:r w:rsidR="009F1EE9" w:rsidRPr="009F1EE9">
        <w:rPr>
          <w:sz w:val="28"/>
          <w:szCs w:val="28"/>
        </w:rPr>
        <w:t xml:space="preserve">. </w:t>
      </w:r>
      <w:proofErr w:type="spellStart"/>
      <w:r w:rsidR="009F1EE9" w:rsidRPr="009F1EE9">
        <w:rPr>
          <w:sz w:val="28"/>
          <w:szCs w:val="28"/>
        </w:rPr>
        <w:t>Зміна</w:t>
      </w:r>
      <w:proofErr w:type="spellEnd"/>
      <w:r w:rsidR="009F1EE9" w:rsidRPr="009F1EE9">
        <w:rPr>
          <w:sz w:val="28"/>
          <w:szCs w:val="28"/>
        </w:rPr>
        <w:t xml:space="preserve"> строку </w:t>
      </w:r>
      <w:proofErr w:type="spellStart"/>
      <w:r w:rsidR="009F1EE9" w:rsidRPr="009F1EE9">
        <w:rPr>
          <w:sz w:val="28"/>
          <w:szCs w:val="28"/>
        </w:rPr>
        <w:t>дії</w:t>
      </w:r>
      <w:proofErr w:type="spellEnd"/>
      <w:r w:rsidR="009F1EE9" w:rsidRPr="009F1EE9">
        <w:rPr>
          <w:sz w:val="28"/>
          <w:szCs w:val="28"/>
        </w:rPr>
        <w:t xml:space="preserve"> регуляторного акта </w:t>
      </w:r>
      <w:proofErr w:type="spellStart"/>
      <w:r w:rsidR="009F1EE9" w:rsidRPr="009F1EE9">
        <w:rPr>
          <w:sz w:val="28"/>
          <w:szCs w:val="28"/>
        </w:rPr>
        <w:t>можлива</w:t>
      </w:r>
      <w:proofErr w:type="spellEnd"/>
      <w:r w:rsidR="009F1EE9" w:rsidRPr="009F1EE9">
        <w:rPr>
          <w:sz w:val="28"/>
          <w:szCs w:val="28"/>
        </w:rPr>
        <w:t xml:space="preserve"> </w:t>
      </w:r>
      <w:r w:rsidR="009F1EE9">
        <w:rPr>
          <w:sz w:val="28"/>
          <w:szCs w:val="28"/>
          <w:lang w:val="uk-UA"/>
        </w:rPr>
        <w:t>у</w:t>
      </w:r>
      <w:r w:rsidR="009F1EE9" w:rsidRPr="009F1EE9">
        <w:rPr>
          <w:sz w:val="28"/>
          <w:szCs w:val="28"/>
        </w:rPr>
        <w:t xml:space="preserve"> </w:t>
      </w:r>
      <w:proofErr w:type="spellStart"/>
      <w:r w:rsidR="009F1EE9" w:rsidRPr="009F1EE9">
        <w:rPr>
          <w:sz w:val="28"/>
          <w:szCs w:val="28"/>
        </w:rPr>
        <w:t>разі</w:t>
      </w:r>
      <w:proofErr w:type="spellEnd"/>
      <w:r w:rsidR="009F1EE9" w:rsidRPr="009F1EE9">
        <w:rPr>
          <w:sz w:val="28"/>
          <w:szCs w:val="28"/>
        </w:rPr>
        <w:t xml:space="preserve"> </w:t>
      </w:r>
      <w:proofErr w:type="spellStart"/>
      <w:r w:rsidR="009F1EE9" w:rsidRPr="009F1EE9">
        <w:rPr>
          <w:sz w:val="28"/>
          <w:szCs w:val="28"/>
        </w:rPr>
        <w:t>внесення</w:t>
      </w:r>
      <w:proofErr w:type="spellEnd"/>
      <w:r w:rsidR="009F1EE9" w:rsidRPr="009F1EE9">
        <w:rPr>
          <w:sz w:val="28"/>
          <w:szCs w:val="28"/>
        </w:rPr>
        <w:t xml:space="preserve"> </w:t>
      </w:r>
      <w:proofErr w:type="spellStart"/>
      <w:r w:rsidR="009F1EE9" w:rsidRPr="009F1EE9">
        <w:rPr>
          <w:sz w:val="28"/>
          <w:szCs w:val="28"/>
        </w:rPr>
        <w:t>змін</w:t>
      </w:r>
      <w:proofErr w:type="spellEnd"/>
      <w:r w:rsidR="009F1EE9" w:rsidRPr="009F1EE9">
        <w:rPr>
          <w:sz w:val="28"/>
          <w:szCs w:val="28"/>
        </w:rPr>
        <w:t xml:space="preserve"> до нормативно-</w:t>
      </w:r>
      <w:proofErr w:type="spellStart"/>
      <w:r w:rsidR="009F1EE9" w:rsidRPr="009F1EE9">
        <w:rPr>
          <w:sz w:val="28"/>
          <w:szCs w:val="28"/>
        </w:rPr>
        <w:t>правов</w:t>
      </w:r>
      <w:r w:rsidR="009F1EE9">
        <w:rPr>
          <w:sz w:val="28"/>
          <w:szCs w:val="28"/>
          <w:lang w:val="uk-UA"/>
        </w:rPr>
        <w:t>их</w:t>
      </w:r>
      <w:proofErr w:type="spellEnd"/>
      <w:r w:rsidR="009F1EE9" w:rsidRPr="009F1EE9">
        <w:rPr>
          <w:sz w:val="28"/>
          <w:szCs w:val="28"/>
        </w:rPr>
        <w:t xml:space="preserve"> акт</w:t>
      </w:r>
      <w:proofErr w:type="spellStart"/>
      <w:r w:rsidR="009F1EE9">
        <w:rPr>
          <w:sz w:val="28"/>
          <w:szCs w:val="28"/>
          <w:lang w:val="uk-UA"/>
        </w:rPr>
        <w:t>ів</w:t>
      </w:r>
      <w:proofErr w:type="spellEnd"/>
      <w:r w:rsidR="009F1EE9" w:rsidRPr="009F1EE9">
        <w:rPr>
          <w:sz w:val="28"/>
          <w:szCs w:val="28"/>
        </w:rPr>
        <w:t>,</w:t>
      </w:r>
      <w:r w:rsidR="009F1EE9">
        <w:rPr>
          <w:sz w:val="28"/>
          <w:szCs w:val="28"/>
          <w:lang w:val="uk-UA"/>
        </w:rPr>
        <w:t xml:space="preserve"> відповідно до яких</w:t>
      </w:r>
      <w:r w:rsidR="009F1EE9" w:rsidRPr="009F1EE9">
        <w:rPr>
          <w:sz w:val="28"/>
          <w:szCs w:val="28"/>
        </w:rPr>
        <w:t xml:space="preserve"> </w:t>
      </w:r>
      <w:proofErr w:type="spellStart"/>
      <w:r w:rsidR="009F1EE9" w:rsidRPr="009F1EE9">
        <w:rPr>
          <w:sz w:val="28"/>
          <w:szCs w:val="28"/>
        </w:rPr>
        <w:t>затверджується</w:t>
      </w:r>
      <w:proofErr w:type="spellEnd"/>
      <w:r w:rsidR="009F1EE9" w:rsidRPr="009F1EE9">
        <w:rPr>
          <w:sz w:val="28"/>
          <w:szCs w:val="28"/>
        </w:rPr>
        <w:t xml:space="preserve"> </w:t>
      </w:r>
      <w:proofErr w:type="spellStart"/>
      <w:r w:rsidR="009F1EE9" w:rsidRPr="009F1EE9">
        <w:rPr>
          <w:sz w:val="28"/>
          <w:szCs w:val="28"/>
        </w:rPr>
        <w:t>Положення</w:t>
      </w:r>
      <w:proofErr w:type="spellEnd"/>
      <w:r w:rsidR="009F1EE9" w:rsidRPr="009F1EE9">
        <w:rPr>
          <w:sz w:val="28"/>
          <w:szCs w:val="28"/>
        </w:rPr>
        <w:t xml:space="preserve"> про </w:t>
      </w:r>
      <w:proofErr w:type="spellStart"/>
      <w:r w:rsidR="009F1EE9" w:rsidRPr="009F1EE9">
        <w:rPr>
          <w:sz w:val="28"/>
          <w:szCs w:val="28"/>
        </w:rPr>
        <w:t>організацію</w:t>
      </w:r>
      <w:proofErr w:type="spellEnd"/>
      <w:r w:rsidR="009F1EE9" w:rsidRPr="009F1EE9">
        <w:rPr>
          <w:sz w:val="28"/>
          <w:szCs w:val="28"/>
        </w:rPr>
        <w:t xml:space="preserve"> та </w:t>
      </w:r>
      <w:proofErr w:type="spellStart"/>
      <w:r w:rsidR="009F1EE9" w:rsidRPr="009F1EE9">
        <w:rPr>
          <w:sz w:val="28"/>
          <w:szCs w:val="28"/>
        </w:rPr>
        <w:t>проведення</w:t>
      </w:r>
      <w:proofErr w:type="spellEnd"/>
      <w:r w:rsidR="009F1EE9" w:rsidRPr="009F1EE9">
        <w:rPr>
          <w:sz w:val="28"/>
          <w:szCs w:val="28"/>
        </w:rPr>
        <w:t xml:space="preserve"> конкурсу </w:t>
      </w:r>
      <w:proofErr w:type="spellStart"/>
      <w:r w:rsidR="009F1EE9" w:rsidRPr="009F1EE9">
        <w:rPr>
          <w:sz w:val="28"/>
          <w:szCs w:val="28"/>
        </w:rPr>
        <w:t>бізнес-планів</w:t>
      </w:r>
      <w:proofErr w:type="spellEnd"/>
      <w:r w:rsidR="009F1EE9" w:rsidRPr="009F1EE9">
        <w:rPr>
          <w:sz w:val="28"/>
          <w:szCs w:val="28"/>
        </w:rPr>
        <w:t xml:space="preserve"> для </w:t>
      </w:r>
      <w:proofErr w:type="spellStart"/>
      <w:r w:rsidR="009F1EE9" w:rsidRPr="009F1EE9">
        <w:rPr>
          <w:sz w:val="28"/>
          <w:szCs w:val="28"/>
        </w:rPr>
        <w:t>започаткування</w:t>
      </w:r>
      <w:proofErr w:type="spellEnd"/>
      <w:r w:rsidR="009F1EE9" w:rsidRPr="009F1EE9">
        <w:rPr>
          <w:sz w:val="28"/>
          <w:szCs w:val="28"/>
        </w:rPr>
        <w:t xml:space="preserve"> та </w:t>
      </w:r>
      <w:proofErr w:type="spellStart"/>
      <w:r w:rsidR="009F1EE9" w:rsidRPr="009F1EE9">
        <w:rPr>
          <w:sz w:val="28"/>
          <w:szCs w:val="28"/>
        </w:rPr>
        <w:t>ведення</w:t>
      </w:r>
      <w:proofErr w:type="spellEnd"/>
      <w:r w:rsidR="009F1EE9" w:rsidRPr="009F1EE9">
        <w:rPr>
          <w:sz w:val="28"/>
          <w:szCs w:val="28"/>
        </w:rPr>
        <w:t xml:space="preserve"> </w:t>
      </w:r>
      <w:proofErr w:type="spellStart"/>
      <w:r w:rsidR="009F1EE9" w:rsidRPr="009F1EE9">
        <w:rPr>
          <w:sz w:val="28"/>
          <w:szCs w:val="28"/>
        </w:rPr>
        <w:t>підприємницької</w:t>
      </w:r>
      <w:proofErr w:type="spellEnd"/>
      <w:r w:rsidR="009F1EE9" w:rsidRPr="009F1EE9">
        <w:rPr>
          <w:sz w:val="28"/>
          <w:szCs w:val="28"/>
        </w:rPr>
        <w:t xml:space="preserve"> </w:t>
      </w:r>
      <w:proofErr w:type="spellStart"/>
      <w:r w:rsidR="009F1EE9" w:rsidRPr="009F1EE9">
        <w:rPr>
          <w:sz w:val="28"/>
          <w:szCs w:val="28"/>
        </w:rPr>
        <w:t>діяльності</w:t>
      </w:r>
      <w:proofErr w:type="spellEnd"/>
      <w:r w:rsidR="009F1EE9" w:rsidRPr="009F1EE9">
        <w:rPr>
          <w:sz w:val="28"/>
          <w:szCs w:val="28"/>
        </w:rPr>
        <w:t xml:space="preserve">. </w:t>
      </w:r>
      <w:r w:rsidR="009F1EE9">
        <w:rPr>
          <w:sz w:val="28"/>
          <w:szCs w:val="28"/>
          <w:lang w:val="uk-UA"/>
        </w:rPr>
        <w:t>Також</w:t>
      </w:r>
      <w:r w:rsidR="009F1EE9" w:rsidRPr="00016018">
        <w:rPr>
          <w:sz w:val="28"/>
          <w:szCs w:val="28"/>
        </w:rPr>
        <w:t xml:space="preserve"> </w:t>
      </w:r>
      <w:proofErr w:type="spellStart"/>
      <w:r w:rsidR="009F1EE9" w:rsidRPr="00016018">
        <w:rPr>
          <w:sz w:val="28"/>
          <w:szCs w:val="28"/>
        </w:rPr>
        <w:t>він</w:t>
      </w:r>
      <w:proofErr w:type="spellEnd"/>
      <w:r w:rsidR="009F1EE9" w:rsidRPr="00016018">
        <w:rPr>
          <w:sz w:val="28"/>
          <w:szCs w:val="28"/>
        </w:rPr>
        <w:t xml:space="preserve"> </w:t>
      </w:r>
      <w:proofErr w:type="spellStart"/>
      <w:r w:rsidR="009F1EE9" w:rsidRPr="00016018">
        <w:rPr>
          <w:sz w:val="28"/>
          <w:szCs w:val="28"/>
        </w:rPr>
        <w:t>може</w:t>
      </w:r>
      <w:proofErr w:type="spellEnd"/>
      <w:r w:rsidR="009F1EE9" w:rsidRPr="00016018">
        <w:rPr>
          <w:sz w:val="28"/>
          <w:szCs w:val="28"/>
        </w:rPr>
        <w:t xml:space="preserve"> бути </w:t>
      </w:r>
      <w:proofErr w:type="spellStart"/>
      <w:r w:rsidR="009F1EE9" w:rsidRPr="00016018">
        <w:rPr>
          <w:sz w:val="28"/>
          <w:szCs w:val="28"/>
        </w:rPr>
        <w:t>змінений</w:t>
      </w:r>
      <w:proofErr w:type="spellEnd"/>
      <w:r w:rsidR="009F1EE9" w:rsidRPr="00016018">
        <w:rPr>
          <w:sz w:val="28"/>
          <w:szCs w:val="28"/>
        </w:rPr>
        <w:t xml:space="preserve"> на </w:t>
      </w:r>
      <w:proofErr w:type="spellStart"/>
      <w:r w:rsidR="009F1EE9" w:rsidRPr="00016018">
        <w:rPr>
          <w:sz w:val="28"/>
          <w:szCs w:val="28"/>
        </w:rPr>
        <w:t>підставі</w:t>
      </w:r>
      <w:proofErr w:type="spellEnd"/>
      <w:r w:rsidR="009F1EE9" w:rsidRPr="00016018">
        <w:rPr>
          <w:sz w:val="28"/>
          <w:szCs w:val="28"/>
        </w:rPr>
        <w:t xml:space="preserve"> </w:t>
      </w:r>
      <w:r w:rsidR="009F1EE9">
        <w:rPr>
          <w:sz w:val="28"/>
          <w:szCs w:val="28"/>
          <w:lang w:val="uk-UA"/>
        </w:rPr>
        <w:t>проведення відстеження результативності</w:t>
      </w:r>
      <w:r w:rsidR="00CC5245">
        <w:rPr>
          <w:sz w:val="28"/>
          <w:szCs w:val="28"/>
        </w:rPr>
        <w:t xml:space="preserve"> </w:t>
      </w:r>
      <w:proofErr w:type="spellStart"/>
      <w:r w:rsidR="00CC5245">
        <w:rPr>
          <w:sz w:val="28"/>
          <w:szCs w:val="28"/>
        </w:rPr>
        <w:t>його</w:t>
      </w:r>
      <w:proofErr w:type="spellEnd"/>
      <w:r w:rsidR="00CC5245">
        <w:rPr>
          <w:sz w:val="28"/>
          <w:szCs w:val="28"/>
        </w:rPr>
        <w:t xml:space="preserve"> </w:t>
      </w:r>
      <w:proofErr w:type="spellStart"/>
      <w:r w:rsidR="00CC5245">
        <w:rPr>
          <w:sz w:val="28"/>
          <w:szCs w:val="28"/>
        </w:rPr>
        <w:t>дії</w:t>
      </w:r>
      <w:proofErr w:type="spellEnd"/>
      <w:r w:rsidR="00CC5245">
        <w:rPr>
          <w:sz w:val="28"/>
          <w:szCs w:val="28"/>
        </w:rPr>
        <w:t>.</w:t>
      </w:r>
      <w:r w:rsidR="009F1EE9" w:rsidRPr="00016018">
        <w:rPr>
          <w:sz w:val="28"/>
          <w:szCs w:val="28"/>
        </w:rPr>
        <w:t xml:space="preserve"> </w:t>
      </w:r>
    </w:p>
    <w:p w:rsidR="00471724" w:rsidRPr="00016018" w:rsidRDefault="009F1EE9" w:rsidP="009F1EE9">
      <w:pPr>
        <w:jc w:val="both"/>
        <w:rPr>
          <w:sz w:val="28"/>
          <w:szCs w:val="28"/>
          <w:lang w:val="uk-UA"/>
        </w:rPr>
      </w:pPr>
      <w:proofErr w:type="spellStart"/>
      <w:r w:rsidRPr="009F1EE9">
        <w:rPr>
          <w:sz w:val="28"/>
          <w:szCs w:val="28"/>
        </w:rPr>
        <w:t>Термін</w:t>
      </w:r>
      <w:proofErr w:type="spellEnd"/>
      <w:r w:rsidRPr="009F1EE9">
        <w:rPr>
          <w:sz w:val="28"/>
          <w:szCs w:val="28"/>
        </w:rPr>
        <w:t xml:space="preserve"> </w:t>
      </w:r>
      <w:proofErr w:type="spellStart"/>
      <w:r w:rsidRPr="009F1EE9">
        <w:rPr>
          <w:sz w:val="28"/>
          <w:szCs w:val="28"/>
        </w:rPr>
        <w:t>набрання</w:t>
      </w:r>
      <w:proofErr w:type="spellEnd"/>
      <w:r w:rsidRPr="009F1EE9">
        <w:rPr>
          <w:sz w:val="28"/>
          <w:szCs w:val="28"/>
        </w:rPr>
        <w:t xml:space="preserve"> </w:t>
      </w:r>
      <w:proofErr w:type="spellStart"/>
      <w:r w:rsidRPr="009F1EE9">
        <w:rPr>
          <w:sz w:val="28"/>
          <w:szCs w:val="28"/>
        </w:rPr>
        <w:t>чинності</w:t>
      </w:r>
      <w:proofErr w:type="spellEnd"/>
      <w:r w:rsidRPr="009F1EE9">
        <w:rPr>
          <w:sz w:val="28"/>
          <w:szCs w:val="28"/>
        </w:rPr>
        <w:t xml:space="preserve"> </w:t>
      </w:r>
      <w:proofErr w:type="spellStart"/>
      <w:r w:rsidRPr="009F1EE9">
        <w:rPr>
          <w:sz w:val="28"/>
          <w:szCs w:val="28"/>
        </w:rPr>
        <w:t>регуляторним</w:t>
      </w:r>
      <w:proofErr w:type="spellEnd"/>
      <w:r w:rsidRPr="009F1EE9">
        <w:rPr>
          <w:sz w:val="28"/>
          <w:szCs w:val="28"/>
        </w:rPr>
        <w:t xml:space="preserve"> актом – </w:t>
      </w:r>
      <w:proofErr w:type="spellStart"/>
      <w:r w:rsidRPr="009F1EE9">
        <w:rPr>
          <w:sz w:val="28"/>
          <w:szCs w:val="28"/>
        </w:rPr>
        <w:t>розпорядження</w:t>
      </w:r>
      <w:proofErr w:type="spellEnd"/>
      <w:r w:rsidRPr="009F1EE9">
        <w:rPr>
          <w:sz w:val="28"/>
          <w:szCs w:val="28"/>
        </w:rPr>
        <w:t xml:space="preserve"> </w:t>
      </w:r>
      <w:proofErr w:type="spellStart"/>
      <w:r w:rsidRPr="009F1EE9">
        <w:rPr>
          <w:sz w:val="28"/>
          <w:szCs w:val="28"/>
        </w:rPr>
        <w:t>набиратиме</w:t>
      </w:r>
      <w:proofErr w:type="spellEnd"/>
      <w:r w:rsidRPr="009F1EE9">
        <w:rPr>
          <w:sz w:val="28"/>
          <w:szCs w:val="28"/>
        </w:rPr>
        <w:t xml:space="preserve"> </w:t>
      </w:r>
      <w:proofErr w:type="spellStart"/>
      <w:r w:rsidRPr="009F1EE9">
        <w:rPr>
          <w:sz w:val="28"/>
          <w:szCs w:val="28"/>
        </w:rPr>
        <w:t>чинності</w:t>
      </w:r>
      <w:proofErr w:type="spellEnd"/>
      <w:r w:rsidRPr="009F1EE9">
        <w:rPr>
          <w:sz w:val="28"/>
          <w:szCs w:val="28"/>
        </w:rPr>
        <w:t xml:space="preserve"> з дня </w:t>
      </w:r>
      <w:proofErr w:type="spellStart"/>
      <w:r w:rsidRPr="009F1EE9">
        <w:rPr>
          <w:sz w:val="28"/>
          <w:szCs w:val="28"/>
        </w:rPr>
        <w:t>офіційного</w:t>
      </w:r>
      <w:proofErr w:type="spellEnd"/>
      <w:r w:rsidRPr="009F1EE9">
        <w:rPr>
          <w:sz w:val="28"/>
          <w:szCs w:val="28"/>
        </w:rPr>
        <w:t xml:space="preserve"> </w:t>
      </w:r>
      <w:proofErr w:type="spellStart"/>
      <w:r w:rsidRPr="009F1EE9">
        <w:rPr>
          <w:sz w:val="28"/>
          <w:szCs w:val="28"/>
        </w:rPr>
        <w:t>опублікування</w:t>
      </w:r>
      <w:proofErr w:type="spellEnd"/>
      <w:r w:rsidRPr="009F1EE9">
        <w:rPr>
          <w:sz w:val="28"/>
          <w:szCs w:val="28"/>
        </w:rPr>
        <w:t>.</w:t>
      </w:r>
      <w:r>
        <w:rPr>
          <w:sz w:val="28"/>
          <w:szCs w:val="28"/>
          <w:lang w:val="uk-UA"/>
        </w:rPr>
        <w:t xml:space="preserve"> </w:t>
      </w:r>
    </w:p>
    <w:p w:rsidR="009F1EE9" w:rsidRPr="009F1EE9" w:rsidRDefault="00471724" w:rsidP="009F1EE9">
      <w:pPr>
        <w:pStyle w:val="2"/>
        <w:spacing w:line="240" w:lineRule="auto"/>
        <w:rPr>
          <w:b w:val="0"/>
          <w:szCs w:val="28"/>
        </w:rPr>
      </w:pPr>
      <w:r w:rsidRPr="00016018">
        <w:rPr>
          <w:szCs w:val="28"/>
        </w:rPr>
        <w:br/>
      </w:r>
      <w:r w:rsidR="00DE77DE" w:rsidRPr="00016018">
        <w:rPr>
          <w:bCs/>
          <w:szCs w:val="28"/>
        </w:rPr>
        <w:t>VIII. Визначення показників результативності дії регуляторного акта</w:t>
      </w:r>
      <w:r w:rsidR="00DE77DE" w:rsidRPr="00016018">
        <w:rPr>
          <w:szCs w:val="28"/>
        </w:rPr>
        <w:br/>
      </w:r>
      <w:r w:rsidR="00DE77DE" w:rsidRPr="00016018">
        <w:rPr>
          <w:szCs w:val="28"/>
        </w:rPr>
        <w:br/>
      </w:r>
      <w:r w:rsidR="00841D2E" w:rsidRPr="00841D2E">
        <w:rPr>
          <w:b w:val="0"/>
          <w:szCs w:val="28"/>
        </w:rPr>
        <w:t>Показниками результативності (індикаторами ефек</w:t>
      </w:r>
      <w:r w:rsidR="009F1EE9">
        <w:rPr>
          <w:b w:val="0"/>
          <w:szCs w:val="28"/>
        </w:rPr>
        <w:t>тивності) дії регуляторного акту</w:t>
      </w:r>
      <w:r w:rsidR="00841D2E" w:rsidRPr="00841D2E">
        <w:rPr>
          <w:b w:val="0"/>
          <w:szCs w:val="28"/>
        </w:rPr>
        <w:t>  визначені</w:t>
      </w:r>
      <w:r w:rsidR="009F1EE9">
        <w:rPr>
          <w:b w:val="0"/>
          <w:szCs w:val="28"/>
        </w:rPr>
        <w:t xml:space="preserve"> </w:t>
      </w:r>
      <w:r w:rsidR="009F1EE9" w:rsidRPr="009F1EE9">
        <w:rPr>
          <w:b w:val="0"/>
          <w:szCs w:val="28"/>
        </w:rPr>
        <w:t>статистичні показники:</w:t>
      </w:r>
    </w:p>
    <w:p w:rsidR="009F1EE9" w:rsidRPr="009F1EE9" w:rsidRDefault="009F1EE9" w:rsidP="009F1EE9">
      <w:pPr>
        <w:pStyle w:val="2"/>
        <w:spacing w:line="240" w:lineRule="auto"/>
        <w:rPr>
          <w:b w:val="0"/>
          <w:szCs w:val="28"/>
        </w:rPr>
      </w:pPr>
      <w:r w:rsidRPr="009F1EE9">
        <w:rPr>
          <w:b w:val="0"/>
          <w:szCs w:val="28"/>
        </w:rPr>
        <w:t xml:space="preserve">- кількість  юридичних осіб, фізичних осіб-підприємців та громадян, які  візьмуть участь у  Конкурсі  та кількість переможців  Конкурсу, які отримають грант на реалізацію бізнес-планів </w:t>
      </w:r>
      <w:r w:rsidRPr="009F1EE9">
        <w:rPr>
          <w:b w:val="0"/>
          <w:i/>
          <w:szCs w:val="28"/>
        </w:rPr>
        <w:t>(кількість учасників та переможців буде визначена за підсумками проведення конкурсу бізнес-планів);</w:t>
      </w:r>
    </w:p>
    <w:p w:rsidR="009F1EE9" w:rsidRPr="009F1EE9" w:rsidRDefault="009F1EE9" w:rsidP="009F1EE9">
      <w:pPr>
        <w:pStyle w:val="2"/>
        <w:spacing w:line="240" w:lineRule="auto"/>
        <w:rPr>
          <w:b w:val="0"/>
          <w:szCs w:val="28"/>
        </w:rPr>
      </w:pPr>
      <w:r w:rsidRPr="009F1EE9">
        <w:rPr>
          <w:b w:val="0"/>
          <w:szCs w:val="28"/>
        </w:rPr>
        <w:t xml:space="preserve">- кількість створених нових робочих місць </w:t>
      </w:r>
      <w:r w:rsidRPr="009F1EE9">
        <w:rPr>
          <w:b w:val="0"/>
          <w:i/>
          <w:szCs w:val="28"/>
        </w:rPr>
        <w:t>(визначається за результатами моніторингу реалізації переможцями конкурсу</w:t>
      </w:r>
      <w:r>
        <w:rPr>
          <w:b w:val="0"/>
          <w:i/>
          <w:szCs w:val="28"/>
        </w:rPr>
        <w:t xml:space="preserve"> власних</w:t>
      </w:r>
      <w:r w:rsidRPr="009F1EE9">
        <w:rPr>
          <w:b w:val="0"/>
          <w:i/>
          <w:szCs w:val="28"/>
        </w:rPr>
        <w:t xml:space="preserve"> бізнес-планів);</w:t>
      </w:r>
    </w:p>
    <w:p w:rsidR="009F1EE9" w:rsidRPr="009F1EE9" w:rsidRDefault="009F1EE9" w:rsidP="009F1EE9">
      <w:pPr>
        <w:pStyle w:val="2"/>
        <w:spacing w:line="240" w:lineRule="auto"/>
        <w:rPr>
          <w:b w:val="0"/>
          <w:szCs w:val="28"/>
        </w:rPr>
      </w:pPr>
      <w:r w:rsidRPr="009F1EE9">
        <w:rPr>
          <w:b w:val="0"/>
          <w:szCs w:val="28"/>
        </w:rPr>
        <w:t>- кількість проведених інформаційних заходів щодо надання консультативно-методичної допомоги підприємцям з питань участі у Конкурсі бізнес-планів.</w:t>
      </w:r>
    </w:p>
    <w:p w:rsidR="00466D00" w:rsidRPr="00841D2E" w:rsidRDefault="009F1EE9" w:rsidP="009F1EE9">
      <w:pPr>
        <w:pStyle w:val="2"/>
        <w:spacing w:line="240" w:lineRule="auto"/>
        <w:rPr>
          <w:b w:val="0"/>
          <w:szCs w:val="28"/>
        </w:rPr>
      </w:pPr>
      <w:r w:rsidRPr="009F1EE9">
        <w:rPr>
          <w:b w:val="0"/>
          <w:szCs w:val="28"/>
        </w:rPr>
        <w:t xml:space="preserve">Загальним показником результативності </w:t>
      </w:r>
      <w:r>
        <w:rPr>
          <w:b w:val="0"/>
          <w:szCs w:val="28"/>
        </w:rPr>
        <w:t>регуляторного акту</w:t>
      </w:r>
      <w:r w:rsidRPr="009F1EE9">
        <w:rPr>
          <w:b w:val="0"/>
          <w:szCs w:val="28"/>
        </w:rPr>
        <w:t xml:space="preserve"> буде збільшення кількості  переможців конкурсу бізнес-планів, які отримали грант на реалізацію своїх бізнес планів та збільшення кількості створених нових робочих місць.</w:t>
      </w:r>
    </w:p>
    <w:p w:rsidR="00851F1A" w:rsidRPr="00016018" w:rsidRDefault="00851F1A" w:rsidP="00851F1A">
      <w:pPr>
        <w:pStyle w:val="1"/>
        <w:rPr>
          <w:rFonts w:ascii="Times New Roman" w:hAnsi="Times New Roman" w:cs="Times New Roman"/>
          <w:sz w:val="28"/>
          <w:szCs w:val="28"/>
          <w:lang w:val="uk-UA"/>
        </w:rPr>
      </w:pPr>
      <w:r w:rsidRPr="00016018">
        <w:rPr>
          <w:rFonts w:ascii="Times New Roman" w:hAnsi="Times New Roman" w:cs="Times New Roman"/>
          <w:sz w:val="28"/>
          <w:szCs w:val="28"/>
          <w:lang w:val="en-US"/>
        </w:rPr>
        <w:t>IX</w:t>
      </w:r>
      <w:r w:rsidRPr="00016018">
        <w:rPr>
          <w:rFonts w:ascii="Times New Roman" w:hAnsi="Times New Roman" w:cs="Times New Roman"/>
          <w:sz w:val="28"/>
          <w:szCs w:val="28"/>
          <w:lang w:val="uk-UA"/>
        </w:rPr>
        <w:t>. Визначення заходів, з допомогою яких буде здійснюватися відстеження результативності регуляторного акта.</w:t>
      </w:r>
    </w:p>
    <w:p w:rsidR="009F1EE9" w:rsidRP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Відстеження  результативності  регуляторного акт</w:t>
      </w:r>
      <w:r w:rsidR="00CC5245">
        <w:rPr>
          <w:b w:val="0"/>
          <w:bCs w:val="0"/>
          <w:sz w:val="28"/>
          <w:szCs w:val="28"/>
          <w:lang w:val="uk-UA"/>
        </w:rPr>
        <w:t>у</w:t>
      </w:r>
      <w:r w:rsidRPr="009F1EE9">
        <w:rPr>
          <w:b w:val="0"/>
          <w:bCs w:val="0"/>
          <w:sz w:val="28"/>
          <w:szCs w:val="28"/>
          <w:lang w:val="uk-UA"/>
        </w:rPr>
        <w:t xml:space="preserve"> здійснюватиметься шляхом  проведення базового, повторного та періодичного відстежен</w:t>
      </w:r>
      <w:r w:rsidR="00CC5245">
        <w:rPr>
          <w:b w:val="0"/>
          <w:bCs w:val="0"/>
          <w:sz w:val="28"/>
          <w:szCs w:val="28"/>
          <w:lang w:val="uk-UA"/>
        </w:rPr>
        <w:t>ня</w:t>
      </w:r>
      <w:r w:rsidRPr="009F1EE9">
        <w:rPr>
          <w:b w:val="0"/>
          <w:bCs w:val="0"/>
          <w:sz w:val="28"/>
          <w:szCs w:val="28"/>
          <w:lang w:val="uk-UA"/>
        </w:rPr>
        <w:t xml:space="preserve"> статистичних показників результативності акт</w:t>
      </w:r>
      <w:r w:rsidR="00CC5245">
        <w:rPr>
          <w:b w:val="0"/>
          <w:bCs w:val="0"/>
          <w:sz w:val="28"/>
          <w:szCs w:val="28"/>
          <w:lang w:val="uk-UA"/>
        </w:rPr>
        <w:t>у</w:t>
      </w:r>
      <w:r w:rsidRPr="009F1EE9">
        <w:rPr>
          <w:b w:val="0"/>
          <w:bCs w:val="0"/>
          <w:sz w:val="28"/>
          <w:szCs w:val="28"/>
          <w:lang w:val="uk-UA"/>
        </w:rPr>
        <w:t>, визначених під час проведення аналізу впливу  регуляторного акт</w:t>
      </w:r>
      <w:r w:rsidR="00CC5245">
        <w:rPr>
          <w:b w:val="0"/>
          <w:bCs w:val="0"/>
          <w:sz w:val="28"/>
          <w:szCs w:val="28"/>
          <w:lang w:val="uk-UA"/>
        </w:rPr>
        <w:t>у</w:t>
      </w:r>
      <w:r w:rsidRPr="009F1EE9">
        <w:rPr>
          <w:b w:val="0"/>
          <w:bCs w:val="0"/>
          <w:sz w:val="28"/>
          <w:szCs w:val="28"/>
          <w:lang w:val="uk-UA"/>
        </w:rPr>
        <w:t>.</w:t>
      </w:r>
    </w:p>
    <w:p w:rsidR="009F1EE9" w:rsidRP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Базове відстеження результативності цього регуляторного акт</w:t>
      </w:r>
      <w:r w:rsidR="00CC5245">
        <w:rPr>
          <w:b w:val="0"/>
          <w:bCs w:val="0"/>
          <w:sz w:val="28"/>
          <w:szCs w:val="28"/>
          <w:lang w:val="uk-UA"/>
        </w:rPr>
        <w:t>у</w:t>
      </w:r>
      <w:r w:rsidRPr="009F1EE9">
        <w:rPr>
          <w:b w:val="0"/>
          <w:bCs w:val="0"/>
          <w:sz w:val="28"/>
          <w:szCs w:val="28"/>
          <w:lang w:val="uk-UA"/>
        </w:rPr>
        <w:t xml:space="preserve"> здійснюватиметься після набрання ним чинності, оскільки для цього використовуватимуться виключно статистичні показники. </w:t>
      </w:r>
    </w:p>
    <w:p w:rsidR="009F1EE9" w:rsidRP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Повторне відстеження результативності регуляторного акт</w:t>
      </w:r>
      <w:r w:rsidR="00CC5245">
        <w:rPr>
          <w:b w:val="0"/>
          <w:bCs w:val="0"/>
          <w:sz w:val="28"/>
          <w:szCs w:val="28"/>
          <w:lang w:val="uk-UA"/>
        </w:rPr>
        <w:t>у</w:t>
      </w:r>
      <w:r w:rsidRPr="009F1EE9">
        <w:rPr>
          <w:b w:val="0"/>
          <w:bCs w:val="0"/>
          <w:sz w:val="28"/>
          <w:szCs w:val="28"/>
          <w:lang w:val="uk-UA"/>
        </w:rPr>
        <w:t xml:space="preserve">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 </w:t>
      </w:r>
    </w:p>
    <w:p w:rsid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Періодичне відстеження результативності буде здійснюватися один раз на три роки починаючи з дня закінчення заходів з повторного відстеження результативності цього акт</w:t>
      </w:r>
      <w:r w:rsidR="00CC5245">
        <w:rPr>
          <w:b w:val="0"/>
          <w:bCs w:val="0"/>
          <w:sz w:val="28"/>
          <w:szCs w:val="28"/>
          <w:lang w:val="uk-UA"/>
        </w:rPr>
        <w:t>у</w:t>
      </w:r>
      <w:r w:rsidRPr="009F1EE9">
        <w:rPr>
          <w:b w:val="0"/>
          <w:bCs w:val="0"/>
          <w:sz w:val="28"/>
          <w:szCs w:val="28"/>
          <w:lang w:val="uk-UA"/>
        </w:rPr>
        <w:t xml:space="preserve">. </w:t>
      </w:r>
    </w:p>
    <w:p w:rsidR="009F1EE9" w:rsidRP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 xml:space="preserve">Вид даних, за допомогою яких здійснюватиметься відстеження результативності – статистичні. </w:t>
      </w:r>
    </w:p>
    <w:p w:rsid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 Відстеження результативності регуляторного акт</w:t>
      </w:r>
      <w:r w:rsidR="004A68D5">
        <w:rPr>
          <w:b w:val="0"/>
          <w:bCs w:val="0"/>
          <w:sz w:val="28"/>
          <w:szCs w:val="28"/>
          <w:lang w:val="uk-UA"/>
        </w:rPr>
        <w:t>у</w:t>
      </w:r>
      <w:r w:rsidRPr="009F1EE9">
        <w:rPr>
          <w:b w:val="0"/>
          <w:bCs w:val="0"/>
          <w:sz w:val="28"/>
          <w:szCs w:val="28"/>
          <w:lang w:val="uk-UA"/>
        </w:rPr>
        <w:t xml:space="preserve"> буде здійснювати Департамент міжнародного співробітництва та регіонального розвитку обласної військової адміністрації  відповідно до постанови Кабінету Міністрів України від 11.03.2004 № 308 «Про затвердження методик</w:t>
      </w:r>
      <w:r w:rsidR="004A68D5">
        <w:rPr>
          <w:b w:val="0"/>
          <w:bCs w:val="0"/>
          <w:sz w:val="28"/>
          <w:szCs w:val="28"/>
          <w:lang w:val="uk-UA"/>
        </w:rPr>
        <w:t>и</w:t>
      </w:r>
      <w:r w:rsidRPr="009F1EE9">
        <w:rPr>
          <w:b w:val="0"/>
          <w:bCs w:val="0"/>
          <w:sz w:val="28"/>
          <w:szCs w:val="28"/>
          <w:lang w:val="uk-UA"/>
        </w:rPr>
        <w:t xml:space="preserve"> проведення аналізу впливу та відстеження результативності регуляторного акт</w:t>
      </w:r>
      <w:r>
        <w:rPr>
          <w:b w:val="0"/>
          <w:bCs w:val="0"/>
          <w:sz w:val="28"/>
          <w:szCs w:val="28"/>
          <w:lang w:val="uk-UA"/>
        </w:rPr>
        <w:t>у</w:t>
      </w:r>
      <w:r w:rsidRPr="009F1EE9">
        <w:rPr>
          <w:b w:val="0"/>
          <w:bCs w:val="0"/>
          <w:sz w:val="28"/>
          <w:szCs w:val="28"/>
          <w:lang w:val="uk-UA"/>
        </w:rPr>
        <w:t xml:space="preserve">». </w:t>
      </w:r>
    </w:p>
    <w:p w:rsidR="009F1EE9" w:rsidRPr="009F1EE9" w:rsidRDefault="009F1EE9" w:rsidP="009F1EE9">
      <w:pPr>
        <w:pStyle w:val="3"/>
        <w:spacing w:before="0" w:beforeAutospacing="0" w:after="0" w:afterAutospacing="0"/>
        <w:ind w:firstLine="709"/>
        <w:jc w:val="both"/>
        <w:rPr>
          <w:b w:val="0"/>
          <w:bCs w:val="0"/>
          <w:sz w:val="28"/>
          <w:szCs w:val="28"/>
          <w:lang w:val="uk-UA"/>
        </w:rPr>
      </w:pPr>
      <w:r w:rsidRPr="009F1EE9">
        <w:rPr>
          <w:b w:val="0"/>
          <w:bCs w:val="0"/>
          <w:sz w:val="28"/>
          <w:szCs w:val="28"/>
          <w:lang w:val="uk-UA"/>
        </w:rPr>
        <w:t>Строк виконання заходів 30 робочих дні.</w:t>
      </w:r>
    </w:p>
    <w:p w:rsidR="00D83CAE" w:rsidRDefault="00D83CAE" w:rsidP="007131EC">
      <w:pPr>
        <w:pStyle w:val="3"/>
        <w:spacing w:before="0" w:beforeAutospacing="0" w:after="0" w:afterAutospacing="0"/>
        <w:jc w:val="both"/>
        <w:rPr>
          <w:sz w:val="28"/>
          <w:szCs w:val="28"/>
          <w:lang w:val="uk-UA"/>
        </w:rPr>
      </w:pPr>
    </w:p>
    <w:p w:rsidR="007131EC" w:rsidRPr="00016018" w:rsidRDefault="007131EC" w:rsidP="007131EC">
      <w:pPr>
        <w:pStyle w:val="3"/>
        <w:spacing w:before="0" w:beforeAutospacing="0" w:after="0" w:afterAutospacing="0"/>
        <w:jc w:val="both"/>
        <w:rPr>
          <w:sz w:val="28"/>
          <w:szCs w:val="28"/>
          <w:lang w:val="uk-UA"/>
        </w:rPr>
      </w:pPr>
      <w:r w:rsidRPr="00016018">
        <w:rPr>
          <w:sz w:val="28"/>
          <w:szCs w:val="28"/>
          <w:lang w:val="uk-UA"/>
        </w:rPr>
        <w:t>Директор Департаменту</w:t>
      </w:r>
    </w:p>
    <w:p w:rsidR="007131EC" w:rsidRPr="00016018" w:rsidRDefault="007131EC" w:rsidP="007131EC">
      <w:pPr>
        <w:pStyle w:val="3"/>
        <w:spacing w:before="0" w:beforeAutospacing="0" w:after="0" w:afterAutospacing="0"/>
        <w:jc w:val="both"/>
        <w:rPr>
          <w:sz w:val="28"/>
          <w:szCs w:val="28"/>
          <w:lang w:val="uk-UA"/>
        </w:rPr>
      </w:pPr>
      <w:r w:rsidRPr="00016018">
        <w:rPr>
          <w:sz w:val="28"/>
          <w:szCs w:val="28"/>
          <w:lang w:val="uk-UA"/>
        </w:rPr>
        <w:t>міжнародного співробітництва</w:t>
      </w:r>
    </w:p>
    <w:p w:rsidR="007131EC" w:rsidRPr="00016018" w:rsidRDefault="007131EC" w:rsidP="007131EC">
      <w:pPr>
        <w:pStyle w:val="3"/>
        <w:spacing w:before="0" w:beforeAutospacing="0" w:after="0" w:afterAutospacing="0"/>
        <w:jc w:val="both"/>
        <w:rPr>
          <w:sz w:val="28"/>
          <w:szCs w:val="28"/>
          <w:lang w:val="uk-UA"/>
        </w:rPr>
      </w:pPr>
      <w:r w:rsidRPr="00016018">
        <w:rPr>
          <w:sz w:val="28"/>
          <w:szCs w:val="28"/>
          <w:lang w:val="uk-UA"/>
        </w:rPr>
        <w:t>та регіонального розвитку</w:t>
      </w:r>
    </w:p>
    <w:p w:rsidR="009F1EE9" w:rsidRPr="009F1EE9" w:rsidRDefault="007131EC" w:rsidP="009F1EE9">
      <w:pPr>
        <w:pStyle w:val="3"/>
        <w:spacing w:before="0" w:beforeAutospacing="0" w:after="0" w:afterAutospacing="0"/>
        <w:jc w:val="both"/>
        <w:rPr>
          <w:sz w:val="28"/>
          <w:szCs w:val="28"/>
          <w:lang w:val="uk-UA"/>
        </w:rPr>
      </w:pPr>
      <w:r w:rsidRPr="00016018">
        <w:rPr>
          <w:sz w:val="28"/>
          <w:szCs w:val="28"/>
          <w:lang w:val="uk-UA"/>
        </w:rPr>
        <w:t xml:space="preserve">облдержадміністрації                                                    </w:t>
      </w:r>
      <w:r w:rsidR="009F1EE9" w:rsidRPr="009F1EE9">
        <w:rPr>
          <w:sz w:val="28"/>
          <w:szCs w:val="28"/>
          <w:lang w:val="uk-UA"/>
        </w:rPr>
        <w:t xml:space="preserve">Ігор ЦЕХАНОВСЬКИЙ </w:t>
      </w:r>
    </w:p>
    <w:p w:rsidR="00D83CAE" w:rsidRDefault="00D83CAE" w:rsidP="00D83CAE">
      <w:pPr>
        <w:pStyle w:val="3"/>
        <w:spacing w:before="0" w:beforeAutospacing="0" w:after="0" w:afterAutospacing="0"/>
        <w:jc w:val="center"/>
        <w:rPr>
          <w:color w:val="000000"/>
          <w:sz w:val="28"/>
          <w:szCs w:val="28"/>
          <w:bdr w:val="none" w:sz="0" w:space="0" w:color="auto" w:frame="1"/>
          <w:lang w:val="uk-UA"/>
        </w:rPr>
      </w:pPr>
    </w:p>
    <w:p w:rsidR="00D968F2" w:rsidRPr="00D968F2" w:rsidRDefault="00D968F2" w:rsidP="00D83CAE">
      <w:pPr>
        <w:pStyle w:val="3"/>
        <w:spacing w:before="0" w:beforeAutospacing="0" w:after="0" w:afterAutospacing="0"/>
        <w:jc w:val="center"/>
        <w:rPr>
          <w:b w:val="0"/>
          <w:bCs w:val="0"/>
          <w:color w:val="000000"/>
          <w:sz w:val="28"/>
          <w:szCs w:val="28"/>
          <w:bdr w:val="none" w:sz="0" w:space="0" w:color="auto" w:frame="1"/>
          <w:lang w:val="uk-UA"/>
        </w:rPr>
      </w:pPr>
      <w:r w:rsidRPr="00D968F2">
        <w:rPr>
          <w:color w:val="000000"/>
          <w:sz w:val="28"/>
          <w:szCs w:val="28"/>
          <w:bdr w:val="none" w:sz="0" w:space="0" w:color="auto" w:frame="1"/>
          <w:lang w:val="uk-UA"/>
        </w:rPr>
        <w:t>ТЕСТ</w:t>
      </w:r>
    </w:p>
    <w:p w:rsidR="00D968F2" w:rsidRPr="00D968F2" w:rsidRDefault="00D968F2" w:rsidP="00D968F2">
      <w:pPr>
        <w:ind w:left="450" w:right="450"/>
        <w:jc w:val="center"/>
        <w:textAlignment w:val="baseline"/>
        <w:rPr>
          <w:b/>
          <w:bCs/>
          <w:color w:val="000000"/>
          <w:sz w:val="28"/>
          <w:szCs w:val="28"/>
          <w:bdr w:val="none" w:sz="0" w:space="0" w:color="auto" w:frame="1"/>
          <w:lang w:val="uk-UA"/>
        </w:rPr>
      </w:pPr>
      <w:r w:rsidRPr="00D968F2">
        <w:rPr>
          <w:b/>
          <w:bCs/>
          <w:color w:val="000000"/>
          <w:sz w:val="28"/>
          <w:szCs w:val="28"/>
          <w:bdr w:val="none" w:sz="0" w:space="0" w:color="auto" w:frame="1"/>
          <w:lang w:val="uk-UA"/>
        </w:rPr>
        <w:t>малого підприємництва (М-Тест)</w:t>
      </w:r>
    </w:p>
    <w:p w:rsidR="00D968F2" w:rsidRPr="00D968F2" w:rsidRDefault="00D968F2" w:rsidP="00D968F2">
      <w:pPr>
        <w:ind w:left="450" w:right="450"/>
        <w:jc w:val="center"/>
        <w:textAlignment w:val="baseline"/>
        <w:rPr>
          <w:bCs/>
          <w:color w:val="000000"/>
          <w:sz w:val="20"/>
          <w:szCs w:val="20"/>
          <w:bdr w:val="none" w:sz="0" w:space="0" w:color="auto" w:frame="1"/>
          <w:lang w:val="uk-UA"/>
        </w:rPr>
      </w:pPr>
      <w:r w:rsidRPr="00D968F2">
        <w:rPr>
          <w:bCs/>
          <w:color w:val="000000"/>
          <w:sz w:val="20"/>
          <w:szCs w:val="20"/>
          <w:bdr w:val="none" w:sz="0" w:space="0" w:color="auto" w:frame="1"/>
          <w:lang w:val="uk-UA"/>
        </w:rPr>
        <w:t xml:space="preserve">Згідно додатку 4 до Постанови Кабінету Міністрів України від </w:t>
      </w:r>
    </w:p>
    <w:p w:rsidR="00D968F2" w:rsidRPr="00D968F2" w:rsidRDefault="00D968F2" w:rsidP="00D968F2">
      <w:pPr>
        <w:ind w:left="450" w:right="450"/>
        <w:jc w:val="center"/>
        <w:textAlignment w:val="baseline"/>
        <w:rPr>
          <w:bCs/>
          <w:color w:val="000000"/>
          <w:sz w:val="20"/>
          <w:szCs w:val="20"/>
          <w:bdr w:val="none" w:sz="0" w:space="0" w:color="auto" w:frame="1"/>
          <w:lang w:val="uk-UA"/>
        </w:rPr>
      </w:pPr>
      <w:r w:rsidRPr="00D968F2">
        <w:rPr>
          <w:bCs/>
          <w:color w:val="000000"/>
          <w:sz w:val="20"/>
          <w:szCs w:val="20"/>
          <w:bdr w:val="none" w:sz="0" w:space="0" w:color="auto" w:frame="1"/>
          <w:lang w:val="uk-UA"/>
        </w:rPr>
        <w:t>від 11.04.2004 «Про затвердження методик проведення аналізу впливу та відстеження результативності регуляторного акта»</w:t>
      </w:r>
    </w:p>
    <w:p w:rsidR="00D968F2" w:rsidRPr="00D968F2" w:rsidRDefault="00D968F2" w:rsidP="00D968F2">
      <w:pPr>
        <w:ind w:left="450" w:right="450"/>
        <w:jc w:val="center"/>
        <w:textAlignment w:val="baseline"/>
        <w:rPr>
          <w:bCs/>
          <w:color w:val="000000"/>
          <w:sz w:val="20"/>
          <w:szCs w:val="20"/>
          <w:bdr w:val="none" w:sz="0" w:space="0" w:color="auto" w:frame="1"/>
          <w:lang w:val="uk-UA"/>
        </w:rPr>
      </w:pPr>
    </w:p>
    <w:p w:rsidR="00D968F2" w:rsidRPr="00D968F2" w:rsidRDefault="00D968F2" w:rsidP="00D968F2">
      <w:pPr>
        <w:numPr>
          <w:ilvl w:val="0"/>
          <w:numId w:val="3"/>
        </w:numPr>
        <w:spacing w:after="200" w:line="276" w:lineRule="auto"/>
        <w:ind w:left="0"/>
        <w:contextualSpacing/>
        <w:jc w:val="center"/>
        <w:rPr>
          <w:b/>
          <w:bCs/>
          <w:color w:val="000000"/>
          <w:lang w:val="uk-UA" w:eastAsia="uk-UA"/>
        </w:rPr>
      </w:pPr>
      <w:r w:rsidRPr="00D968F2">
        <w:rPr>
          <w:b/>
          <w:bCs/>
          <w:color w:val="000000"/>
          <w:lang w:val="uk-UA" w:eastAsia="uk-UA"/>
        </w:rPr>
        <w:t>Консультації з представниками мікро- та малого підприємництва щодо оцінки</w:t>
      </w:r>
    </w:p>
    <w:p w:rsidR="00D968F2" w:rsidRPr="00D968F2" w:rsidRDefault="00D968F2" w:rsidP="00D968F2">
      <w:pPr>
        <w:contextualSpacing/>
        <w:rPr>
          <w:b/>
          <w:bCs/>
          <w:color w:val="000000"/>
          <w:lang w:val="uk-UA" w:eastAsia="uk-UA"/>
        </w:rPr>
      </w:pPr>
      <w:r w:rsidRPr="00D968F2">
        <w:rPr>
          <w:b/>
          <w:bCs/>
          <w:color w:val="000000"/>
          <w:lang w:val="uk-UA" w:eastAsia="uk-UA"/>
        </w:rPr>
        <w:t xml:space="preserve">             впливу регулювання</w:t>
      </w:r>
    </w:p>
    <w:p w:rsidR="00D968F2" w:rsidRDefault="00D968F2" w:rsidP="00D968F2">
      <w:pPr>
        <w:ind w:firstLine="709"/>
        <w:jc w:val="both"/>
        <w:rPr>
          <w:color w:val="000000"/>
          <w:lang w:val="uk-UA" w:eastAsia="uk-UA"/>
        </w:rPr>
      </w:pPr>
      <w:r w:rsidRPr="00D968F2">
        <w:rPr>
          <w:color w:val="000000"/>
          <w:lang w:val="uk-UA"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w:t>
      </w:r>
      <w:r w:rsidR="007836EF">
        <w:rPr>
          <w:color w:val="000000"/>
          <w:lang w:val="uk-UA" w:eastAsia="uk-UA"/>
        </w:rPr>
        <w:t>оведено розробником у період з 15.</w:t>
      </w:r>
      <w:r w:rsidR="00CC5245">
        <w:rPr>
          <w:color w:val="000000"/>
          <w:lang w:val="uk-UA" w:eastAsia="uk-UA"/>
        </w:rPr>
        <w:t>03</w:t>
      </w:r>
      <w:r w:rsidR="007836EF">
        <w:rPr>
          <w:color w:val="000000"/>
          <w:lang w:val="uk-UA" w:eastAsia="uk-UA"/>
        </w:rPr>
        <w:t>.</w:t>
      </w:r>
      <w:r w:rsidR="00CC5245">
        <w:rPr>
          <w:color w:val="000000"/>
          <w:lang w:val="uk-UA" w:eastAsia="uk-UA"/>
        </w:rPr>
        <w:t>2024</w:t>
      </w:r>
      <w:r w:rsidRPr="00D968F2">
        <w:rPr>
          <w:color w:val="000000"/>
          <w:lang w:val="uk-UA" w:eastAsia="uk-UA"/>
        </w:rPr>
        <w:t xml:space="preserve"> р. по</w:t>
      </w:r>
      <w:r w:rsidR="007836EF">
        <w:rPr>
          <w:color w:val="000000"/>
          <w:lang w:val="uk-UA" w:eastAsia="uk-UA"/>
        </w:rPr>
        <w:t xml:space="preserve"> 1</w:t>
      </w:r>
      <w:r w:rsidR="00CC5245">
        <w:rPr>
          <w:color w:val="000000"/>
          <w:lang w:val="uk-UA" w:eastAsia="uk-UA"/>
        </w:rPr>
        <w:t>0</w:t>
      </w:r>
      <w:r w:rsidR="007836EF">
        <w:rPr>
          <w:color w:val="000000"/>
          <w:lang w:val="uk-UA" w:eastAsia="uk-UA"/>
        </w:rPr>
        <w:t>.0</w:t>
      </w:r>
      <w:r w:rsidR="00CC5245">
        <w:rPr>
          <w:color w:val="000000"/>
          <w:lang w:val="uk-UA" w:eastAsia="uk-UA"/>
        </w:rPr>
        <w:t>4</w:t>
      </w:r>
      <w:r w:rsidR="007836EF">
        <w:rPr>
          <w:color w:val="000000"/>
          <w:lang w:val="uk-UA" w:eastAsia="uk-UA"/>
        </w:rPr>
        <w:t>.</w:t>
      </w:r>
      <w:r w:rsidRPr="00D968F2">
        <w:rPr>
          <w:color w:val="000000"/>
          <w:lang w:val="uk-UA" w:eastAsia="uk-UA"/>
        </w:rPr>
        <w:t>20</w:t>
      </w:r>
      <w:r w:rsidR="00CC5245">
        <w:rPr>
          <w:color w:val="000000"/>
          <w:lang w:val="uk-UA" w:eastAsia="uk-UA"/>
        </w:rPr>
        <w:t>24</w:t>
      </w:r>
      <w:bookmarkStart w:id="0" w:name="_GoBack"/>
      <w:bookmarkEnd w:id="0"/>
      <w:r w:rsidRPr="00D968F2">
        <w:rPr>
          <w:color w:val="000000"/>
          <w:lang w:val="uk-UA" w:eastAsia="uk-UA"/>
        </w:rPr>
        <w:t xml:space="preserve"> р.</w:t>
      </w:r>
    </w:p>
    <w:p w:rsidR="00D968F2" w:rsidRPr="00D968F2" w:rsidRDefault="00D968F2" w:rsidP="00D968F2">
      <w:pPr>
        <w:ind w:left="450" w:right="450"/>
        <w:jc w:val="center"/>
        <w:textAlignment w:val="baseline"/>
        <w:rPr>
          <w:bCs/>
          <w:color w:val="000000"/>
          <w:sz w:val="20"/>
          <w:szCs w:val="20"/>
          <w:bdr w:val="none" w:sz="0" w:space="0" w:color="auto" w:frame="1"/>
          <w:lang w:val="uk-UA"/>
        </w:rPr>
      </w:pPr>
    </w:p>
    <w:tbl>
      <w:tblPr>
        <w:tblW w:w="9747"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4A0" w:firstRow="1" w:lastRow="0" w:firstColumn="1" w:lastColumn="0" w:noHBand="0" w:noVBand="1"/>
      </w:tblPr>
      <w:tblGrid>
        <w:gridCol w:w="540"/>
        <w:gridCol w:w="3112"/>
        <w:gridCol w:w="1843"/>
        <w:gridCol w:w="4252"/>
      </w:tblGrid>
      <w:tr w:rsidR="00D968F2" w:rsidRPr="00D968F2" w:rsidTr="0044193D">
        <w:trPr>
          <w:trHeight w:val="1182"/>
        </w:trPr>
        <w:tc>
          <w:tcPr>
            <w:tcW w:w="540" w:type="dxa"/>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w:t>
            </w:r>
          </w:p>
        </w:tc>
        <w:tc>
          <w:tcPr>
            <w:tcW w:w="3112" w:type="dxa"/>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Вид консультації</w:t>
            </w:r>
          </w:p>
        </w:tc>
        <w:tc>
          <w:tcPr>
            <w:tcW w:w="1843" w:type="dxa"/>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Кількість учасників консультацій, осіб</w:t>
            </w:r>
          </w:p>
        </w:tc>
        <w:tc>
          <w:tcPr>
            <w:tcW w:w="4252" w:type="dxa"/>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Основні результати консультацій (опис)</w:t>
            </w:r>
          </w:p>
        </w:tc>
      </w:tr>
      <w:tr w:rsidR="00D968F2" w:rsidRPr="00D968F2" w:rsidTr="0044193D">
        <w:trPr>
          <w:trHeight w:val="630"/>
        </w:trPr>
        <w:tc>
          <w:tcPr>
            <w:tcW w:w="540" w:type="dxa"/>
            <w:shd w:val="clear" w:color="auto" w:fill="auto"/>
            <w:noWrap/>
            <w:vAlign w:val="center"/>
            <w:hideMark/>
          </w:tcPr>
          <w:p w:rsidR="00D968F2" w:rsidRPr="00D968F2" w:rsidRDefault="00D968F2" w:rsidP="00D968F2">
            <w:pPr>
              <w:jc w:val="center"/>
              <w:rPr>
                <w:b/>
                <w:bCs/>
                <w:sz w:val="22"/>
                <w:szCs w:val="22"/>
                <w:lang w:val="uk-UA" w:eastAsia="uk-UA"/>
              </w:rPr>
            </w:pPr>
            <w:r w:rsidRPr="00D968F2">
              <w:rPr>
                <w:b/>
                <w:bCs/>
                <w:sz w:val="22"/>
                <w:szCs w:val="22"/>
                <w:lang w:val="uk-UA" w:eastAsia="uk-UA"/>
              </w:rPr>
              <w:t>1.1</w:t>
            </w:r>
          </w:p>
        </w:tc>
        <w:tc>
          <w:tcPr>
            <w:tcW w:w="3112" w:type="dxa"/>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Опитування</w:t>
            </w:r>
          </w:p>
        </w:tc>
        <w:tc>
          <w:tcPr>
            <w:tcW w:w="1843" w:type="dxa"/>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6</w:t>
            </w:r>
          </w:p>
        </w:tc>
        <w:tc>
          <w:tcPr>
            <w:tcW w:w="4252" w:type="dxa"/>
            <w:shd w:val="clear" w:color="auto" w:fill="auto"/>
            <w:hideMark/>
          </w:tcPr>
          <w:p w:rsidR="00D968F2" w:rsidRPr="00D968F2" w:rsidRDefault="00D968F2" w:rsidP="00D968F2">
            <w:pPr>
              <w:jc w:val="both"/>
              <w:rPr>
                <w:color w:val="000000"/>
                <w:lang w:val="uk-UA" w:eastAsia="uk-UA"/>
              </w:rPr>
            </w:pPr>
            <w:r w:rsidRPr="00D968F2">
              <w:rPr>
                <w:color w:val="000000"/>
                <w:lang w:val="uk-UA" w:eastAsia="uk-UA"/>
              </w:rPr>
              <w:t>Прогнозований вплив оцінено як позитивний, пр</w:t>
            </w:r>
            <w:r w:rsidR="008A4B97">
              <w:rPr>
                <w:color w:val="000000"/>
                <w:lang w:val="uk-UA" w:eastAsia="uk-UA"/>
              </w:rPr>
              <w:t xml:space="preserve">оцедури надання </w:t>
            </w:r>
            <w:r w:rsidRPr="00D968F2">
              <w:rPr>
                <w:color w:val="000000"/>
                <w:lang w:val="uk-UA" w:eastAsia="uk-UA"/>
              </w:rPr>
              <w:t xml:space="preserve"> послуг оптимальні. </w:t>
            </w:r>
          </w:p>
        </w:tc>
      </w:tr>
      <w:tr w:rsidR="00D968F2" w:rsidRPr="00D968F2" w:rsidTr="0044193D">
        <w:trPr>
          <w:trHeight w:val="630"/>
        </w:trPr>
        <w:tc>
          <w:tcPr>
            <w:tcW w:w="540" w:type="dxa"/>
            <w:shd w:val="clear" w:color="auto" w:fill="auto"/>
            <w:noWrap/>
            <w:vAlign w:val="center"/>
            <w:hideMark/>
          </w:tcPr>
          <w:p w:rsidR="00D968F2" w:rsidRPr="00D968F2" w:rsidRDefault="00D968F2" w:rsidP="00D968F2">
            <w:pPr>
              <w:jc w:val="center"/>
              <w:rPr>
                <w:b/>
                <w:bCs/>
                <w:sz w:val="22"/>
                <w:szCs w:val="22"/>
                <w:lang w:val="uk-UA" w:eastAsia="uk-UA"/>
              </w:rPr>
            </w:pPr>
            <w:r w:rsidRPr="00D968F2">
              <w:rPr>
                <w:b/>
                <w:bCs/>
                <w:sz w:val="22"/>
                <w:szCs w:val="22"/>
                <w:lang w:val="uk-UA" w:eastAsia="uk-UA"/>
              </w:rPr>
              <w:t>1.2</w:t>
            </w:r>
          </w:p>
        </w:tc>
        <w:tc>
          <w:tcPr>
            <w:tcW w:w="3112" w:type="dxa"/>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Фокус група</w:t>
            </w:r>
          </w:p>
        </w:tc>
        <w:tc>
          <w:tcPr>
            <w:tcW w:w="1843" w:type="dxa"/>
            <w:shd w:val="clear" w:color="auto" w:fill="auto"/>
            <w:vAlign w:val="center"/>
            <w:hideMark/>
          </w:tcPr>
          <w:p w:rsidR="00D968F2" w:rsidRPr="00D968F2" w:rsidRDefault="008A4B97" w:rsidP="00D968F2">
            <w:pPr>
              <w:jc w:val="center"/>
              <w:rPr>
                <w:color w:val="000000"/>
                <w:lang w:val="uk-UA" w:eastAsia="uk-UA"/>
              </w:rPr>
            </w:pPr>
            <w:r>
              <w:rPr>
                <w:color w:val="000000"/>
                <w:lang w:val="uk-UA" w:eastAsia="uk-UA"/>
              </w:rPr>
              <w:t>2</w:t>
            </w:r>
          </w:p>
        </w:tc>
        <w:tc>
          <w:tcPr>
            <w:tcW w:w="4252" w:type="dxa"/>
            <w:shd w:val="clear" w:color="auto" w:fill="auto"/>
            <w:hideMark/>
          </w:tcPr>
          <w:p w:rsidR="00D968F2" w:rsidRPr="00D968F2" w:rsidRDefault="00D968F2" w:rsidP="008A4B97">
            <w:pPr>
              <w:jc w:val="both"/>
              <w:rPr>
                <w:color w:val="000000"/>
                <w:lang w:val="uk-UA" w:eastAsia="uk-UA"/>
              </w:rPr>
            </w:pPr>
            <w:r w:rsidRPr="00D968F2">
              <w:rPr>
                <w:color w:val="000000"/>
                <w:lang w:val="uk-UA" w:eastAsia="uk-UA"/>
              </w:rPr>
              <w:t>Прогнозований вплив оцінено як позитивний, пр</w:t>
            </w:r>
            <w:r w:rsidR="008A4B97">
              <w:rPr>
                <w:color w:val="000000"/>
                <w:lang w:val="uk-UA" w:eastAsia="uk-UA"/>
              </w:rPr>
              <w:t>оцедури надання</w:t>
            </w:r>
            <w:r w:rsidRPr="00D968F2">
              <w:rPr>
                <w:color w:val="000000"/>
                <w:lang w:val="uk-UA" w:eastAsia="uk-UA"/>
              </w:rPr>
              <w:t xml:space="preserve"> послуг оптимальні, є одна пропозиція щодо збільшення сум </w:t>
            </w:r>
            <w:r w:rsidR="008A4B97">
              <w:rPr>
                <w:color w:val="000000"/>
                <w:lang w:val="uk-UA" w:eastAsia="uk-UA"/>
              </w:rPr>
              <w:t>гранту</w:t>
            </w:r>
            <w:r w:rsidRPr="00D968F2">
              <w:rPr>
                <w:color w:val="000000"/>
                <w:lang w:val="uk-UA" w:eastAsia="uk-UA"/>
              </w:rPr>
              <w:t>.</w:t>
            </w:r>
          </w:p>
        </w:tc>
      </w:tr>
    </w:tbl>
    <w:p w:rsidR="00D968F2" w:rsidRPr="00D968F2" w:rsidRDefault="00D968F2" w:rsidP="00D968F2">
      <w:pPr>
        <w:tabs>
          <w:tab w:val="left" w:pos="9639"/>
        </w:tabs>
        <w:ind w:left="720" w:right="710"/>
        <w:contextualSpacing/>
        <w:rPr>
          <w:b/>
          <w:bCs/>
          <w:color w:val="000000"/>
          <w:lang w:val="uk-UA" w:eastAsia="uk-UA"/>
        </w:rPr>
      </w:pPr>
    </w:p>
    <w:p w:rsidR="00D968F2" w:rsidRPr="00D968F2" w:rsidRDefault="00D968F2" w:rsidP="00D968F2">
      <w:pPr>
        <w:tabs>
          <w:tab w:val="left" w:pos="9639"/>
        </w:tabs>
        <w:ind w:left="720" w:right="710"/>
        <w:contextualSpacing/>
        <w:rPr>
          <w:b/>
          <w:bCs/>
          <w:color w:val="000000"/>
          <w:lang w:val="uk-UA" w:eastAsia="uk-UA"/>
        </w:rPr>
      </w:pPr>
      <w:r w:rsidRPr="00D968F2">
        <w:rPr>
          <w:b/>
          <w:bCs/>
          <w:color w:val="000000"/>
          <w:lang w:val="uk-UA" w:eastAsia="uk-UA"/>
        </w:rPr>
        <w:t>2. Вимірювання впливу регулювання на суб’єктів малого підприємництва (мікро- та малі)</w:t>
      </w:r>
    </w:p>
    <w:p w:rsidR="00D968F2" w:rsidRPr="00D968F2" w:rsidRDefault="00D968F2" w:rsidP="00D968F2">
      <w:pPr>
        <w:tabs>
          <w:tab w:val="left" w:pos="9639"/>
        </w:tabs>
        <w:ind w:left="720" w:right="710"/>
        <w:contextualSpacing/>
        <w:rPr>
          <w:b/>
          <w:bCs/>
          <w:color w:val="000000"/>
          <w:sz w:val="28"/>
          <w:szCs w:val="28"/>
          <w:lang w:val="uk-UA" w:eastAsia="uk-UA"/>
        </w:rPr>
      </w:pP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80"/>
        <w:gridCol w:w="3497"/>
        <w:gridCol w:w="1418"/>
        <w:gridCol w:w="1984"/>
        <w:gridCol w:w="2268"/>
      </w:tblGrid>
      <w:tr w:rsidR="00D968F2" w:rsidRPr="00D968F2" w:rsidTr="0044193D">
        <w:trPr>
          <w:trHeight w:val="300"/>
        </w:trPr>
        <w:tc>
          <w:tcPr>
            <w:tcW w:w="580" w:type="dxa"/>
            <w:vMerge w:val="restart"/>
            <w:shd w:val="clear" w:color="auto" w:fill="auto"/>
            <w:hideMark/>
          </w:tcPr>
          <w:p w:rsidR="00D968F2" w:rsidRPr="00D968F2" w:rsidRDefault="00D968F2" w:rsidP="00D968F2">
            <w:pPr>
              <w:rPr>
                <w:b/>
                <w:bCs/>
                <w:color w:val="000000"/>
                <w:sz w:val="20"/>
                <w:szCs w:val="20"/>
                <w:lang w:val="uk-UA" w:eastAsia="uk-UA"/>
              </w:rPr>
            </w:pPr>
            <w:r w:rsidRPr="00D968F2">
              <w:rPr>
                <w:b/>
                <w:bCs/>
                <w:color w:val="000000"/>
                <w:sz w:val="20"/>
                <w:szCs w:val="20"/>
                <w:lang w:val="uk-UA" w:eastAsia="uk-UA"/>
              </w:rPr>
              <w:t>№</w:t>
            </w:r>
          </w:p>
        </w:tc>
        <w:tc>
          <w:tcPr>
            <w:tcW w:w="3497" w:type="dxa"/>
            <w:vMerge w:val="restart"/>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Назва показнику</w:t>
            </w:r>
          </w:p>
        </w:tc>
        <w:tc>
          <w:tcPr>
            <w:tcW w:w="1418" w:type="dxa"/>
            <w:vMerge w:val="restart"/>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 xml:space="preserve">Загальна кількість </w:t>
            </w:r>
          </w:p>
        </w:tc>
        <w:tc>
          <w:tcPr>
            <w:tcW w:w="1984" w:type="dxa"/>
            <w:vMerge w:val="restart"/>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 xml:space="preserve"> у тому числі малого підприємництва (одиниць)</w:t>
            </w:r>
          </w:p>
        </w:tc>
        <w:tc>
          <w:tcPr>
            <w:tcW w:w="2268" w:type="dxa"/>
            <w:vMerge w:val="restart"/>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 xml:space="preserve">у тому числі  </w:t>
            </w:r>
            <w:proofErr w:type="spellStart"/>
            <w:r w:rsidRPr="00D968F2">
              <w:rPr>
                <w:b/>
                <w:bCs/>
                <w:color w:val="000000"/>
                <w:sz w:val="20"/>
                <w:szCs w:val="20"/>
                <w:lang w:val="uk-UA" w:eastAsia="uk-UA"/>
              </w:rPr>
              <w:t>мікропідприємництва</w:t>
            </w:r>
            <w:proofErr w:type="spellEnd"/>
            <w:r w:rsidRPr="00D968F2">
              <w:rPr>
                <w:b/>
                <w:bCs/>
                <w:color w:val="000000"/>
                <w:sz w:val="20"/>
                <w:szCs w:val="20"/>
                <w:lang w:val="uk-UA" w:eastAsia="uk-UA"/>
              </w:rPr>
              <w:t xml:space="preserve"> (одиниць)</w:t>
            </w:r>
          </w:p>
        </w:tc>
      </w:tr>
      <w:tr w:rsidR="00D968F2" w:rsidRPr="00D968F2" w:rsidTr="0044193D">
        <w:trPr>
          <w:trHeight w:val="840"/>
        </w:trPr>
        <w:tc>
          <w:tcPr>
            <w:tcW w:w="580" w:type="dxa"/>
            <w:vMerge/>
            <w:shd w:val="clear" w:color="auto" w:fill="auto"/>
            <w:hideMark/>
          </w:tcPr>
          <w:p w:rsidR="00D968F2" w:rsidRPr="00D968F2" w:rsidRDefault="00D968F2" w:rsidP="00D968F2">
            <w:pPr>
              <w:rPr>
                <w:b/>
                <w:bCs/>
                <w:color w:val="000000"/>
                <w:sz w:val="22"/>
                <w:szCs w:val="22"/>
                <w:lang w:val="uk-UA" w:eastAsia="uk-UA"/>
              </w:rPr>
            </w:pPr>
          </w:p>
        </w:tc>
        <w:tc>
          <w:tcPr>
            <w:tcW w:w="3497" w:type="dxa"/>
            <w:vMerge/>
            <w:shd w:val="clear" w:color="auto" w:fill="auto"/>
            <w:hideMark/>
          </w:tcPr>
          <w:p w:rsidR="00D968F2" w:rsidRPr="00D968F2" w:rsidRDefault="00D968F2" w:rsidP="00D968F2">
            <w:pPr>
              <w:rPr>
                <w:b/>
                <w:bCs/>
                <w:color w:val="000000"/>
                <w:sz w:val="22"/>
                <w:szCs w:val="22"/>
                <w:lang w:val="uk-UA" w:eastAsia="uk-UA"/>
              </w:rPr>
            </w:pPr>
          </w:p>
        </w:tc>
        <w:tc>
          <w:tcPr>
            <w:tcW w:w="1418" w:type="dxa"/>
            <w:vMerge/>
            <w:shd w:val="clear" w:color="auto" w:fill="auto"/>
            <w:hideMark/>
          </w:tcPr>
          <w:p w:rsidR="00D968F2" w:rsidRPr="00D968F2" w:rsidRDefault="00D968F2" w:rsidP="00D968F2">
            <w:pPr>
              <w:rPr>
                <w:color w:val="000000"/>
                <w:sz w:val="22"/>
                <w:szCs w:val="22"/>
                <w:lang w:val="uk-UA" w:eastAsia="uk-UA"/>
              </w:rPr>
            </w:pPr>
          </w:p>
        </w:tc>
        <w:tc>
          <w:tcPr>
            <w:tcW w:w="1984" w:type="dxa"/>
            <w:vMerge/>
            <w:shd w:val="clear" w:color="auto" w:fill="auto"/>
            <w:hideMark/>
          </w:tcPr>
          <w:p w:rsidR="00D968F2" w:rsidRPr="00D968F2" w:rsidRDefault="00D968F2" w:rsidP="00D968F2">
            <w:pPr>
              <w:rPr>
                <w:color w:val="000000"/>
                <w:sz w:val="22"/>
                <w:szCs w:val="22"/>
                <w:lang w:val="uk-UA" w:eastAsia="uk-UA"/>
              </w:rPr>
            </w:pPr>
          </w:p>
        </w:tc>
        <w:tc>
          <w:tcPr>
            <w:tcW w:w="2268" w:type="dxa"/>
            <w:vMerge/>
            <w:shd w:val="clear" w:color="auto" w:fill="auto"/>
            <w:hideMark/>
          </w:tcPr>
          <w:p w:rsidR="00D968F2" w:rsidRPr="00D968F2" w:rsidRDefault="00D968F2" w:rsidP="00D968F2">
            <w:pPr>
              <w:rPr>
                <w:color w:val="000000"/>
                <w:sz w:val="22"/>
                <w:szCs w:val="22"/>
                <w:lang w:val="uk-UA" w:eastAsia="uk-UA"/>
              </w:rPr>
            </w:pPr>
          </w:p>
        </w:tc>
      </w:tr>
      <w:tr w:rsidR="00D968F2" w:rsidRPr="00D968F2" w:rsidTr="0044193D">
        <w:trPr>
          <w:trHeight w:val="645"/>
        </w:trPr>
        <w:tc>
          <w:tcPr>
            <w:tcW w:w="580" w:type="dxa"/>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2.1</w:t>
            </w:r>
          </w:p>
        </w:tc>
        <w:tc>
          <w:tcPr>
            <w:tcW w:w="3497" w:type="dxa"/>
            <w:shd w:val="clear" w:color="auto" w:fill="auto"/>
            <w:hideMark/>
          </w:tcPr>
          <w:p w:rsidR="00D968F2" w:rsidRPr="00D968F2" w:rsidRDefault="00D968F2" w:rsidP="00D968F2">
            <w:pPr>
              <w:rPr>
                <w:color w:val="000000"/>
                <w:lang w:val="uk-UA" w:eastAsia="uk-UA"/>
              </w:rPr>
            </w:pPr>
            <w:r w:rsidRPr="00D968F2">
              <w:rPr>
                <w:color w:val="000000"/>
                <w:lang w:val="uk-UA" w:eastAsia="uk-UA"/>
              </w:rPr>
              <w:t>Кількість суб’єктів малого підприємництва, на яких поширюється регулювання</w:t>
            </w:r>
            <w:r w:rsidRPr="00D968F2">
              <w:rPr>
                <w:color w:val="000000"/>
                <w:lang w:eastAsia="uk-UA"/>
              </w:rPr>
              <w:t xml:space="preserve"> </w:t>
            </w:r>
            <w:r w:rsidRPr="00D968F2">
              <w:rPr>
                <w:color w:val="000000"/>
                <w:lang w:val="uk-UA" w:eastAsia="uk-UA"/>
              </w:rPr>
              <w:t xml:space="preserve">(можливих учасників конкурсу): </w:t>
            </w:r>
          </w:p>
        </w:tc>
        <w:tc>
          <w:tcPr>
            <w:tcW w:w="1418" w:type="dxa"/>
            <w:shd w:val="clear" w:color="auto" w:fill="auto"/>
          </w:tcPr>
          <w:p w:rsidR="00D968F2" w:rsidRPr="00D968F2" w:rsidRDefault="008A4B97" w:rsidP="00D968F2">
            <w:pPr>
              <w:jc w:val="center"/>
              <w:rPr>
                <w:color w:val="000000"/>
                <w:sz w:val="22"/>
                <w:szCs w:val="22"/>
                <w:lang w:val="uk-UA" w:eastAsia="uk-UA"/>
              </w:rPr>
            </w:pPr>
            <w:r>
              <w:rPr>
                <w:color w:val="000000"/>
                <w:sz w:val="22"/>
                <w:szCs w:val="22"/>
                <w:lang w:val="uk-UA" w:eastAsia="uk-UA"/>
              </w:rPr>
              <w:t>100</w:t>
            </w:r>
          </w:p>
        </w:tc>
        <w:tc>
          <w:tcPr>
            <w:tcW w:w="1984" w:type="dxa"/>
            <w:shd w:val="clear" w:color="auto" w:fill="auto"/>
          </w:tcPr>
          <w:p w:rsidR="00D968F2" w:rsidRPr="00D968F2" w:rsidRDefault="004A68D5" w:rsidP="00D968F2">
            <w:pPr>
              <w:jc w:val="center"/>
              <w:rPr>
                <w:color w:val="000000"/>
                <w:sz w:val="22"/>
                <w:szCs w:val="22"/>
                <w:lang w:val="uk-UA" w:eastAsia="uk-UA"/>
              </w:rPr>
            </w:pPr>
            <w:r>
              <w:rPr>
                <w:color w:val="000000"/>
                <w:sz w:val="22"/>
                <w:szCs w:val="22"/>
                <w:lang w:val="uk-UA" w:eastAsia="uk-UA"/>
              </w:rPr>
              <w:t>10</w:t>
            </w:r>
          </w:p>
        </w:tc>
        <w:tc>
          <w:tcPr>
            <w:tcW w:w="2268" w:type="dxa"/>
            <w:shd w:val="clear" w:color="auto" w:fill="auto"/>
          </w:tcPr>
          <w:p w:rsidR="00D968F2" w:rsidRPr="00D968F2" w:rsidRDefault="004A68D5" w:rsidP="00D968F2">
            <w:pPr>
              <w:jc w:val="center"/>
              <w:rPr>
                <w:color w:val="000000"/>
                <w:sz w:val="22"/>
                <w:szCs w:val="22"/>
                <w:lang w:val="uk-UA" w:eastAsia="uk-UA"/>
              </w:rPr>
            </w:pPr>
            <w:r>
              <w:rPr>
                <w:color w:val="000000"/>
                <w:sz w:val="22"/>
                <w:szCs w:val="22"/>
                <w:lang w:val="uk-UA" w:eastAsia="uk-UA"/>
              </w:rPr>
              <w:t>90</w:t>
            </w:r>
          </w:p>
        </w:tc>
      </w:tr>
      <w:tr w:rsidR="00D968F2" w:rsidRPr="00D968F2" w:rsidTr="0044193D">
        <w:trPr>
          <w:trHeight w:val="739"/>
        </w:trPr>
        <w:tc>
          <w:tcPr>
            <w:tcW w:w="580" w:type="dxa"/>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2.2</w:t>
            </w:r>
          </w:p>
        </w:tc>
        <w:tc>
          <w:tcPr>
            <w:tcW w:w="3497" w:type="dxa"/>
            <w:shd w:val="clear" w:color="auto" w:fill="auto"/>
            <w:hideMark/>
          </w:tcPr>
          <w:p w:rsidR="00D968F2" w:rsidRPr="00D968F2" w:rsidRDefault="00D968F2" w:rsidP="00D968F2">
            <w:pPr>
              <w:rPr>
                <w:color w:val="000000"/>
                <w:lang w:val="uk-UA" w:eastAsia="uk-UA"/>
              </w:rPr>
            </w:pPr>
            <w:r w:rsidRPr="00D968F2">
              <w:rPr>
                <w:color w:val="000000"/>
                <w:lang w:val="uk-UA" w:eastAsia="uk-UA"/>
              </w:rPr>
              <w:t>Питома вага суб’єктів малого підприємництва у загальній кількості суб’єктів (разом з середніми підприємствами) господарювання, на яких проблема справляє вплив</w:t>
            </w:r>
          </w:p>
        </w:tc>
        <w:tc>
          <w:tcPr>
            <w:tcW w:w="5670" w:type="dxa"/>
            <w:gridSpan w:val="3"/>
            <w:shd w:val="clear" w:color="auto" w:fill="auto"/>
          </w:tcPr>
          <w:p w:rsidR="00D968F2" w:rsidRPr="00D968F2" w:rsidRDefault="008A4B97" w:rsidP="00D968F2">
            <w:pPr>
              <w:jc w:val="center"/>
              <w:rPr>
                <w:color w:val="000000"/>
                <w:sz w:val="22"/>
                <w:szCs w:val="22"/>
                <w:lang w:val="uk-UA" w:eastAsia="uk-UA"/>
              </w:rPr>
            </w:pPr>
            <w:r>
              <w:rPr>
                <w:color w:val="000000"/>
                <w:sz w:val="22"/>
                <w:szCs w:val="22"/>
                <w:lang w:val="uk-UA" w:eastAsia="uk-UA"/>
              </w:rPr>
              <w:t>8</w:t>
            </w:r>
            <w:r w:rsidR="00D968F2" w:rsidRPr="00D968F2">
              <w:rPr>
                <w:color w:val="000000"/>
                <w:sz w:val="22"/>
                <w:szCs w:val="22"/>
                <w:lang w:val="uk-UA" w:eastAsia="uk-UA"/>
              </w:rPr>
              <w:t>%</w:t>
            </w:r>
          </w:p>
        </w:tc>
      </w:tr>
    </w:tbl>
    <w:p w:rsidR="00D968F2" w:rsidRPr="00016018" w:rsidRDefault="00D968F2" w:rsidP="00D968F2">
      <w:pPr>
        <w:spacing w:after="200" w:line="276" w:lineRule="auto"/>
        <w:ind w:left="360" w:right="710"/>
        <w:contextualSpacing/>
        <w:rPr>
          <w:rFonts w:eastAsia="Calibri"/>
          <w:b/>
          <w:sz w:val="28"/>
          <w:szCs w:val="28"/>
          <w:lang w:val="uk-UA" w:eastAsia="en-US"/>
        </w:rPr>
      </w:pPr>
    </w:p>
    <w:p w:rsidR="00D968F2" w:rsidRPr="00016018" w:rsidRDefault="00D968F2" w:rsidP="00D968F2">
      <w:pPr>
        <w:numPr>
          <w:ilvl w:val="0"/>
          <w:numId w:val="3"/>
        </w:numPr>
        <w:spacing w:after="200" w:line="276" w:lineRule="auto"/>
        <w:ind w:left="360" w:right="710"/>
        <w:contextualSpacing/>
        <w:rPr>
          <w:rFonts w:eastAsia="Calibri"/>
          <w:b/>
          <w:lang w:val="uk-UA" w:eastAsia="en-US"/>
        </w:rPr>
      </w:pPr>
      <w:r w:rsidRPr="00016018">
        <w:rPr>
          <w:rFonts w:eastAsia="Calibri"/>
          <w:b/>
          <w:color w:val="000000"/>
          <w:shd w:val="clear" w:color="auto" w:fill="FFFFFF"/>
          <w:lang w:val="uk-UA" w:eastAsia="en-US"/>
        </w:rPr>
        <w:t> </w:t>
      </w:r>
      <w:r w:rsidRPr="00D968F2">
        <w:rPr>
          <w:rFonts w:eastAsia="Calibri"/>
          <w:b/>
          <w:color w:val="000000"/>
          <w:shd w:val="clear" w:color="auto" w:fill="FFFFFF"/>
          <w:lang w:val="uk-UA" w:eastAsia="en-US"/>
        </w:rPr>
        <w:t>Розрахунок витрат суб’єктів малого підприємництва на виконання вимог регулювання</w:t>
      </w:r>
    </w:p>
    <w:p w:rsidR="00016018" w:rsidRPr="00D968F2" w:rsidRDefault="00016018" w:rsidP="00016018">
      <w:pPr>
        <w:spacing w:after="200" w:line="276" w:lineRule="auto"/>
        <w:ind w:left="360" w:right="710"/>
        <w:contextualSpacing/>
        <w:rPr>
          <w:rFonts w:eastAsia="Calibri"/>
          <w:b/>
          <w:lang w:val="uk-UA" w:eastAsia="en-US"/>
        </w:rPr>
      </w:pPr>
    </w:p>
    <w:tbl>
      <w:tblPr>
        <w:tblW w:w="97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60"/>
        <w:gridCol w:w="3376"/>
        <w:gridCol w:w="1984"/>
        <w:gridCol w:w="1843"/>
        <w:gridCol w:w="1984"/>
      </w:tblGrid>
      <w:tr w:rsidR="00D968F2" w:rsidRPr="00D968F2" w:rsidTr="0044193D">
        <w:trPr>
          <w:trHeight w:val="300"/>
        </w:trPr>
        <w:tc>
          <w:tcPr>
            <w:tcW w:w="560" w:type="dxa"/>
            <w:vMerge w:val="restart"/>
            <w:tcBorders>
              <w:top w:val="single" w:sz="8" w:space="0" w:color="4F81BD"/>
              <w:left w:val="single" w:sz="8" w:space="0" w:color="4F81BD"/>
              <w:bottom w:val="single" w:sz="18" w:space="0" w:color="4F81BD"/>
              <w:right w:val="single" w:sz="8" w:space="0" w:color="000000"/>
            </w:tcBorders>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w:t>
            </w:r>
          </w:p>
        </w:tc>
        <w:tc>
          <w:tcPr>
            <w:tcW w:w="33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Найменування оцінки</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У перший рік (стартовий рік впровадження регулювання)</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Періодичні (за наступний рік)</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Витрати за п’ять років</w:t>
            </w:r>
          </w:p>
        </w:tc>
      </w:tr>
      <w:tr w:rsidR="00D968F2" w:rsidRPr="00D968F2" w:rsidTr="0044193D">
        <w:trPr>
          <w:trHeight w:val="839"/>
        </w:trPr>
        <w:tc>
          <w:tcPr>
            <w:tcW w:w="560" w:type="dxa"/>
            <w:vMerge/>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color w:val="000000"/>
                <w:lang w:val="uk-UA" w:eastAsia="uk-UA"/>
              </w:rPr>
            </w:pPr>
          </w:p>
        </w:tc>
        <w:tc>
          <w:tcPr>
            <w:tcW w:w="3376" w:type="dxa"/>
            <w:vMerge/>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lang w:val="uk-UA" w:eastAsia="uk-UA"/>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lang w:val="uk-UA" w:eastAsia="uk-UA"/>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lang w:val="uk-UA" w:eastAsia="uk-UA"/>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lang w:val="uk-UA" w:eastAsia="uk-UA"/>
              </w:rPr>
            </w:pPr>
          </w:p>
        </w:tc>
      </w:tr>
      <w:tr w:rsidR="00D968F2" w:rsidRPr="00D968F2" w:rsidTr="0044193D">
        <w:trPr>
          <w:trHeight w:val="345"/>
        </w:trPr>
        <w:tc>
          <w:tcPr>
            <w:tcW w:w="9747"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b/>
                <w:bCs/>
                <w:color w:val="000000"/>
                <w:sz w:val="22"/>
                <w:szCs w:val="22"/>
                <w:lang w:val="uk-UA" w:eastAsia="uk-UA"/>
              </w:rPr>
            </w:pPr>
            <w:r w:rsidRPr="00D968F2">
              <w:rPr>
                <w:b/>
                <w:bCs/>
                <w:color w:val="000000"/>
                <w:sz w:val="22"/>
                <w:szCs w:val="22"/>
                <w:lang w:val="uk-UA" w:eastAsia="uk-UA"/>
              </w:rPr>
              <w:t>Оцінка “прямих” витрат суб’єктів малого підприємництва на виконання регулювання</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lastRenderedPageBreak/>
              <w:t>1</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Cs/>
                <w:color w:val="000000"/>
                <w:lang w:val="uk-UA" w:eastAsia="uk-UA"/>
              </w:rPr>
            </w:pPr>
            <w:r w:rsidRPr="00D968F2">
              <w:rPr>
                <w:bCs/>
                <w:color w:val="000000"/>
                <w:lang w:val="uk-UA" w:eastAsia="uk-UA"/>
              </w:rPr>
              <w:t>Придбання необхідного обладнання (пристроїв, машин, механізмів)</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t>2</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ind w:left="3" w:hanging="3"/>
              <w:rPr>
                <w:bCs/>
                <w:color w:val="000000"/>
                <w:lang w:val="uk-UA" w:eastAsia="uk-UA"/>
              </w:rPr>
            </w:pPr>
            <w:r w:rsidRPr="00D968F2">
              <w:rPr>
                <w:bCs/>
                <w:color w:val="000000"/>
                <w:lang w:val="uk-UA" w:eastAsia="uk-UA"/>
              </w:rPr>
              <w:t>Процедури повірки та/або постановки на відповідний облік у визначеному органі державної влади чи місцевого самоврядування</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t>3</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Cs/>
                <w:color w:val="000000"/>
                <w:lang w:val="uk-UA" w:eastAsia="uk-UA"/>
              </w:rPr>
            </w:pPr>
            <w:r w:rsidRPr="00D968F2">
              <w:rPr>
                <w:bCs/>
                <w:color w:val="000000"/>
                <w:lang w:val="uk-UA" w:eastAsia="uk-UA"/>
              </w:rPr>
              <w:t>Процедури експлуатації обладнання (експлуатаційні витрати – витратні матеріали)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t>4</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Cs/>
                <w:color w:val="000000"/>
                <w:lang w:val="uk-UA" w:eastAsia="uk-UA"/>
              </w:rPr>
            </w:pPr>
            <w:r w:rsidRPr="00D968F2">
              <w:rPr>
                <w:bCs/>
                <w:color w:val="000000"/>
                <w:lang w:val="uk-UA" w:eastAsia="uk-UA"/>
              </w:rPr>
              <w:t>Процедури обслуговування обладнання (технічне обслуговування)</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t>5</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Cs/>
                <w:color w:val="000000"/>
                <w:lang w:val="uk-UA" w:eastAsia="uk-UA"/>
              </w:rPr>
            </w:pPr>
            <w:r w:rsidRPr="00D968F2">
              <w:rPr>
                <w:bCs/>
                <w:color w:val="000000"/>
                <w:lang w:val="uk-UA" w:eastAsia="uk-UA"/>
              </w:rPr>
              <w:t xml:space="preserve">Інші процедури (уточнити): </w:t>
            </w:r>
            <w:r w:rsidRPr="00D968F2">
              <w:rPr>
                <w:bCs/>
                <w:color w:val="000000"/>
                <w:lang w:val="uk-UA" w:eastAsia="uk-UA"/>
              </w:rPr>
              <w:br/>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Cs/>
                <w:lang w:val="uk-UA" w:eastAsia="uk-UA"/>
              </w:rPr>
            </w:pPr>
            <w:r w:rsidRPr="00D968F2">
              <w:rPr>
                <w:bCs/>
                <w:lang w:val="uk-UA" w:eastAsia="uk-UA"/>
              </w:rPr>
              <w:t>5.1</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Cs/>
                <w:color w:val="000000"/>
                <w:lang w:val="uk-UA" w:eastAsia="uk-UA"/>
              </w:rPr>
            </w:pPr>
            <w:r w:rsidRPr="00D968F2">
              <w:rPr>
                <w:bCs/>
                <w:color w:val="000000"/>
                <w:lang w:val="uk-UA" w:eastAsia="uk-UA"/>
              </w:rPr>
              <w:t>Витрати на придбання засобів, зокрема, обладнання необхідних для входження на ринок (одноразові витрати)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Х</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6</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Разом, гривень Формула: (сума рядків 1 + 2 + 3 + 4 + 5)</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sz w:val="22"/>
                <w:szCs w:val="22"/>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sz w:val="22"/>
                <w:szCs w:val="22"/>
                <w:lang w:val="uk-UA" w:eastAsia="uk-UA"/>
              </w:rPr>
            </w:pPr>
            <w:r w:rsidRPr="00D968F2">
              <w:rPr>
                <w:color w:val="000000"/>
                <w:lang w:val="uk-UA" w:eastAsia="uk-UA"/>
              </w:rPr>
              <w:t>–</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7</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Кількість суб’єктів господарювання, що повинні виконати вимоги регулювання, одиниць</w:t>
            </w:r>
          </w:p>
        </w:tc>
        <w:tc>
          <w:tcPr>
            <w:tcW w:w="581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8</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Сумарно, гривень</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color w:val="000000"/>
                <w:sz w:val="22"/>
                <w:szCs w:val="22"/>
                <w:lang w:val="uk-UA" w:eastAsia="uk-UA"/>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color w:val="000000"/>
                <w:sz w:val="22"/>
                <w:szCs w:val="22"/>
                <w:lang w:val="uk-UA" w:eastAsia="uk-UA"/>
              </w:rPr>
            </w:pPr>
          </w:p>
        </w:tc>
      </w:tr>
      <w:tr w:rsidR="00D968F2" w:rsidRPr="00D968F2" w:rsidTr="0044193D">
        <w:trPr>
          <w:trHeight w:val="491"/>
        </w:trPr>
        <w:tc>
          <w:tcPr>
            <w:tcW w:w="9747"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b/>
                <w:bCs/>
                <w:color w:val="000000"/>
                <w:sz w:val="22"/>
                <w:szCs w:val="22"/>
                <w:lang w:val="uk-UA" w:eastAsia="uk-UA"/>
              </w:rPr>
            </w:pPr>
            <w:r w:rsidRPr="00D968F2">
              <w:rPr>
                <w:b/>
                <w:bCs/>
                <w:color w:val="000000"/>
                <w:sz w:val="22"/>
                <w:szCs w:val="22"/>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D968F2" w:rsidRPr="00713A16"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9</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Процедури отримання первинної інформації про вимоги регулювання</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713A16" w:rsidP="00D968F2">
            <w:pPr>
              <w:jc w:val="center"/>
              <w:rPr>
                <w:color w:val="000000"/>
                <w:sz w:val="22"/>
                <w:szCs w:val="22"/>
                <w:lang w:val="uk-UA" w:eastAsia="uk-UA"/>
              </w:rPr>
            </w:pPr>
            <w:r>
              <w:rPr>
                <w:color w:val="000000"/>
                <w:sz w:val="22"/>
                <w:szCs w:val="22"/>
                <w:lang w:val="uk-UA" w:eastAsia="uk-UA"/>
              </w:rPr>
              <w:t>0,5</w:t>
            </w:r>
            <w:r w:rsidR="00D968F2" w:rsidRPr="00D968F2">
              <w:rPr>
                <w:color w:val="000000"/>
                <w:sz w:val="22"/>
                <w:szCs w:val="22"/>
                <w:lang w:val="uk-UA" w:eastAsia="uk-UA"/>
              </w:rPr>
              <w:t xml:space="preserve"> годин</w:t>
            </w:r>
          </w:p>
          <w:p w:rsidR="00D968F2" w:rsidRPr="00D968F2" w:rsidRDefault="00D968F2" w:rsidP="008616A7">
            <w:pPr>
              <w:jc w:val="center"/>
              <w:rPr>
                <w:color w:val="000000"/>
                <w:sz w:val="22"/>
                <w:szCs w:val="22"/>
                <w:lang w:val="uk-UA" w:eastAsia="uk-UA"/>
              </w:rPr>
            </w:pPr>
            <w:r w:rsidRPr="00D968F2">
              <w:rPr>
                <w:color w:val="000000"/>
                <w:sz w:val="22"/>
                <w:szCs w:val="22"/>
                <w:lang w:val="uk-UA" w:eastAsia="uk-UA"/>
              </w:rPr>
              <w:t>2</w:t>
            </w:r>
            <w:r w:rsidR="008616A7">
              <w:rPr>
                <w:color w:val="000000"/>
                <w:sz w:val="22"/>
                <w:szCs w:val="22"/>
                <w:lang w:val="uk-UA" w:eastAsia="uk-UA"/>
              </w:rPr>
              <w:t>1</w:t>
            </w:r>
            <w:r w:rsidRPr="00D968F2">
              <w:rPr>
                <w:color w:val="000000"/>
                <w:sz w:val="22"/>
                <w:szCs w:val="22"/>
                <w:lang w:val="uk-UA" w:eastAsia="uk-UA"/>
              </w:rPr>
              <w:t>,</w:t>
            </w:r>
            <w:r w:rsidR="008616A7">
              <w:rPr>
                <w:color w:val="000000"/>
                <w:sz w:val="22"/>
                <w:szCs w:val="22"/>
                <w:lang w:val="uk-UA" w:eastAsia="uk-UA"/>
              </w:rPr>
              <w:t>3</w:t>
            </w:r>
            <w:r w:rsidRPr="00D968F2">
              <w:rPr>
                <w:color w:val="000000"/>
                <w:sz w:val="22"/>
                <w:szCs w:val="22"/>
                <w:lang w:val="uk-UA" w:eastAsia="uk-UA"/>
              </w:rPr>
              <w:t xml:space="preserve"> гривень (з розрахунку </w:t>
            </w:r>
            <w:r w:rsidR="00713A16">
              <w:rPr>
                <w:color w:val="000000"/>
                <w:sz w:val="22"/>
                <w:szCs w:val="22"/>
                <w:lang w:val="uk-UA" w:eastAsia="uk-UA"/>
              </w:rPr>
              <w:t>мінімальної</w:t>
            </w:r>
            <w:r w:rsidR="00592348">
              <w:rPr>
                <w:color w:val="000000"/>
                <w:sz w:val="22"/>
                <w:szCs w:val="22"/>
                <w:lang w:val="uk-UA" w:eastAsia="uk-UA"/>
              </w:rPr>
              <w:t xml:space="preserve"> </w:t>
            </w:r>
            <w:r w:rsidRPr="00D968F2">
              <w:rPr>
                <w:color w:val="000000"/>
                <w:sz w:val="22"/>
                <w:szCs w:val="22"/>
                <w:lang w:val="uk-UA" w:eastAsia="uk-UA"/>
              </w:rPr>
              <w:t>з</w:t>
            </w:r>
            <w:r w:rsidR="00592348">
              <w:rPr>
                <w:color w:val="000000"/>
                <w:sz w:val="22"/>
                <w:szCs w:val="22"/>
                <w:lang w:val="uk-UA" w:eastAsia="uk-UA"/>
              </w:rPr>
              <w:t>/</w:t>
            </w:r>
            <w:r w:rsidR="00713A16">
              <w:rPr>
                <w:color w:val="000000"/>
                <w:sz w:val="22"/>
                <w:szCs w:val="22"/>
                <w:lang w:val="uk-UA" w:eastAsia="uk-UA"/>
              </w:rPr>
              <w:t>п 8</w:t>
            </w:r>
            <w:r w:rsidRPr="00D968F2">
              <w:rPr>
                <w:color w:val="000000"/>
                <w:sz w:val="22"/>
                <w:szCs w:val="22"/>
                <w:lang w:val="uk-UA" w:eastAsia="uk-UA"/>
              </w:rPr>
              <w:t>000 грн./м-</w:t>
            </w:r>
            <w:proofErr w:type="spellStart"/>
            <w:r w:rsidRPr="00D968F2">
              <w:rPr>
                <w:color w:val="000000"/>
                <w:sz w:val="22"/>
                <w:szCs w:val="22"/>
                <w:lang w:val="uk-UA" w:eastAsia="uk-UA"/>
              </w:rPr>
              <w:t>ць</w:t>
            </w:r>
            <w:proofErr w:type="spellEnd"/>
            <w:r w:rsidR="008616A7">
              <w:rPr>
                <w:color w:val="000000"/>
                <w:sz w:val="22"/>
                <w:szCs w:val="22"/>
                <w:lang w:val="uk-UA" w:eastAsia="uk-UA"/>
              </w:rPr>
              <w:t xml:space="preserve">, </w:t>
            </w:r>
            <w:r w:rsidR="008616A7" w:rsidRPr="008616A7">
              <w:rPr>
                <w:color w:val="000000"/>
                <w:sz w:val="22"/>
                <w:szCs w:val="22"/>
                <w:lang w:val="uk-UA" w:eastAsia="uk-UA"/>
              </w:rPr>
              <w:t>мінімальна зарплата за годину у 2024 році – 42,60 грн/год</w:t>
            </w:r>
            <w:r w:rsidRPr="00D968F2">
              <w:rPr>
                <w:color w:val="000000"/>
                <w:sz w:val="22"/>
                <w:szCs w:val="22"/>
                <w:lang w:val="uk-UA" w:eastAsia="uk-UA"/>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10</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Процедури організації виконання вимог регулювання</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 </w:t>
            </w:r>
            <w:r w:rsidR="008616A7">
              <w:rPr>
                <w:color w:val="000000"/>
                <w:sz w:val="22"/>
                <w:szCs w:val="22"/>
                <w:lang w:val="uk-UA" w:eastAsia="uk-UA"/>
              </w:rPr>
              <w:t>5</w:t>
            </w:r>
            <w:r w:rsidRPr="00D968F2">
              <w:rPr>
                <w:color w:val="000000"/>
                <w:sz w:val="22"/>
                <w:szCs w:val="22"/>
                <w:lang w:val="uk-UA" w:eastAsia="uk-UA"/>
              </w:rPr>
              <w:t xml:space="preserve"> робочих днів,</w:t>
            </w:r>
          </w:p>
          <w:p w:rsidR="00D968F2" w:rsidRPr="00D968F2" w:rsidRDefault="00592348" w:rsidP="008616A7">
            <w:pPr>
              <w:jc w:val="center"/>
              <w:rPr>
                <w:color w:val="000000"/>
                <w:sz w:val="22"/>
                <w:szCs w:val="22"/>
                <w:lang w:val="uk-UA" w:eastAsia="uk-UA"/>
              </w:rPr>
            </w:pPr>
            <w:r>
              <w:rPr>
                <w:color w:val="000000"/>
                <w:sz w:val="22"/>
                <w:szCs w:val="22"/>
                <w:lang w:val="uk-UA" w:eastAsia="uk-UA"/>
              </w:rPr>
              <w:t>1</w:t>
            </w:r>
            <w:r w:rsidR="008616A7">
              <w:rPr>
                <w:color w:val="000000"/>
                <w:sz w:val="22"/>
                <w:szCs w:val="22"/>
                <w:lang w:val="uk-UA" w:eastAsia="uk-UA"/>
              </w:rPr>
              <w:t>704</w:t>
            </w:r>
            <w:r w:rsidR="00D968F2" w:rsidRPr="00D968F2">
              <w:rPr>
                <w:color w:val="000000"/>
                <w:sz w:val="22"/>
                <w:szCs w:val="22"/>
                <w:lang w:val="uk-UA" w:eastAsia="uk-UA"/>
              </w:rPr>
              <w:t xml:space="preserve"> грн. </w:t>
            </w:r>
            <w:r>
              <w:rPr>
                <w:color w:val="000000"/>
                <w:sz w:val="22"/>
                <w:szCs w:val="22"/>
                <w:lang w:val="uk-UA" w:eastAsia="uk-UA"/>
              </w:rPr>
              <w:t>(8год.Х</w:t>
            </w:r>
            <w:r w:rsidR="008616A7">
              <w:rPr>
                <w:color w:val="000000"/>
                <w:sz w:val="22"/>
                <w:szCs w:val="22"/>
                <w:lang w:val="uk-UA" w:eastAsia="uk-UA"/>
              </w:rPr>
              <w:t xml:space="preserve">42,6 </w:t>
            </w:r>
            <w:r>
              <w:rPr>
                <w:color w:val="000000"/>
                <w:sz w:val="22"/>
                <w:szCs w:val="22"/>
                <w:lang w:val="uk-UA" w:eastAsia="uk-UA"/>
              </w:rPr>
              <w:t>грн.=</w:t>
            </w:r>
            <w:r w:rsidR="008616A7">
              <w:rPr>
                <w:color w:val="000000"/>
                <w:sz w:val="22"/>
                <w:szCs w:val="22"/>
                <w:lang w:val="uk-UA" w:eastAsia="uk-UA"/>
              </w:rPr>
              <w:t>340,8</w:t>
            </w:r>
            <w:r>
              <w:rPr>
                <w:color w:val="000000"/>
                <w:sz w:val="22"/>
                <w:szCs w:val="22"/>
                <w:lang w:val="uk-UA" w:eastAsia="uk-UA"/>
              </w:rPr>
              <w:t xml:space="preserve">грн.Х5р.дн.= </w:t>
            </w:r>
            <w:r w:rsidR="008616A7">
              <w:rPr>
                <w:color w:val="000000"/>
                <w:sz w:val="22"/>
                <w:szCs w:val="22"/>
                <w:lang w:val="uk-UA" w:eastAsia="uk-UA"/>
              </w:rPr>
              <w:t>1704</w:t>
            </w:r>
            <w:r>
              <w:rPr>
                <w:color w:val="000000"/>
                <w:sz w:val="22"/>
                <w:szCs w:val="22"/>
                <w:lang w:val="uk-UA" w:eastAsia="uk-UA"/>
              </w:rPr>
              <w:t xml:space="preserve"> грн.)</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 </w:t>
            </w:r>
            <w:r w:rsidR="007C3A97"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11</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Процедури офіційного звітування</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8616A7" w:rsidP="00D968F2">
            <w:pPr>
              <w:jc w:val="center"/>
              <w:rPr>
                <w:color w:val="000000"/>
                <w:sz w:val="22"/>
                <w:szCs w:val="22"/>
                <w:lang w:val="uk-UA" w:eastAsia="uk-UA"/>
              </w:rPr>
            </w:pPr>
            <w:r>
              <w:rPr>
                <w:color w:val="000000"/>
                <w:sz w:val="22"/>
                <w:szCs w:val="22"/>
                <w:lang w:val="uk-UA" w:eastAsia="uk-UA"/>
              </w:rPr>
              <w:t>2</w:t>
            </w:r>
            <w:r w:rsidR="00D968F2" w:rsidRPr="00D968F2">
              <w:rPr>
                <w:color w:val="000000"/>
                <w:sz w:val="22"/>
                <w:szCs w:val="22"/>
                <w:lang w:val="uk-UA" w:eastAsia="uk-UA"/>
              </w:rPr>
              <w:t xml:space="preserve"> робочих дні,</w:t>
            </w:r>
          </w:p>
          <w:p w:rsidR="00D968F2" w:rsidRPr="00D968F2" w:rsidRDefault="008616A7" w:rsidP="008616A7">
            <w:pPr>
              <w:jc w:val="center"/>
              <w:rPr>
                <w:color w:val="000000"/>
                <w:sz w:val="22"/>
                <w:szCs w:val="22"/>
                <w:lang w:val="uk-UA" w:eastAsia="uk-UA"/>
              </w:rPr>
            </w:pPr>
            <w:r>
              <w:rPr>
                <w:color w:val="000000"/>
                <w:sz w:val="22"/>
                <w:szCs w:val="22"/>
                <w:lang w:val="uk-UA" w:eastAsia="uk-UA"/>
              </w:rPr>
              <w:t>681,6</w:t>
            </w:r>
            <w:r w:rsidR="00D968F2" w:rsidRPr="00D968F2">
              <w:rPr>
                <w:color w:val="000000"/>
                <w:sz w:val="22"/>
                <w:szCs w:val="22"/>
                <w:lang w:val="uk-UA" w:eastAsia="uk-UA"/>
              </w:rPr>
              <w:t xml:space="preserve"> грн.  (</w:t>
            </w:r>
            <w:r>
              <w:rPr>
                <w:color w:val="000000"/>
                <w:sz w:val="22"/>
                <w:szCs w:val="22"/>
                <w:lang w:val="uk-UA" w:eastAsia="uk-UA"/>
              </w:rPr>
              <w:t>340,8</w:t>
            </w:r>
            <w:r w:rsidR="00592348">
              <w:rPr>
                <w:color w:val="000000"/>
                <w:sz w:val="22"/>
                <w:szCs w:val="22"/>
                <w:lang w:val="uk-UA" w:eastAsia="uk-UA"/>
              </w:rPr>
              <w:t xml:space="preserve"> грн. Х 2 </w:t>
            </w:r>
            <w:proofErr w:type="spellStart"/>
            <w:r w:rsidR="00592348">
              <w:rPr>
                <w:color w:val="000000"/>
                <w:sz w:val="22"/>
                <w:szCs w:val="22"/>
                <w:lang w:val="uk-UA" w:eastAsia="uk-UA"/>
              </w:rPr>
              <w:t>р.дн</w:t>
            </w:r>
            <w:proofErr w:type="spellEnd"/>
            <w:r w:rsidR="00592348">
              <w:rPr>
                <w:color w:val="000000"/>
                <w:sz w:val="22"/>
                <w:szCs w:val="22"/>
                <w:lang w:val="uk-UA" w:eastAsia="uk-UA"/>
              </w:rPr>
              <w:t xml:space="preserve">. = </w:t>
            </w:r>
            <w:r>
              <w:rPr>
                <w:color w:val="000000"/>
                <w:sz w:val="22"/>
                <w:szCs w:val="22"/>
                <w:lang w:val="uk-UA" w:eastAsia="uk-UA"/>
              </w:rPr>
              <w:t>681,6</w:t>
            </w:r>
            <w:r w:rsidR="00592348">
              <w:rPr>
                <w:color w:val="000000"/>
                <w:sz w:val="22"/>
                <w:szCs w:val="22"/>
                <w:lang w:val="uk-UA" w:eastAsia="uk-UA"/>
              </w:rPr>
              <w:t xml:space="preserve"> грн.)</w:t>
            </w:r>
            <w:r w:rsidR="00D968F2" w:rsidRPr="00D968F2">
              <w:rPr>
                <w:color w:val="000000"/>
                <w:sz w:val="22"/>
                <w:szCs w:val="22"/>
                <w:lang w:val="uk-UA" w:eastAsia="uk-UA"/>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7C3A97" w:rsidP="00D968F2">
            <w:pPr>
              <w:jc w:val="center"/>
              <w:rPr>
                <w:color w:val="000000"/>
                <w:sz w:val="22"/>
                <w:szCs w:val="22"/>
                <w:lang w:val="uk-UA" w:eastAsia="uk-UA"/>
              </w:rPr>
            </w:pPr>
            <w:r w:rsidRPr="00D968F2">
              <w:rPr>
                <w:color w:val="000000"/>
                <w:sz w:val="22"/>
                <w:szCs w:val="22"/>
                <w:lang w:val="uk-UA" w:eastAsia="uk-UA"/>
              </w:rPr>
              <w:t>Х</w:t>
            </w:r>
            <w:r w:rsidR="00D968F2" w:rsidRPr="00D968F2">
              <w:rPr>
                <w:color w:val="000000"/>
                <w:sz w:val="22"/>
                <w:szCs w:val="22"/>
                <w:lang w:val="uk-UA" w:eastAsia="uk-UA"/>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r w:rsidR="00D968F2" w:rsidRPr="00D968F2" w:rsidTr="0044193D">
        <w:trPr>
          <w:trHeight w:val="465"/>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12</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Процедури щодо забезпечення процесу перевірок</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592348" w:rsidP="00D968F2">
            <w:pPr>
              <w:jc w:val="center"/>
              <w:rPr>
                <w:color w:val="000000"/>
                <w:sz w:val="22"/>
                <w:szCs w:val="22"/>
                <w:lang w:val="uk-UA" w:eastAsia="uk-UA"/>
              </w:rPr>
            </w:pPr>
            <w:r>
              <w:rPr>
                <w:color w:val="000000"/>
                <w:sz w:val="22"/>
                <w:szCs w:val="22"/>
                <w:lang w:val="uk-UA" w:eastAsia="uk-UA"/>
              </w:rPr>
              <w:t>1</w:t>
            </w:r>
            <w:r w:rsidR="00D968F2" w:rsidRPr="00D968F2">
              <w:rPr>
                <w:color w:val="000000"/>
                <w:sz w:val="22"/>
                <w:szCs w:val="22"/>
                <w:lang w:val="uk-UA" w:eastAsia="uk-UA"/>
              </w:rPr>
              <w:t xml:space="preserve"> робочи</w:t>
            </w:r>
            <w:r>
              <w:rPr>
                <w:color w:val="000000"/>
                <w:sz w:val="22"/>
                <w:szCs w:val="22"/>
                <w:lang w:val="uk-UA" w:eastAsia="uk-UA"/>
              </w:rPr>
              <w:t>й</w:t>
            </w:r>
            <w:r w:rsidR="00D968F2" w:rsidRPr="00D968F2">
              <w:rPr>
                <w:color w:val="000000"/>
                <w:sz w:val="22"/>
                <w:szCs w:val="22"/>
                <w:lang w:val="uk-UA" w:eastAsia="uk-UA"/>
              </w:rPr>
              <w:t xml:space="preserve"> д</w:t>
            </w:r>
            <w:r>
              <w:rPr>
                <w:color w:val="000000"/>
                <w:sz w:val="22"/>
                <w:szCs w:val="22"/>
                <w:lang w:val="uk-UA" w:eastAsia="uk-UA"/>
              </w:rPr>
              <w:t>е</w:t>
            </w:r>
            <w:r w:rsidR="00D968F2" w:rsidRPr="00D968F2">
              <w:rPr>
                <w:color w:val="000000"/>
                <w:sz w:val="22"/>
                <w:szCs w:val="22"/>
                <w:lang w:val="uk-UA" w:eastAsia="uk-UA"/>
              </w:rPr>
              <w:t>н</w:t>
            </w:r>
            <w:r>
              <w:rPr>
                <w:color w:val="000000"/>
                <w:sz w:val="22"/>
                <w:szCs w:val="22"/>
                <w:lang w:val="uk-UA" w:eastAsia="uk-UA"/>
              </w:rPr>
              <w:t>ь</w:t>
            </w:r>
            <w:r w:rsidR="00D968F2" w:rsidRPr="00D968F2">
              <w:rPr>
                <w:color w:val="000000"/>
                <w:sz w:val="22"/>
                <w:szCs w:val="22"/>
                <w:lang w:val="uk-UA" w:eastAsia="uk-UA"/>
              </w:rPr>
              <w:t>,</w:t>
            </w:r>
          </w:p>
          <w:p w:rsidR="00D968F2" w:rsidRPr="00D968F2" w:rsidRDefault="008616A7" w:rsidP="00592348">
            <w:pPr>
              <w:jc w:val="center"/>
              <w:rPr>
                <w:color w:val="000000"/>
                <w:sz w:val="22"/>
                <w:szCs w:val="22"/>
                <w:lang w:val="uk-UA" w:eastAsia="uk-UA"/>
              </w:rPr>
            </w:pPr>
            <w:r>
              <w:rPr>
                <w:color w:val="000000"/>
                <w:sz w:val="22"/>
                <w:szCs w:val="22"/>
                <w:lang w:val="uk-UA" w:eastAsia="uk-UA"/>
              </w:rPr>
              <w:t>340,8</w:t>
            </w:r>
            <w:r w:rsidR="00592348">
              <w:rPr>
                <w:color w:val="000000"/>
                <w:sz w:val="22"/>
                <w:szCs w:val="22"/>
                <w:lang w:val="uk-UA" w:eastAsia="uk-UA"/>
              </w:rPr>
              <w:t xml:space="preserve"> грн.</w:t>
            </w:r>
            <w:r w:rsidR="00D968F2" w:rsidRPr="00D968F2">
              <w:rPr>
                <w:color w:val="000000"/>
                <w:sz w:val="22"/>
                <w:szCs w:val="22"/>
                <w:lang w:val="uk-UA" w:eastAsia="uk-UA"/>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7C3A97" w:rsidP="00D968F2">
            <w:pPr>
              <w:jc w:val="center"/>
              <w:rPr>
                <w:color w:val="000000"/>
                <w:sz w:val="22"/>
                <w:szCs w:val="22"/>
                <w:lang w:val="uk-UA" w:eastAsia="uk-UA"/>
              </w:rPr>
            </w:pPr>
            <w:r w:rsidRPr="00D968F2">
              <w:rPr>
                <w:color w:val="000000"/>
                <w:sz w:val="22"/>
                <w:szCs w:val="22"/>
                <w:lang w:val="uk-UA" w:eastAsia="uk-UA"/>
              </w:rPr>
              <w:t>Х</w:t>
            </w:r>
            <w:r w:rsidR="00D968F2" w:rsidRPr="00D968F2">
              <w:rPr>
                <w:color w:val="000000"/>
                <w:sz w:val="22"/>
                <w:szCs w:val="22"/>
                <w:lang w:val="uk-UA" w:eastAsia="uk-UA"/>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r w:rsidR="00D968F2" w:rsidRPr="00D968F2" w:rsidTr="0044193D">
        <w:trPr>
          <w:trHeight w:val="600"/>
        </w:trPr>
        <w:tc>
          <w:tcPr>
            <w:tcW w:w="560" w:type="dxa"/>
            <w:tcBorders>
              <w:top w:val="single" w:sz="8" w:space="0" w:color="4F81BD"/>
              <w:left w:val="single" w:sz="8" w:space="0" w:color="4F81BD"/>
              <w:bottom w:val="single" w:sz="8" w:space="0" w:color="4F81BD"/>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13</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 xml:space="preserve">Інші процедури (уточнити): </w:t>
            </w:r>
            <w:r w:rsidRPr="00D968F2">
              <w:rPr>
                <w:b/>
                <w:bCs/>
                <w:color w:val="000000"/>
                <w:sz w:val="22"/>
                <w:szCs w:val="22"/>
                <w:lang w:val="uk-UA" w:eastAsia="uk-UA"/>
              </w:rPr>
              <w:br/>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lang w:val="uk-UA" w:eastAsia="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r w:rsidR="00D968F2" w:rsidRPr="00D968F2" w:rsidTr="0044193D">
        <w:trPr>
          <w:trHeight w:val="600"/>
        </w:trPr>
        <w:tc>
          <w:tcPr>
            <w:tcW w:w="560" w:type="dxa"/>
            <w:tcBorders>
              <w:top w:val="single" w:sz="8" w:space="0" w:color="4F81BD"/>
              <w:left w:val="single" w:sz="8" w:space="0" w:color="4F81BD"/>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14</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Разом, гривень (сума рядків 9 + 10 + 11 + 12 + 13)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883211" w:rsidP="00D968F2">
            <w:pPr>
              <w:jc w:val="center"/>
              <w:rPr>
                <w:b/>
                <w:color w:val="000000"/>
                <w:lang w:val="uk-UA" w:eastAsia="uk-UA"/>
              </w:rPr>
            </w:pPr>
            <w:r>
              <w:rPr>
                <w:b/>
                <w:color w:val="000000"/>
                <w:lang w:val="uk-UA" w:eastAsia="uk-UA"/>
              </w:rPr>
              <w:t>2747,70</w:t>
            </w:r>
            <w:r w:rsidR="004A68D5">
              <w:rPr>
                <w:b/>
                <w:color w:val="000000"/>
                <w:lang w:val="uk-UA" w:eastAsia="uk-UA"/>
              </w:rPr>
              <w:t xml:space="preserve"> грн</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7C3A97" w:rsidP="00D968F2">
            <w:pPr>
              <w:jc w:val="center"/>
              <w:rPr>
                <w:color w:val="000000"/>
                <w:sz w:val="22"/>
                <w:szCs w:val="22"/>
                <w:lang w:val="uk-UA" w:eastAsia="uk-UA"/>
              </w:rPr>
            </w:pPr>
            <w:r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r w:rsidR="00D968F2" w:rsidRPr="00D968F2" w:rsidTr="0044193D">
        <w:trPr>
          <w:trHeight w:val="600"/>
        </w:trPr>
        <w:tc>
          <w:tcPr>
            <w:tcW w:w="5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15</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 xml:space="preserve">Кількість суб’єктів малого підприємництва, що повинні </w:t>
            </w:r>
            <w:r w:rsidRPr="00D968F2">
              <w:rPr>
                <w:b/>
                <w:bCs/>
                <w:color w:val="000000"/>
                <w:sz w:val="22"/>
                <w:szCs w:val="22"/>
                <w:lang w:val="uk-UA" w:eastAsia="uk-UA"/>
              </w:rPr>
              <w:lastRenderedPageBreak/>
              <w:t>виконати вимоги регулювання, одиниць</w:t>
            </w:r>
          </w:p>
        </w:tc>
        <w:tc>
          <w:tcPr>
            <w:tcW w:w="581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883211" w:rsidP="00D968F2">
            <w:pPr>
              <w:jc w:val="center"/>
              <w:rPr>
                <w:color w:val="000000"/>
                <w:sz w:val="22"/>
                <w:szCs w:val="22"/>
                <w:lang w:val="uk-UA" w:eastAsia="uk-UA"/>
              </w:rPr>
            </w:pPr>
            <w:r>
              <w:rPr>
                <w:color w:val="000000"/>
                <w:sz w:val="22"/>
                <w:szCs w:val="22"/>
                <w:lang w:val="uk-UA" w:eastAsia="uk-UA"/>
              </w:rPr>
              <w:lastRenderedPageBreak/>
              <w:t>100</w:t>
            </w:r>
          </w:p>
        </w:tc>
      </w:tr>
      <w:tr w:rsidR="00D968F2" w:rsidRPr="00D968F2" w:rsidTr="0044193D">
        <w:trPr>
          <w:trHeight w:val="600"/>
        </w:trPr>
        <w:tc>
          <w:tcPr>
            <w:tcW w:w="5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lastRenderedPageBreak/>
              <w:t>16</w:t>
            </w:r>
          </w:p>
        </w:tc>
        <w:tc>
          <w:tcPr>
            <w:tcW w:w="3376"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2"/>
                <w:szCs w:val="22"/>
                <w:lang w:val="uk-UA" w:eastAsia="uk-UA"/>
              </w:rPr>
            </w:pPr>
            <w:r w:rsidRPr="00D968F2">
              <w:rPr>
                <w:b/>
                <w:bCs/>
                <w:color w:val="000000"/>
                <w:sz w:val="22"/>
                <w:szCs w:val="22"/>
                <w:lang w:val="uk-UA" w:eastAsia="uk-UA"/>
              </w:rPr>
              <w:t>Сумарно, гривень відповідний стовпчик “разом”  х  кількість суб’єктів малого підприємництва, що повинні виконати вимоги регулювання (рядок 14 Х рядок 15)</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2B7977" w:rsidRDefault="00883211" w:rsidP="00D968F2">
            <w:pPr>
              <w:jc w:val="center"/>
              <w:rPr>
                <w:b/>
                <w:color w:val="000000"/>
                <w:sz w:val="22"/>
                <w:szCs w:val="22"/>
                <w:lang w:val="uk-UA" w:eastAsia="uk-UA"/>
              </w:rPr>
            </w:pPr>
            <w:r>
              <w:rPr>
                <w:b/>
                <w:color w:val="000000"/>
                <w:sz w:val="22"/>
                <w:szCs w:val="22"/>
                <w:lang w:val="uk-UA" w:eastAsia="uk-UA"/>
              </w:rPr>
              <w:t>274770</w:t>
            </w:r>
            <w:r w:rsidR="00592348" w:rsidRPr="002B7977">
              <w:rPr>
                <w:b/>
                <w:color w:val="000000"/>
                <w:sz w:val="22"/>
                <w:szCs w:val="22"/>
                <w:lang w:val="uk-UA" w:eastAsia="uk-UA"/>
              </w:rPr>
              <w:t>,0</w:t>
            </w:r>
            <w:r w:rsidR="002B7977">
              <w:rPr>
                <w:b/>
                <w:color w:val="000000"/>
                <w:sz w:val="22"/>
                <w:szCs w:val="22"/>
                <w:lang w:val="en-US" w:eastAsia="uk-UA"/>
              </w:rPr>
              <w:t xml:space="preserve"> </w:t>
            </w:r>
            <w:r w:rsidR="002B7977">
              <w:rPr>
                <w:b/>
                <w:color w:val="000000"/>
                <w:sz w:val="22"/>
                <w:szCs w:val="22"/>
                <w:lang w:val="uk-UA" w:eastAsia="uk-UA"/>
              </w:rPr>
              <w:t>грн.</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7C3A97" w:rsidP="00D968F2">
            <w:pPr>
              <w:jc w:val="center"/>
              <w:rPr>
                <w:color w:val="000000"/>
                <w:sz w:val="22"/>
                <w:szCs w:val="22"/>
                <w:lang w:val="uk-UA" w:eastAsia="uk-UA"/>
              </w:rPr>
            </w:pPr>
            <w:r w:rsidRPr="00D968F2">
              <w:rPr>
                <w:color w:val="000000"/>
                <w:sz w:val="22"/>
                <w:szCs w:val="22"/>
                <w:lang w:val="uk-UA" w:eastAsia="uk-UA"/>
              </w:rPr>
              <w:t>Х</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68F2" w:rsidRPr="00D968F2" w:rsidRDefault="00D968F2" w:rsidP="00D968F2">
            <w:pPr>
              <w:jc w:val="center"/>
              <w:rPr>
                <w:rFonts w:eastAsia="Calibri"/>
                <w:sz w:val="22"/>
                <w:szCs w:val="22"/>
                <w:lang w:val="uk-UA" w:eastAsia="en-US"/>
              </w:rPr>
            </w:pPr>
            <w:r w:rsidRPr="00D968F2">
              <w:rPr>
                <w:color w:val="000000"/>
                <w:sz w:val="22"/>
                <w:szCs w:val="22"/>
                <w:lang w:val="uk-UA" w:eastAsia="uk-UA"/>
              </w:rPr>
              <w:t>Х</w:t>
            </w:r>
          </w:p>
        </w:tc>
      </w:tr>
    </w:tbl>
    <w:p w:rsidR="00D968F2" w:rsidRPr="00D968F2" w:rsidRDefault="00D968F2" w:rsidP="00D968F2">
      <w:pPr>
        <w:shd w:val="clear" w:color="auto" w:fill="FFFFFF"/>
        <w:tabs>
          <w:tab w:val="left" w:pos="9639"/>
        </w:tabs>
        <w:spacing w:after="150"/>
        <w:ind w:left="450" w:right="710"/>
        <w:jc w:val="center"/>
        <w:textAlignment w:val="baseline"/>
        <w:rPr>
          <w:b/>
          <w:color w:val="000000"/>
          <w:sz w:val="28"/>
          <w:szCs w:val="28"/>
          <w:lang w:val="uk-UA" w:eastAsia="uk-UA"/>
        </w:rPr>
      </w:pPr>
    </w:p>
    <w:p w:rsidR="00D968F2" w:rsidRPr="00D968F2" w:rsidRDefault="00D968F2" w:rsidP="00D968F2">
      <w:pPr>
        <w:shd w:val="clear" w:color="auto" w:fill="FFFFFF"/>
        <w:tabs>
          <w:tab w:val="left" w:pos="9639"/>
        </w:tabs>
        <w:spacing w:after="150"/>
        <w:ind w:left="450" w:right="710"/>
        <w:textAlignment w:val="baseline"/>
        <w:rPr>
          <w:b/>
          <w:color w:val="000000"/>
          <w:lang w:val="uk-UA" w:eastAsia="uk-UA"/>
        </w:rPr>
      </w:pPr>
      <w:r w:rsidRPr="00D968F2">
        <w:rPr>
          <w:b/>
          <w:color w:val="000000"/>
          <w:lang w:val="uk-UA" w:eastAsia="uk-UA"/>
        </w:rPr>
        <w:t>Бюджетні витрати на адміністрування регулювання суб’єктів малого підприємництва</w:t>
      </w:r>
    </w:p>
    <w:p w:rsidR="00D968F2" w:rsidRPr="00D968F2" w:rsidRDefault="00D968F2" w:rsidP="00D968F2">
      <w:pPr>
        <w:shd w:val="clear" w:color="auto" w:fill="FFFFFF"/>
        <w:tabs>
          <w:tab w:val="left" w:pos="9639"/>
        </w:tabs>
        <w:ind w:right="710" w:firstLine="450"/>
        <w:jc w:val="both"/>
        <w:textAlignment w:val="baseline"/>
        <w:rPr>
          <w:color w:val="000000"/>
          <w:lang w:val="uk-UA" w:eastAsia="uk-UA"/>
        </w:rPr>
      </w:pPr>
      <w:bookmarkStart w:id="1" w:name="n209"/>
      <w:bookmarkStart w:id="2" w:name="n210"/>
      <w:bookmarkEnd w:id="1"/>
      <w:bookmarkEnd w:id="2"/>
      <w:r w:rsidRPr="00D968F2">
        <w:rPr>
          <w:color w:val="000000"/>
          <w:lang w:val="uk-UA" w:eastAsia="uk-UA"/>
        </w:rPr>
        <w:t>Державний орган, для якого здійснюється розрахунок вартості адміністрування регулювання:</w:t>
      </w:r>
    </w:p>
    <w:p w:rsidR="00D968F2" w:rsidRDefault="00D968F2" w:rsidP="00D968F2">
      <w:pPr>
        <w:shd w:val="clear" w:color="auto" w:fill="FFFFFF"/>
        <w:tabs>
          <w:tab w:val="left" w:pos="9639"/>
        </w:tabs>
        <w:ind w:right="1"/>
        <w:jc w:val="center"/>
        <w:textAlignment w:val="baseline"/>
        <w:rPr>
          <w:color w:val="000000"/>
          <w:sz w:val="16"/>
          <w:szCs w:val="16"/>
          <w:bdr w:val="none" w:sz="0" w:space="0" w:color="auto" w:frame="1"/>
          <w:lang w:val="uk-UA" w:eastAsia="uk-UA"/>
        </w:rPr>
      </w:pPr>
      <w:bookmarkStart w:id="3" w:name="n211"/>
      <w:bookmarkEnd w:id="3"/>
      <w:r w:rsidRPr="00D968F2">
        <w:rPr>
          <w:i/>
          <w:color w:val="000000"/>
          <w:u w:val="single"/>
          <w:lang w:val="uk-UA" w:eastAsia="uk-UA"/>
        </w:rPr>
        <w:t xml:space="preserve">Департамент міжнародного співробітництва та </w:t>
      </w:r>
      <w:r w:rsidR="00016018" w:rsidRPr="00016018">
        <w:rPr>
          <w:i/>
          <w:color w:val="000000"/>
          <w:u w:val="single"/>
          <w:lang w:val="uk-UA" w:eastAsia="uk-UA"/>
        </w:rPr>
        <w:t>регіонального</w:t>
      </w:r>
      <w:r w:rsidRPr="00D968F2">
        <w:rPr>
          <w:i/>
          <w:color w:val="000000"/>
          <w:u w:val="single"/>
          <w:lang w:val="uk-UA" w:eastAsia="uk-UA"/>
        </w:rPr>
        <w:t xml:space="preserve"> розвитку Вінницької ОДА</w:t>
      </w:r>
      <w:r w:rsidRPr="00D968F2">
        <w:rPr>
          <w:color w:val="000000"/>
          <w:u w:val="single"/>
          <w:lang w:val="uk-UA" w:eastAsia="uk-UA"/>
        </w:rPr>
        <w:br/>
      </w:r>
      <w:r w:rsidRPr="00016018">
        <w:rPr>
          <w:color w:val="000000"/>
          <w:sz w:val="16"/>
          <w:szCs w:val="16"/>
          <w:bdr w:val="none" w:sz="0" w:space="0" w:color="auto" w:frame="1"/>
          <w:lang w:val="uk-UA" w:eastAsia="uk-UA"/>
        </w:rPr>
        <w:t>(назва державного органу)</w:t>
      </w:r>
    </w:p>
    <w:p w:rsidR="00016018" w:rsidRPr="00D968F2" w:rsidRDefault="00016018" w:rsidP="00D968F2">
      <w:pPr>
        <w:shd w:val="clear" w:color="auto" w:fill="FFFFFF"/>
        <w:tabs>
          <w:tab w:val="left" w:pos="9639"/>
        </w:tabs>
        <w:ind w:right="1"/>
        <w:jc w:val="center"/>
        <w:textAlignment w:val="baseline"/>
        <w:rPr>
          <w:color w:val="000000"/>
          <w:sz w:val="16"/>
          <w:szCs w:val="16"/>
          <w:lang w:val="uk-UA" w:eastAsia="uk-UA"/>
        </w:rPr>
      </w:pPr>
    </w:p>
    <w:tbl>
      <w:tblPr>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1"/>
        <w:gridCol w:w="2878"/>
        <w:gridCol w:w="992"/>
        <w:gridCol w:w="1843"/>
        <w:gridCol w:w="992"/>
        <w:gridCol w:w="1134"/>
        <w:gridCol w:w="1559"/>
      </w:tblGrid>
      <w:tr w:rsidR="00016018" w:rsidRPr="00D968F2" w:rsidTr="00016018">
        <w:trPr>
          <w:cantSplit/>
          <w:trHeight w:val="2697"/>
        </w:trPr>
        <w:tc>
          <w:tcPr>
            <w:tcW w:w="491" w:type="dxa"/>
            <w:shd w:val="clear" w:color="auto" w:fill="auto"/>
            <w:noWrap/>
            <w:hideMark/>
          </w:tcPr>
          <w:p w:rsidR="00D968F2" w:rsidRPr="00D968F2" w:rsidRDefault="00D968F2" w:rsidP="00D968F2">
            <w:pPr>
              <w:rPr>
                <w:b/>
                <w:bCs/>
                <w:color w:val="000000"/>
                <w:sz w:val="20"/>
                <w:szCs w:val="20"/>
                <w:lang w:val="uk-UA" w:eastAsia="uk-UA"/>
              </w:rPr>
            </w:pPr>
            <w:r w:rsidRPr="00D968F2">
              <w:rPr>
                <w:b/>
                <w:bCs/>
                <w:color w:val="000000"/>
                <w:sz w:val="20"/>
                <w:szCs w:val="20"/>
                <w:lang w:val="uk-UA" w:eastAsia="uk-UA"/>
              </w:rPr>
              <w:t>№</w:t>
            </w:r>
          </w:p>
        </w:tc>
        <w:tc>
          <w:tcPr>
            <w:tcW w:w="2878" w:type="dxa"/>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 xml:space="preserve">Процедура регулювання суб’єктів малого підприємництва </w:t>
            </w:r>
          </w:p>
        </w:tc>
        <w:tc>
          <w:tcPr>
            <w:tcW w:w="992" w:type="dxa"/>
            <w:shd w:val="clear" w:color="auto" w:fill="auto"/>
            <w:textDirection w:val="btLr"/>
            <w:hideMark/>
          </w:tcPr>
          <w:p w:rsidR="00D968F2" w:rsidRPr="00D968F2" w:rsidRDefault="00D968F2" w:rsidP="00D968F2">
            <w:pPr>
              <w:ind w:left="113" w:right="113"/>
              <w:jc w:val="center"/>
              <w:rPr>
                <w:b/>
                <w:bCs/>
                <w:color w:val="000000"/>
                <w:sz w:val="20"/>
                <w:szCs w:val="20"/>
                <w:lang w:val="uk-UA" w:eastAsia="uk-UA"/>
              </w:rPr>
            </w:pPr>
            <w:r w:rsidRPr="00D968F2">
              <w:rPr>
                <w:b/>
                <w:bCs/>
                <w:color w:val="000000"/>
                <w:sz w:val="20"/>
                <w:szCs w:val="20"/>
                <w:lang w:val="uk-UA" w:eastAsia="uk-UA"/>
              </w:rPr>
              <w:t>Планові витрати часу на процедуру, робочих годин</w:t>
            </w:r>
          </w:p>
        </w:tc>
        <w:tc>
          <w:tcPr>
            <w:tcW w:w="1843" w:type="dxa"/>
            <w:shd w:val="clear" w:color="auto" w:fill="auto"/>
            <w:textDirection w:val="btLr"/>
            <w:hideMark/>
          </w:tcPr>
          <w:p w:rsidR="00D968F2" w:rsidRPr="00D968F2" w:rsidRDefault="00D968F2" w:rsidP="00D968F2">
            <w:pPr>
              <w:ind w:left="113" w:right="113"/>
              <w:jc w:val="center"/>
              <w:rPr>
                <w:b/>
                <w:bCs/>
                <w:color w:val="000000"/>
                <w:sz w:val="20"/>
                <w:szCs w:val="20"/>
                <w:lang w:val="uk-UA" w:eastAsia="uk-UA"/>
              </w:rPr>
            </w:pPr>
            <w:r w:rsidRPr="00D968F2">
              <w:rPr>
                <w:b/>
                <w:bCs/>
                <w:color w:val="000000"/>
                <w:sz w:val="20"/>
                <w:szCs w:val="20"/>
                <w:lang w:val="uk-UA" w:eastAsia="uk-UA"/>
              </w:rPr>
              <w:t>Вартість часу співробітника держоргану відповідної категорії (заробітна плата)</w:t>
            </w:r>
          </w:p>
        </w:tc>
        <w:tc>
          <w:tcPr>
            <w:tcW w:w="992" w:type="dxa"/>
            <w:shd w:val="clear" w:color="auto" w:fill="auto"/>
            <w:textDirection w:val="btLr"/>
            <w:hideMark/>
          </w:tcPr>
          <w:p w:rsidR="00D968F2" w:rsidRPr="00D968F2" w:rsidRDefault="00D968F2" w:rsidP="00D968F2">
            <w:pPr>
              <w:ind w:left="113" w:right="113"/>
              <w:jc w:val="center"/>
              <w:rPr>
                <w:b/>
                <w:bCs/>
                <w:color w:val="000000"/>
                <w:sz w:val="20"/>
                <w:szCs w:val="20"/>
                <w:lang w:val="uk-UA" w:eastAsia="uk-UA"/>
              </w:rPr>
            </w:pPr>
            <w:r w:rsidRPr="00D968F2">
              <w:rPr>
                <w:b/>
                <w:bCs/>
                <w:color w:val="000000"/>
                <w:sz w:val="20"/>
                <w:szCs w:val="20"/>
                <w:lang w:val="uk-UA" w:eastAsia="uk-UA"/>
              </w:rPr>
              <w:t>Оцінка кількості процедур за рік, що припадають на одного суб’єкта</w:t>
            </w:r>
          </w:p>
        </w:tc>
        <w:tc>
          <w:tcPr>
            <w:tcW w:w="1134" w:type="dxa"/>
            <w:shd w:val="clear" w:color="auto" w:fill="auto"/>
            <w:textDirection w:val="btLr"/>
            <w:hideMark/>
          </w:tcPr>
          <w:p w:rsidR="00D968F2" w:rsidRPr="00D968F2" w:rsidRDefault="00D968F2" w:rsidP="00D968F2">
            <w:pPr>
              <w:ind w:left="113" w:right="113"/>
              <w:jc w:val="center"/>
              <w:rPr>
                <w:b/>
                <w:bCs/>
                <w:color w:val="000000"/>
                <w:sz w:val="20"/>
                <w:szCs w:val="20"/>
                <w:lang w:val="uk-UA" w:eastAsia="uk-UA"/>
              </w:rPr>
            </w:pPr>
            <w:r w:rsidRPr="00D968F2">
              <w:rPr>
                <w:b/>
                <w:bCs/>
                <w:color w:val="000000"/>
                <w:sz w:val="20"/>
                <w:szCs w:val="20"/>
                <w:lang w:val="uk-UA" w:eastAsia="uk-UA"/>
              </w:rPr>
              <w:t xml:space="preserve">Оцінка кількості  </w:t>
            </w:r>
            <w:r w:rsidRPr="00D968F2">
              <w:rPr>
                <w:b/>
                <w:bCs/>
                <w:color w:val="000000"/>
                <w:sz w:val="20"/>
                <w:szCs w:val="20"/>
                <w:lang w:val="uk-UA" w:eastAsia="uk-UA"/>
              </w:rPr>
              <w:br/>
              <w:t>суб’єктів, що підпадають під дію процедури регулювання</w:t>
            </w:r>
          </w:p>
        </w:tc>
        <w:tc>
          <w:tcPr>
            <w:tcW w:w="1559" w:type="dxa"/>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Витрати на адміністрування регулювання* (за рік), гривень</w:t>
            </w:r>
          </w:p>
        </w:tc>
      </w:tr>
      <w:tr w:rsidR="00016018" w:rsidRPr="00A77829" w:rsidTr="00016018">
        <w:trPr>
          <w:trHeight w:val="510"/>
        </w:trPr>
        <w:tc>
          <w:tcPr>
            <w:tcW w:w="491" w:type="dxa"/>
            <w:shd w:val="clear" w:color="auto" w:fill="auto"/>
            <w:noWrap/>
            <w:vAlign w:val="center"/>
            <w:hideMark/>
          </w:tcPr>
          <w:p w:rsidR="00D968F2" w:rsidRPr="006B04D0" w:rsidRDefault="00D968F2" w:rsidP="00D968F2">
            <w:pPr>
              <w:rPr>
                <w:b/>
                <w:bCs/>
                <w:lang w:val="uk-UA" w:eastAsia="uk-UA"/>
              </w:rPr>
            </w:pPr>
            <w:r w:rsidRPr="006B04D0">
              <w:rPr>
                <w:b/>
                <w:bCs/>
                <w:lang w:val="uk-UA" w:eastAsia="uk-UA"/>
              </w:rPr>
              <w:t>1</w:t>
            </w:r>
          </w:p>
        </w:tc>
        <w:tc>
          <w:tcPr>
            <w:tcW w:w="2878" w:type="dxa"/>
            <w:shd w:val="clear" w:color="auto" w:fill="auto"/>
            <w:hideMark/>
          </w:tcPr>
          <w:p w:rsidR="00D968F2" w:rsidRPr="006B04D0" w:rsidRDefault="00D968F2" w:rsidP="00D968F2">
            <w:pPr>
              <w:rPr>
                <w:color w:val="000000"/>
                <w:lang w:val="uk-UA" w:eastAsia="uk-UA"/>
              </w:rPr>
            </w:pPr>
            <w:r w:rsidRPr="006B04D0">
              <w:rPr>
                <w:color w:val="000000"/>
                <w:lang w:val="uk-UA" w:eastAsia="uk-UA"/>
              </w:rPr>
              <w:t xml:space="preserve"> Консультування  суб’єкта господарювання, що перебуває у сфері регулювання</w:t>
            </w:r>
          </w:p>
        </w:tc>
        <w:tc>
          <w:tcPr>
            <w:tcW w:w="992" w:type="dxa"/>
            <w:shd w:val="clear" w:color="auto" w:fill="auto"/>
            <w:vAlign w:val="center"/>
            <w:hideMark/>
          </w:tcPr>
          <w:p w:rsidR="00D968F2" w:rsidRPr="002451C6" w:rsidRDefault="00D968F2" w:rsidP="00B81704">
            <w:pPr>
              <w:rPr>
                <w:color w:val="000000"/>
                <w:sz w:val="22"/>
                <w:szCs w:val="22"/>
                <w:lang w:val="uk-UA" w:eastAsia="uk-UA"/>
              </w:rPr>
            </w:pPr>
            <w:r w:rsidRPr="002451C6">
              <w:rPr>
                <w:color w:val="000000"/>
                <w:sz w:val="22"/>
                <w:szCs w:val="22"/>
                <w:lang w:val="uk-UA" w:eastAsia="uk-UA"/>
              </w:rPr>
              <w:t>0,</w:t>
            </w:r>
            <w:r w:rsidR="00B81704" w:rsidRPr="002451C6">
              <w:rPr>
                <w:color w:val="000000"/>
                <w:sz w:val="22"/>
                <w:szCs w:val="22"/>
                <w:lang w:val="uk-UA" w:eastAsia="uk-UA"/>
              </w:rPr>
              <w:t>5</w:t>
            </w:r>
            <w:r w:rsidRPr="002451C6">
              <w:rPr>
                <w:color w:val="000000"/>
                <w:sz w:val="22"/>
                <w:szCs w:val="22"/>
                <w:lang w:val="uk-UA" w:eastAsia="uk-UA"/>
              </w:rPr>
              <w:t xml:space="preserve"> год</w:t>
            </w:r>
          </w:p>
        </w:tc>
        <w:tc>
          <w:tcPr>
            <w:tcW w:w="1843" w:type="dxa"/>
            <w:shd w:val="clear" w:color="auto" w:fill="auto"/>
            <w:noWrap/>
            <w:hideMark/>
          </w:tcPr>
          <w:p w:rsidR="00D968F2" w:rsidRPr="002451C6" w:rsidRDefault="00D968F2" w:rsidP="006B04D0">
            <w:pPr>
              <w:rPr>
                <w:color w:val="000000"/>
                <w:sz w:val="22"/>
                <w:szCs w:val="22"/>
                <w:lang w:val="uk-UA" w:eastAsia="uk-UA"/>
              </w:rPr>
            </w:pPr>
            <w:r w:rsidRPr="002451C6">
              <w:rPr>
                <w:color w:val="000000"/>
                <w:sz w:val="22"/>
                <w:szCs w:val="22"/>
                <w:lang w:val="uk-UA" w:eastAsia="uk-UA"/>
              </w:rPr>
              <w:t xml:space="preserve"> </w:t>
            </w:r>
            <w:r w:rsidR="006B04D0" w:rsidRPr="002451C6">
              <w:rPr>
                <w:b/>
                <w:color w:val="000000"/>
                <w:sz w:val="22"/>
                <w:szCs w:val="22"/>
                <w:lang w:val="uk-UA" w:eastAsia="uk-UA"/>
              </w:rPr>
              <w:t>48,54</w:t>
            </w:r>
            <w:r w:rsidR="00B81704" w:rsidRPr="002451C6">
              <w:rPr>
                <w:b/>
                <w:color w:val="000000"/>
                <w:sz w:val="22"/>
                <w:szCs w:val="22"/>
                <w:lang w:val="uk-UA" w:eastAsia="uk-UA"/>
              </w:rPr>
              <w:t xml:space="preserve"> грн.</w:t>
            </w:r>
            <w:r w:rsidR="00B81704" w:rsidRPr="002451C6">
              <w:rPr>
                <w:color w:val="000000"/>
                <w:sz w:val="22"/>
                <w:szCs w:val="22"/>
                <w:lang w:val="uk-UA" w:eastAsia="uk-UA"/>
              </w:rPr>
              <w:t xml:space="preserve"> </w:t>
            </w:r>
            <w:r w:rsidRPr="002451C6">
              <w:rPr>
                <w:color w:val="000000"/>
                <w:sz w:val="22"/>
                <w:szCs w:val="22"/>
                <w:lang w:val="uk-UA" w:eastAsia="uk-UA"/>
              </w:rPr>
              <w:t>(</w:t>
            </w:r>
            <w:r w:rsidR="006B04D0" w:rsidRPr="002451C6">
              <w:rPr>
                <w:color w:val="000000"/>
                <w:sz w:val="22"/>
                <w:szCs w:val="22"/>
                <w:lang w:val="uk-UA" w:eastAsia="uk-UA"/>
              </w:rPr>
              <w:t>97,08</w:t>
            </w:r>
            <w:r w:rsidR="00B81704" w:rsidRPr="002451C6">
              <w:rPr>
                <w:color w:val="000000"/>
                <w:sz w:val="22"/>
                <w:szCs w:val="22"/>
                <w:lang w:val="uk-UA" w:eastAsia="uk-UA"/>
              </w:rPr>
              <w:t xml:space="preserve"> грн/год </w:t>
            </w:r>
            <w:r w:rsidRPr="002451C6">
              <w:rPr>
                <w:color w:val="000000"/>
                <w:sz w:val="22"/>
                <w:szCs w:val="22"/>
                <w:lang w:val="uk-UA" w:eastAsia="uk-UA"/>
              </w:rPr>
              <w:t xml:space="preserve">середня заробітна плата </w:t>
            </w:r>
            <w:r w:rsidR="00016018" w:rsidRPr="002451C6">
              <w:rPr>
                <w:color w:val="000000"/>
                <w:sz w:val="22"/>
                <w:szCs w:val="22"/>
                <w:lang w:val="uk-UA" w:eastAsia="uk-UA"/>
              </w:rPr>
              <w:t>відповідного</w:t>
            </w:r>
            <w:r w:rsidR="00A77829" w:rsidRPr="002451C6">
              <w:rPr>
                <w:color w:val="000000"/>
                <w:sz w:val="22"/>
                <w:szCs w:val="22"/>
                <w:lang w:val="uk-UA" w:eastAsia="uk-UA"/>
              </w:rPr>
              <w:t xml:space="preserve"> працівника</w:t>
            </w:r>
            <w:r w:rsidR="00016018" w:rsidRPr="002451C6">
              <w:rPr>
                <w:color w:val="000000"/>
                <w:sz w:val="22"/>
                <w:szCs w:val="22"/>
                <w:lang w:val="uk-UA" w:eastAsia="uk-UA"/>
              </w:rPr>
              <w:t xml:space="preserve"> органу державної влади </w:t>
            </w:r>
            <w:r w:rsidRPr="002451C6">
              <w:rPr>
                <w:color w:val="000000"/>
                <w:sz w:val="22"/>
                <w:szCs w:val="22"/>
                <w:lang w:val="uk-UA" w:eastAsia="uk-UA"/>
              </w:rPr>
              <w:t>20</w:t>
            </w:r>
            <w:r w:rsidR="00A77829" w:rsidRPr="002451C6">
              <w:rPr>
                <w:color w:val="000000"/>
                <w:sz w:val="22"/>
                <w:szCs w:val="22"/>
                <w:lang w:val="uk-UA" w:eastAsia="uk-UA"/>
              </w:rPr>
              <w:t>24</w:t>
            </w:r>
            <w:r w:rsidRPr="002451C6">
              <w:rPr>
                <w:color w:val="000000"/>
                <w:sz w:val="22"/>
                <w:szCs w:val="22"/>
                <w:lang w:val="uk-UA" w:eastAsia="uk-UA"/>
              </w:rPr>
              <w:t xml:space="preserve"> року – </w:t>
            </w:r>
            <w:r w:rsidR="00A77829" w:rsidRPr="002451C6">
              <w:rPr>
                <w:color w:val="000000"/>
                <w:sz w:val="22"/>
                <w:szCs w:val="22"/>
                <w:lang w:val="uk-UA" w:eastAsia="uk-UA"/>
              </w:rPr>
              <w:t>16214</w:t>
            </w:r>
            <w:r w:rsidRPr="002451C6">
              <w:rPr>
                <w:color w:val="000000"/>
                <w:sz w:val="22"/>
                <w:szCs w:val="22"/>
                <w:lang w:val="uk-UA" w:eastAsia="uk-UA"/>
              </w:rPr>
              <w:t xml:space="preserve"> грн. поділити на середню тривалість робочого часу 167 год/міс) </w:t>
            </w:r>
          </w:p>
        </w:tc>
        <w:tc>
          <w:tcPr>
            <w:tcW w:w="992"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1 </w:t>
            </w:r>
          </w:p>
        </w:tc>
        <w:tc>
          <w:tcPr>
            <w:tcW w:w="1134" w:type="dxa"/>
            <w:shd w:val="clear" w:color="auto" w:fill="auto"/>
            <w:hideMark/>
          </w:tcPr>
          <w:p w:rsidR="00D968F2" w:rsidRPr="002451C6" w:rsidRDefault="006B04D0" w:rsidP="00D968F2">
            <w:pPr>
              <w:rPr>
                <w:color w:val="000000"/>
                <w:sz w:val="22"/>
                <w:szCs w:val="22"/>
                <w:lang w:val="uk-UA" w:eastAsia="uk-UA"/>
              </w:rPr>
            </w:pPr>
            <w:r w:rsidRPr="002451C6">
              <w:rPr>
                <w:color w:val="000000"/>
                <w:sz w:val="22"/>
                <w:szCs w:val="22"/>
                <w:lang w:val="uk-UA" w:eastAsia="uk-UA"/>
              </w:rPr>
              <w:t>100</w:t>
            </w:r>
          </w:p>
        </w:tc>
        <w:tc>
          <w:tcPr>
            <w:tcW w:w="1559" w:type="dxa"/>
            <w:shd w:val="clear" w:color="auto" w:fill="auto"/>
            <w:hideMark/>
          </w:tcPr>
          <w:p w:rsidR="00D968F2" w:rsidRPr="002451C6" w:rsidRDefault="006B04D0" w:rsidP="002451C6">
            <w:pPr>
              <w:rPr>
                <w:color w:val="000000"/>
                <w:sz w:val="22"/>
                <w:szCs w:val="22"/>
                <w:lang w:val="uk-UA" w:eastAsia="uk-UA"/>
              </w:rPr>
            </w:pPr>
            <w:r w:rsidRPr="002451C6">
              <w:rPr>
                <w:b/>
                <w:color w:val="000000"/>
                <w:sz w:val="22"/>
                <w:szCs w:val="22"/>
                <w:lang w:val="uk-UA" w:eastAsia="uk-UA"/>
              </w:rPr>
              <w:t>9708</w:t>
            </w:r>
            <w:r w:rsidR="00B81704" w:rsidRPr="002451C6">
              <w:rPr>
                <w:b/>
                <w:color w:val="000000"/>
                <w:sz w:val="22"/>
                <w:szCs w:val="22"/>
                <w:lang w:val="uk-UA" w:eastAsia="uk-UA"/>
              </w:rPr>
              <w:t xml:space="preserve">,0 </w:t>
            </w:r>
            <w:r w:rsidR="00D968F2" w:rsidRPr="002451C6">
              <w:rPr>
                <w:color w:val="000000"/>
                <w:sz w:val="22"/>
                <w:szCs w:val="22"/>
                <w:lang w:val="uk-UA" w:eastAsia="uk-UA"/>
              </w:rPr>
              <w:t>(середня заробітна плата / на кількість витрат часу на процедуру Х кількість суб’єктів господарювання, що підпадають під дію регулювання)</w:t>
            </w:r>
          </w:p>
        </w:tc>
      </w:tr>
      <w:tr w:rsidR="00016018" w:rsidRPr="00D968F2" w:rsidTr="00016018">
        <w:trPr>
          <w:trHeight w:val="765"/>
        </w:trPr>
        <w:tc>
          <w:tcPr>
            <w:tcW w:w="491" w:type="dxa"/>
            <w:shd w:val="clear" w:color="auto" w:fill="auto"/>
            <w:noWrap/>
            <w:vAlign w:val="center"/>
            <w:hideMark/>
          </w:tcPr>
          <w:p w:rsidR="00D968F2" w:rsidRPr="00D968F2" w:rsidRDefault="00D968F2" w:rsidP="00D968F2">
            <w:pPr>
              <w:jc w:val="center"/>
              <w:rPr>
                <w:b/>
                <w:bCs/>
                <w:lang w:val="uk-UA" w:eastAsia="uk-UA"/>
              </w:rPr>
            </w:pPr>
            <w:r w:rsidRPr="00D968F2">
              <w:rPr>
                <w:b/>
                <w:bCs/>
                <w:lang w:val="uk-UA" w:eastAsia="uk-UA"/>
              </w:rPr>
              <w:t>2</w:t>
            </w:r>
          </w:p>
        </w:tc>
        <w:tc>
          <w:tcPr>
            <w:tcW w:w="2878" w:type="dxa"/>
            <w:shd w:val="clear" w:color="auto" w:fill="auto"/>
            <w:hideMark/>
          </w:tcPr>
          <w:p w:rsidR="00D968F2" w:rsidRPr="00D968F2" w:rsidRDefault="00D968F2" w:rsidP="006B04D0">
            <w:pPr>
              <w:rPr>
                <w:color w:val="000000"/>
                <w:lang w:val="uk-UA" w:eastAsia="uk-UA"/>
              </w:rPr>
            </w:pPr>
            <w:r w:rsidRPr="00D968F2">
              <w:rPr>
                <w:color w:val="000000"/>
                <w:lang w:val="uk-UA" w:eastAsia="uk-UA"/>
              </w:rPr>
              <w:t xml:space="preserve">Опрацювання наданих суб’єктами господарювання, що перебуває у сфері регулювання,  документів підготовка </w:t>
            </w:r>
            <w:r w:rsidR="006B04D0">
              <w:rPr>
                <w:color w:val="000000"/>
                <w:lang w:val="uk-UA" w:eastAsia="uk-UA"/>
              </w:rPr>
              <w:t>до засідання комісії</w:t>
            </w:r>
          </w:p>
        </w:tc>
        <w:tc>
          <w:tcPr>
            <w:tcW w:w="992" w:type="dxa"/>
            <w:shd w:val="clear" w:color="auto" w:fill="auto"/>
            <w:hideMark/>
          </w:tcPr>
          <w:p w:rsidR="00D968F2" w:rsidRPr="002451C6" w:rsidRDefault="00B81704" w:rsidP="00D968F2">
            <w:pPr>
              <w:spacing w:after="200" w:line="276" w:lineRule="auto"/>
              <w:rPr>
                <w:rFonts w:eastAsia="Calibri"/>
                <w:sz w:val="22"/>
                <w:szCs w:val="22"/>
                <w:lang w:val="uk-UA" w:eastAsia="en-US"/>
              </w:rPr>
            </w:pPr>
            <w:r w:rsidRPr="002451C6">
              <w:rPr>
                <w:rFonts w:eastAsia="Calibri"/>
                <w:sz w:val="22"/>
                <w:szCs w:val="22"/>
                <w:lang w:val="uk-UA" w:eastAsia="en-US"/>
              </w:rPr>
              <w:t>1</w:t>
            </w:r>
            <w:r w:rsidR="00D968F2" w:rsidRPr="002451C6">
              <w:rPr>
                <w:rFonts w:eastAsia="Calibri"/>
                <w:sz w:val="22"/>
                <w:szCs w:val="22"/>
                <w:lang w:val="uk-UA" w:eastAsia="en-US"/>
              </w:rPr>
              <w:t xml:space="preserve"> год</w:t>
            </w:r>
          </w:p>
        </w:tc>
        <w:tc>
          <w:tcPr>
            <w:tcW w:w="1843" w:type="dxa"/>
            <w:shd w:val="clear" w:color="auto" w:fill="auto"/>
            <w:hideMark/>
          </w:tcPr>
          <w:p w:rsidR="00D968F2" w:rsidRPr="002451C6" w:rsidRDefault="006B04D0" w:rsidP="00B81704">
            <w:pPr>
              <w:spacing w:after="200" w:line="276" w:lineRule="auto"/>
              <w:rPr>
                <w:rFonts w:eastAsia="Calibri"/>
                <w:b/>
                <w:sz w:val="22"/>
                <w:szCs w:val="22"/>
                <w:lang w:val="uk-UA" w:eastAsia="en-US"/>
              </w:rPr>
            </w:pPr>
            <w:r w:rsidRPr="002451C6">
              <w:rPr>
                <w:rFonts w:eastAsia="Calibri"/>
                <w:b/>
                <w:sz w:val="22"/>
                <w:szCs w:val="22"/>
                <w:lang w:val="uk-UA" w:eastAsia="en-US"/>
              </w:rPr>
              <w:t>97,08</w:t>
            </w:r>
            <w:r w:rsidR="00D968F2" w:rsidRPr="002451C6">
              <w:rPr>
                <w:rFonts w:eastAsia="Calibri"/>
                <w:b/>
                <w:sz w:val="22"/>
                <w:szCs w:val="22"/>
                <w:lang w:val="uk-UA" w:eastAsia="en-US"/>
              </w:rPr>
              <w:t xml:space="preserve"> грн</w:t>
            </w:r>
            <w:r w:rsidR="00B81704" w:rsidRPr="002451C6">
              <w:rPr>
                <w:rFonts w:eastAsia="Calibri"/>
                <w:b/>
                <w:sz w:val="22"/>
                <w:szCs w:val="22"/>
                <w:lang w:val="uk-UA" w:eastAsia="en-US"/>
              </w:rPr>
              <w:t>.</w:t>
            </w:r>
            <w:r w:rsidR="00D968F2" w:rsidRPr="002451C6">
              <w:rPr>
                <w:rFonts w:eastAsia="Calibri"/>
                <w:b/>
                <w:sz w:val="22"/>
                <w:szCs w:val="22"/>
                <w:lang w:val="uk-UA" w:eastAsia="en-US"/>
              </w:rPr>
              <w:t xml:space="preserve"> </w:t>
            </w:r>
          </w:p>
        </w:tc>
        <w:tc>
          <w:tcPr>
            <w:tcW w:w="992" w:type="dxa"/>
            <w:shd w:val="clear" w:color="auto" w:fill="auto"/>
            <w:hideMark/>
          </w:tcPr>
          <w:p w:rsidR="00D968F2" w:rsidRPr="002451C6" w:rsidRDefault="00D968F2" w:rsidP="00D968F2">
            <w:pPr>
              <w:spacing w:after="200" w:line="276" w:lineRule="auto"/>
              <w:rPr>
                <w:rFonts w:eastAsia="Calibri"/>
                <w:sz w:val="22"/>
                <w:szCs w:val="22"/>
                <w:lang w:val="uk-UA" w:eastAsia="en-US"/>
              </w:rPr>
            </w:pPr>
            <w:r w:rsidRPr="002451C6">
              <w:rPr>
                <w:rFonts w:eastAsia="Calibri"/>
                <w:sz w:val="22"/>
                <w:szCs w:val="22"/>
                <w:lang w:val="uk-UA" w:eastAsia="en-US"/>
              </w:rPr>
              <w:t xml:space="preserve">1 </w:t>
            </w:r>
          </w:p>
        </w:tc>
        <w:tc>
          <w:tcPr>
            <w:tcW w:w="1134" w:type="dxa"/>
            <w:shd w:val="clear" w:color="auto" w:fill="auto"/>
            <w:hideMark/>
          </w:tcPr>
          <w:p w:rsidR="00D968F2" w:rsidRPr="002451C6" w:rsidRDefault="006B04D0" w:rsidP="00D968F2">
            <w:pPr>
              <w:spacing w:after="200" w:line="276" w:lineRule="auto"/>
              <w:rPr>
                <w:rFonts w:eastAsia="Calibri"/>
                <w:sz w:val="22"/>
                <w:szCs w:val="22"/>
                <w:lang w:val="uk-UA" w:eastAsia="en-US"/>
              </w:rPr>
            </w:pPr>
            <w:r w:rsidRPr="002451C6">
              <w:rPr>
                <w:rFonts w:eastAsia="Calibri"/>
                <w:sz w:val="22"/>
                <w:szCs w:val="22"/>
                <w:lang w:val="uk-UA" w:eastAsia="en-US"/>
              </w:rPr>
              <w:t>100</w:t>
            </w:r>
          </w:p>
        </w:tc>
        <w:tc>
          <w:tcPr>
            <w:tcW w:w="1559" w:type="dxa"/>
            <w:shd w:val="clear" w:color="auto" w:fill="auto"/>
            <w:hideMark/>
          </w:tcPr>
          <w:p w:rsidR="00D968F2" w:rsidRPr="002451C6" w:rsidRDefault="006B04D0" w:rsidP="002451C6">
            <w:pPr>
              <w:spacing w:after="200" w:line="276" w:lineRule="auto"/>
              <w:rPr>
                <w:rFonts w:eastAsia="Calibri"/>
                <w:b/>
                <w:sz w:val="22"/>
                <w:szCs w:val="22"/>
                <w:lang w:val="uk-UA" w:eastAsia="en-US"/>
              </w:rPr>
            </w:pPr>
            <w:r w:rsidRPr="002451C6">
              <w:rPr>
                <w:rFonts w:eastAsia="Calibri"/>
                <w:b/>
                <w:sz w:val="22"/>
                <w:szCs w:val="22"/>
                <w:lang w:val="uk-UA" w:eastAsia="en-US"/>
              </w:rPr>
              <w:t>9708</w:t>
            </w:r>
            <w:r w:rsidR="00B81704" w:rsidRPr="002451C6">
              <w:rPr>
                <w:rFonts w:eastAsia="Calibri"/>
                <w:b/>
                <w:sz w:val="22"/>
                <w:szCs w:val="22"/>
                <w:lang w:val="uk-UA" w:eastAsia="en-US"/>
              </w:rPr>
              <w:t xml:space="preserve">,0 </w:t>
            </w:r>
          </w:p>
        </w:tc>
      </w:tr>
      <w:tr w:rsidR="00016018" w:rsidRPr="00D968F2" w:rsidTr="00016018">
        <w:trPr>
          <w:trHeight w:val="765"/>
        </w:trPr>
        <w:tc>
          <w:tcPr>
            <w:tcW w:w="491" w:type="dxa"/>
            <w:shd w:val="clear" w:color="auto" w:fill="auto"/>
            <w:noWrap/>
            <w:vAlign w:val="center"/>
            <w:hideMark/>
          </w:tcPr>
          <w:p w:rsidR="00D968F2" w:rsidRPr="009E123E" w:rsidRDefault="00D968F2" w:rsidP="00D968F2">
            <w:pPr>
              <w:jc w:val="center"/>
              <w:rPr>
                <w:b/>
                <w:bCs/>
                <w:lang w:val="uk-UA" w:eastAsia="uk-UA"/>
              </w:rPr>
            </w:pPr>
            <w:r w:rsidRPr="009E123E">
              <w:rPr>
                <w:b/>
                <w:bCs/>
                <w:lang w:val="uk-UA" w:eastAsia="uk-UA"/>
              </w:rPr>
              <w:t>3</w:t>
            </w:r>
          </w:p>
        </w:tc>
        <w:tc>
          <w:tcPr>
            <w:tcW w:w="2878" w:type="dxa"/>
            <w:shd w:val="clear" w:color="auto" w:fill="auto"/>
            <w:hideMark/>
          </w:tcPr>
          <w:p w:rsidR="00D968F2" w:rsidRPr="009E123E" w:rsidRDefault="00D968F2" w:rsidP="006B04D0">
            <w:pPr>
              <w:rPr>
                <w:color w:val="000000"/>
                <w:lang w:val="uk-UA" w:eastAsia="uk-UA"/>
              </w:rPr>
            </w:pPr>
            <w:r w:rsidRPr="009E123E">
              <w:rPr>
                <w:color w:val="000000"/>
                <w:lang w:val="uk-UA" w:eastAsia="uk-UA"/>
              </w:rPr>
              <w:t xml:space="preserve"> Підготовка,</w:t>
            </w:r>
            <w:r w:rsidR="006B04D0" w:rsidRPr="009E123E">
              <w:rPr>
                <w:color w:val="000000"/>
                <w:lang w:val="uk-UA" w:eastAsia="uk-UA"/>
              </w:rPr>
              <w:t xml:space="preserve"> розгляд,</w:t>
            </w:r>
            <w:r w:rsidRPr="009E123E">
              <w:rPr>
                <w:color w:val="000000"/>
                <w:lang w:val="uk-UA" w:eastAsia="uk-UA"/>
              </w:rPr>
              <w:t xml:space="preserve"> затвердження та </w:t>
            </w:r>
            <w:r w:rsidR="006B04D0" w:rsidRPr="009E123E">
              <w:rPr>
                <w:color w:val="000000"/>
                <w:lang w:val="uk-UA" w:eastAsia="uk-UA"/>
              </w:rPr>
              <w:t>прийняття</w:t>
            </w:r>
            <w:r w:rsidRPr="009E123E">
              <w:rPr>
                <w:color w:val="000000"/>
                <w:lang w:val="uk-UA" w:eastAsia="uk-UA"/>
              </w:rPr>
              <w:t xml:space="preserve"> рішення щодо </w:t>
            </w:r>
            <w:r w:rsidR="006B04D0" w:rsidRPr="009E123E">
              <w:rPr>
                <w:color w:val="000000"/>
                <w:lang w:val="uk-UA" w:eastAsia="uk-UA"/>
              </w:rPr>
              <w:t>надання гранту</w:t>
            </w:r>
          </w:p>
        </w:tc>
        <w:tc>
          <w:tcPr>
            <w:tcW w:w="992" w:type="dxa"/>
            <w:shd w:val="clear" w:color="auto" w:fill="auto"/>
            <w:hideMark/>
          </w:tcPr>
          <w:p w:rsidR="00D968F2" w:rsidRPr="002451C6" w:rsidRDefault="00D968F2" w:rsidP="006B04D0">
            <w:pPr>
              <w:rPr>
                <w:color w:val="000000"/>
                <w:sz w:val="22"/>
                <w:szCs w:val="22"/>
                <w:lang w:val="uk-UA" w:eastAsia="uk-UA"/>
              </w:rPr>
            </w:pPr>
            <w:r w:rsidRPr="002451C6">
              <w:rPr>
                <w:color w:val="000000"/>
                <w:sz w:val="22"/>
                <w:szCs w:val="22"/>
                <w:lang w:val="uk-UA" w:eastAsia="uk-UA"/>
              </w:rPr>
              <w:t>0,</w:t>
            </w:r>
            <w:r w:rsidR="006B04D0" w:rsidRPr="002451C6">
              <w:rPr>
                <w:color w:val="000000"/>
                <w:sz w:val="22"/>
                <w:szCs w:val="22"/>
                <w:lang w:val="uk-UA" w:eastAsia="uk-UA"/>
              </w:rPr>
              <w:t>2</w:t>
            </w:r>
            <w:r w:rsidRPr="002451C6">
              <w:rPr>
                <w:color w:val="000000"/>
                <w:sz w:val="22"/>
                <w:szCs w:val="22"/>
                <w:lang w:val="uk-UA" w:eastAsia="uk-UA"/>
              </w:rPr>
              <w:t xml:space="preserve"> год (</w:t>
            </w:r>
            <w:r w:rsidR="006B04D0" w:rsidRPr="002451C6">
              <w:rPr>
                <w:color w:val="000000"/>
                <w:sz w:val="22"/>
                <w:szCs w:val="22"/>
                <w:lang w:val="uk-UA" w:eastAsia="uk-UA"/>
              </w:rPr>
              <w:t>13</w:t>
            </w:r>
            <w:r w:rsidRPr="002451C6">
              <w:rPr>
                <w:color w:val="000000"/>
                <w:sz w:val="22"/>
                <w:szCs w:val="22"/>
                <w:lang w:val="uk-UA" w:eastAsia="uk-UA"/>
              </w:rPr>
              <w:t xml:space="preserve"> учасників комісії) </w:t>
            </w:r>
          </w:p>
        </w:tc>
        <w:tc>
          <w:tcPr>
            <w:tcW w:w="1843" w:type="dxa"/>
            <w:shd w:val="clear" w:color="auto" w:fill="auto"/>
            <w:hideMark/>
          </w:tcPr>
          <w:p w:rsidR="00D968F2" w:rsidRPr="002451C6" w:rsidRDefault="009E123E" w:rsidP="009E123E">
            <w:pPr>
              <w:spacing w:after="200" w:line="276" w:lineRule="auto"/>
              <w:rPr>
                <w:rFonts w:eastAsia="Calibri"/>
                <w:sz w:val="22"/>
                <w:szCs w:val="22"/>
                <w:lang w:val="uk-UA" w:eastAsia="en-US"/>
              </w:rPr>
            </w:pPr>
            <w:r w:rsidRPr="002451C6">
              <w:rPr>
                <w:rFonts w:eastAsia="Calibri"/>
                <w:sz w:val="22"/>
                <w:szCs w:val="22"/>
                <w:lang w:val="uk-UA" w:eastAsia="en-US"/>
              </w:rPr>
              <w:t>20,38</w:t>
            </w:r>
            <w:r w:rsidR="00B81704" w:rsidRPr="002451C6">
              <w:rPr>
                <w:rFonts w:eastAsia="Calibri"/>
                <w:sz w:val="22"/>
                <w:szCs w:val="22"/>
                <w:lang w:val="uk-UA" w:eastAsia="en-US"/>
              </w:rPr>
              <w:t xml:space="preserve"> грн. х </w:t>
            </w:r>
            <w:r w:rsidR="006B04D0" w:rsidRPr="002451C6">
              <w:rPr>
                <w:rFonts w:eastAsia="Calibri"/>
                <w:sz w:val="22"/>
                <w:szCs w:val="22"/>
                <w:lang w:val="uk-UA" w:eastAsia="en-US"/>
              </w:rPr>
              <w:t>13</w:t>
            </w:r>
            <w:r w:rsidR="00B81704" w:rsidRPr="002451C6">
              <w:rPr>
                <w:rFonts w:eastAsia="Calibri"/>
                <w:sz w:val="22"/>
                <w:szCs w:val="22"/>
                <w:lang w:val="uk-UA" w:eastAsia="en-US"/>
              </w:rPr>
              <w:t xml:space="preserve"> = </w:t>
            </w:r>
            <w:r w:rsidRPr="002451C6">
              <w:rPr>
                <w:rFonts w:eastAsia="Calibri"/>
                <w:b/>
                <w:sz w:val="22"/>
                <w:szCs w:val="22"/>
                <w:lang w:val="uk-UA" w:eastAsia="en-US"/>
              </w:rPr>
              <w:t>264,94</w:t>
            </w:r>
            <w:r w:rsidR="00B81704" w:rsidRPr="002451C6">
              <w:rPr>
                <w:rFonts w:eastAsia="Calibri"/>
                <w:sz w:val="22"/>
                <w:szCs w:val="22"/>
                <w:lang w:val="uk-UA" w:eastAsia="en-US"/>
              </w:rPr>
              <w:t xml:space="preserve"> </w:t>
            </w:r>
            <w:r w:rsidR="00B81704" w:rsidRPr="002451C6">
              <w:rPr>
                <w:rFonts w:eastAsia="Calibri"/>
                <w:b/>
                <w:sz w:val="22"/>
                <w:szCs w:val="22"/>
                <w:lang w:val="uk-UA" w:eastAsia="en-US"/>
              </w:rPr>
              <w:t>грн</w:t>
            </w:r>
            <w:r w:rsidR="00B81704" w:rsidRPr="002451C6">
              <w:rPr>
                <w:rFonts w:eastAsia="Calibri"/>
                <w:sz w:val="22"/>
                <w:szCs w:val="22"/>
                <w:lang w:val="uk-UA" w:eastAsia="en-US"/>
              </w:rPr>
              <w:t>.</w:t>
            </w:r>
            <w:r w:rsidR="00D968F2" w:rsidRPr="002451C6">
              <w:rPr>
                <w:rFonts w:eastAsia="Calibri"/>
                <w:sz w:val="22"/>
                <w:szCs w:val="22"/>
                <w:lang w:val="uk-UA" w:eastAsia="en-US"/>
              </w:rPr>
              <w:t xml:space="preserve"> </w:t>
            </w:r>
            <w:r w:rsidR="00B81704" w:rsidRPr="002451C6">
              <w:rPr>
                <w:rFonts w:eastAsia="Calibri"/>
                <w:sz w:val="22"/>
                <w:szCs w:val="22"/>
                <w:lang w:val="uk-UA" w:eastAsia="en-US"/>
              </w:rPr>
              <w:t>(</w:t>
            </w:r>
            <w:r w:rsidRPr="002451C6">
              <w:rPr>
                <w:rFonts w:eastAsia="Calibri"/>
                <w:sz w:val="22"/>
                <w:szCs w:val="22"/>
                <w:lang w:val="uk-UA" w:eastAsia="en-US"/>
              </w:rPr>
              <w:t>101,9</w:t>
            </w:r>
            <w:r w:rsidR="00B81704" w:rsidRPr="002451C6">
              <w:rPr>
                <w:rFonts w:eastAsia="Calibri"/>
                <w:sz w:val="22"/>
                <w:szCs w:val="22"/>
                <w:lang w:val="uk-UA" w:eastAsia="en-US"/>
              </w:rPr>
              <w:t xml:space="preserve"> грн/год середня з/п одного учасника комісії)</w:t>
            </w:r>
          </w:p>
        </w:tc>
        <w:tc>
          <w:tcPr>
            <w:tcW w:w="992" w:type="dxa"/>
            <w:shd w:val="clear" w:color="auto" w:fill="auto"/>
            <w:hideMark/>
          </w:tcPr>
          <w:p w:rsidR="00D968F2" w:rsidRPr="002451C6" w:rsidRDefault="00D968F2" w:rsidP="00D968F2">
            <w:pPr>
              <w:spacing w:after="200" w:line="276" w:lineRule="auto"/>
              <w:rPr>
                <w:rFonts w:eastAsia="Calibri"/>
                <w:sz w:val="22"/>
                <w:szCs w:val="22"/>
                <w:lang w:val="uk-UA" w:eastAsia="en-US"/>
              </w:rPr>
            </w:pPr>
            <w:r w:rsidRPr="002451C6">
              <w:rPr>
                <w:rFonts w:eastAsia="Calibri"/>
                <w:sz w:val="22"/>
                <w:szCs w:val="22"/>
                <w:lang w:val="uk-UA" w:eastAsia="en-US"/>
              </w:rPr>
              <w:t xml:space="preserve">1 </w:t>
            </w:r>
          </w:p>
        </w:tc>
        <w:tc>
          <w:tcPr>
            <w:tcW w:w="1134" w:type="dxa"/>
            <w:shd w:val="clear" w:color="auto" w:fill="auto"/>
            <w:hideMark/>
          </w:tcPr>
          <w:p w:rsidR="00D968F2" w:rsidRPr="002451C6" w:rsidRDefault="009E123E" w:rsidP="00D968F2">
            <w:pPr>
              <w:spacing w:after="200" w:line="276" w:lineRule="auto"/>
              <w:rPr>
                <w:rFonts w:eastAsia="Calibri"/>
                <w:sz w:val="22"/>
                <w:szCs w:val="22"/>
                <w:lang w:val="uk-UA" w:eastAsia="en-US"/>
              </w:rPr>
            </w:pPr>
            <w:r w:rsidRPr="002451C6">
              <w:rPr>
                <w:rFonts w:eastAsia="Calibri"/>
                <w:sz w:val="22"/>
                <w:szCs w:val="22"/>
                <w:lang w:val="uk-UA" w:eastAsia="en-US"/>
              </w:rPr>
              <w:t>100</w:t>
            </w:r>
          </w:p>
        </w:tc>
        <w:tc>
          <w:tcPr>
            <w:tcW w:w="1559" w:type="dxa"/>
            <w:shd w:val="clear" w:color="auto" w:fill="auto"/>
            <w:hideMark/>
          </w:tcPr>
          <w:p w:rsidR="00D968F2" w:rsidRPr="002451C6" w:rsidRDefault="009E123E" w:rsidP="002451C6">
            <w:pPr>
              <w:spacing w:after="200" w:line="276" w:lineRule="auto"/>
              <w:rPr>
                <w:rFonts w:eastAsia="Calibri"/>
                <w:b/>
                <w:sz w:val="22"/>
                <w:szCs w:val="22"/>
                <w:lang w:val="uk-UA" w:eastAsia="en-US"/>
              </w:rPr>
            </w:pPr>
            <w:r w:rsidRPr="002451C6">
              <w:rPr>
                <w:rFonts w:eastAsia="Calibri"/>
                <w:b/>
                <w:sz w:val="22"/>
                <w:szCs w:val="22"/>
                <w:lang w:val="uk-UA" w:eastAsia="en-US"/>
              </w:rPr>
              <w:t>26494,0</w:t>
            </w:r>
            <w:r w:rsidR="00B81704" w:rsidRPr="002451C6">
              <w:rPr>
                <w:rFonts w:eastAsia="Calibri"/>
                <w:b/>
                <w:sz w:val="22"/>
                <w:szCs w:val="22"/>
                <w:lang w:val="uk-UA" w:eastAsia="en-US"/>
              </w:rPr>
              <w:t xml:space="preserve"> </w:t>
            </w:r>
          </w:p>
        </w:tc>
      </w:tr>
      <w:tr w:rsidR="009E123E" w:rsidRPr="009E123E" w:rsidTr="00016018">
        <w:trPr>
          <w:trHeight w:val="510"/>
        </w:trPr>
        <w:tc>
          <w:tcPr>
            <w:tcW w:w="491" w:type="dxa"/>
            <w:shd w:val="clear" w:color="auto" w:fill="auto"/>
            <w:noWrap/>
            <w:vAlign w:val="center"/>
            <w:hideMark/>
          </w:tcPr>
          <w:p w:rsidR="009E123E" w:rsidRPr="00D968F2" w:rsidRDefault="009E123E" w:rsidP="009E123E">
            <w:pPr>
              <w:jc w:val="center"/>
              <w:rPr>
                <w:b/>
                <w:bCs/>
                <w:lang w:val="uk-UA" w:eastAsia="uk-UA"/>
              </w:rPr>
            </w:pPr>
            <w:r w:rsidRPr="00D968F2">
              <w:rPr>
                <w:b/>
                <w:bCs/>
                <w:lang w:val="uk-UA" w:eastAsia="uk-UA"/>
              </w:rPr>
              <w:lastRenderedPageBreak/>
              <w:t>4</w:t>
            </w:r>
          </w:p>
        </w:tc>
        <w:tc>
          <w:tcPr>
            <w:tcW w:w="2878" w:type="dxa"/>
            <w:shd w:val="clear" w:color="auto" w:fill="auto"/>
            <w:hideMark/>
          </w:tcPr>
          <w:p w:rsidR="009E123E" w:rsidRPr="00D968F2" w:rsidRDefault="009E123E" w:rsidP="009E123E">
            <w:pPr>
              <w:rPr>
                <w:color w:val="000000"/>
                <w:lang w:val="uk-UA" w:eastAsia="uk-UA"/>
              </w:rPr>
            </w:pPr>
            <w:r w:rsidRPr="00D968F2">
              <w:rPr>
                <w:color w:val="000000"/>
                <w:lang w:val="uk-UA" w:eastAsia="uk-UA"/>
              </w:rPr>
              <w:t xml:space="preserve"> Опрацювання звітності за результатами регулювання</w:t>
            </w:r>
          </w:p>
        </w:tc>
        <w:tc>
          <w:tcPr>
            <w:tcW w:w="992" w:type="dxa"/>
            <w:shd w:val="clear" w:color="auto" w:fill="auto"/>
            <w:hideMark/>
          </w:tcPr>
          <w:p w:rsidR="009E123E" w:rsidRPr="002451C6" w:rsidRDefault="009E123E" w:rsidP="009E123E">
            <w:pPr>
              <w:rPr>
                <w:color w:val="000000"/>
                <w:sz w:val="22"/>
                <w:szCs w:val="22"/>
                <w:lang w:val="uk-UA" w:eastAsia="uk-UA"/>
              </w:rPr>
            </w:pPr>
            <w:r w:rsidRPr="002451C6">
              <w:rPr>
                <w:color w:val="000000"/>
                <w:sz w:val="22"/>
                <w:szCs w:val="22"/>
                <w:lang w:val="uk-UA" w:eastAsia="uk-UA"/>
              </w:rPr>
              <w:t>1 год (30 переможців, які отримали грант)</w:t>
            </w:r>
          </w:p>
        </w:tc>
        <w:tc>
          <w:tcPr>
            <w:tcW w:w="1843" w:type="dxa"/>
            <w:shd w:val="clear" w:color="auto" w:fill="auto"/>
            <w:hideMark/>
          </w:tcPr>
          <w:p w:rsidR="009E123E" w:rsidRPr="002451C6" w:rsidRDefault="009E123E" w:rsidP="009E123E">
            <w:pPr>
              <w:rPr>
                <w:b/>
                <w:sz w:val="22"/>
                <w:szCs w:val="22"/>
                <w:lang w:val="uk-UA"/>
              </w:rPr>
            </w:pPr>
            <w:r w:rsidRPr="002451C6">
              <w:rPr>
                <w:b/>
                <w:sz w:val="22"/>
                <w:szCs w:val="22"/>
                <w:lang w:val="uk-UA"/>
              </w:rPr>
              <w:t xml:space="preserve">97,08 грн. </w:t>
            </w:r>
          </w:p>
        </w:tc>
        <w:tc>
          <w:tcPr>
            <w:tcW w:w="992" w:type="dxa"/>
            <w:shd w:val="clear" w:color="auto" w:fill="auto"/>
            <w:hideMark/>
          </w:tcPr>
          <w:p w:rsidR="009E123E" w:rsidRPr="002451C6" w:rsidRDefault="009E123E" w:rsidP="009E123E">
            <w:pPr>
              <w:rPr>
                <w:sz w:val="22"/>
                <w:szCs w:val="22"/>
                <w:lang w:val="uk-UA"/>
              </w:rPr>
            </w:pPr>
            <w:r w:rsidRPr="002451C6">
              <w:rPr>
                <w:sz w:val="22"/>
                <w:szCs w:val="22"/>
                <w:lang w:val="uk-UA"/>
              </w:rPr>
              <w:t xml:space="preserve">1 </w:t>
            </w:r>
          </w:p>
        </w:tc>
        <w:tc>
          <w:tcPr>
            <w:tcW w:w="1134" w:type="dxa"/>
            <w:shd w:val="clear" w:color="auto" w:fill="auto"/>
            <w:hideMark/>
          </w:tcPr>
          <w:p w:rsidR="009E123E" w:rsidRPr="002451C6" w:rsidRDefault="009E123E" w:rsidP="009E123E">
            <w:pPr>
              <w:rPr>
                <w:sz w:val="22"/>
                <w:szCs w:val="22"/>
                <w:lang w:val="uk-UA"/>
              </w:rPr>
            </w:pPr>
            <w:r w:rsidRPr="002451C6">
              <w:rPr>
                <w:sz w:val="22"/>
                <w:szCs w:val="22"/>
                <w:lang w:val="uk-UA"/>
              </w:rPr>
              <w:t>30</w:t>
            </w:r>
          </w:p>
        </w:tc>
        <w:tc>
          <w:tcPr>
            <w:tcW w:w="1559" w:type="dxa"/>
            <w:shd w:val="clear" w:color="auto" w:fill="auto"/>
            <w:hideMark/>
          </w:tcPr>
          <w:p w:rsidR="009E123E" w:rsidRPr="002451C6" w:rsidRDefault="009E123E" w:rsidP="002451C6">
            <w:pPr>
              <w:rPr>
                <w:sz w:val="22"/>
                <w:szCs w:val="22"/>
                <w:lang w:val="uk-UA"/>
              </w:rPr>
            </w:pPr>
            <w:r w:rsidRPr="002451C6">
              <w:rPr>
                <w:b/>
                <w:sz w:val="22"/>
                <w:szCs w:val="22"/>
                <w:lang w:val="uk-UA"/>
              </w:rPr>
              <w:t xml:space="preserve">2912,4 </w:t>
            </w:r>
            <w:r w:rsidRPr="002451C6">
              <w:rPr>
                <w:sz w:val="22"/>
                <w:szCs w:val="22"/>
                <w:lang w:val="uk-UA"/>
              </w:rPr>
              <w:t xml:space="preserve"> (середня заробітна плата / на кількість витрат часу на процедуру Х кількість суб’єктів господарювання, що підпадають під дію регулювання)</w:t>
            </w:r>
          </w:p>
        </w:tc>
      </w:tr>
      <w:tr w:rsidR="00016018" w:rsidRPr="00D968F2" w:rsidTr="00016018">
        <w:trPr>
          <w:trHeight w:val="510"/>
        </w:trPr>
        <w:tc>
          <w:tcPr>
            <w:tcW w:w="491" w:type="dxa"/>
            <w:shd w:val="clear" w:color="auto" w:fill="auto"/>
            <w:noWrap/>
            <w:vAlign w:val="center"/>
            <w:hideMark/>
          </w:tcPr>
          <w:p w:rsidR="00D968F2" w:rsidRPr="00D968F2" w:rsidRDefault="00D968F2" w:rsidP="00D968F2">
            <w:pPr>
              <w:jc w:val="center"/>
              <w:rPr>
                <w:b/>
                <w:bCs/>
                <w:lang w:val="uk-UA" w:eastAsia="uk-UA"/>
              </w:rPr>
            </w:pPr>
            <w:r w:rsidRPr="00D968F2">
              <w:rPr>
                <w:b/>
                <w:bCs/>
                <w:lang w:val="uk-UA" w:eastAsia="uk-UA"/>
              </w:rPr>
              <w:t>5</w:t>
            </w:r>
          </w:p>
        </w:tc>
        <w:tc>
          <w:tcPr>
            <w:tcW w:w="2878" w:type="dxa"/>
            <w:shd w:val="clear" w:color="auto" w:fill="auto"/>
            <w:hideMark/>
          </w:tcPr>
          <w:p w:rsidR="00D968F2" w:rsidRPr="00D968F2" w:rsidRDefault="00D968F2" w:rsidP="00D968F2">
            <w:pPr>
              <w:rPr>
                <w:color w:val="000000"/>
                <w:lang w:val="uk-UA" w:eastAsia="uk-UA"/>
              </w:rPr>
            </w:pPr>
            <w:r w:rsidRPr="00D968F2">
              <w:rPr>
                <w:color w:val="000000"/>
                <w:lang w:val="uk-UA" w:eastAsia="uk-UA"/>
              </w:rPr>
              <w:t>Інші адміністративні процедури: </w:t>
            </w:r>
          </w:p>
          <w:p w:rsidR="00D968F2" w:rsidRPr="00D968F2" w:rsidRDefault="00D968F2" w:rsidP="00D968F2">
            <w:pPr>
              <w:rPr>
                <w:color w:val="000000"/>
                <w:lang w:val="uk-UA" w:eastAsia="uk-UA"/>
              </w:rPr>
            </w:pPr>
            <w:r w:rsidRPr="00D968F2">
              <w:rPr>
                <w:color w:val="000000"/>
                <w:lang w:val="uk-UA" w:eastAsia="uk-UA"/>
              </w:rPr>
              <w:t>копії, переоформлення, дублікат, перевірки правомірності надання відшкодування тощо.</w:t>
            </w:r>
          </w:p>
        </w:tc>
        <w:tc>
          <w:tcPr>
            <w:tcW w:w="992"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 -</w:t>
            </w:r>
          </w:p>
        </w:tc>
        <w:tc>
          <w:tcPr>
            <w:tcW w:w="1843"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 </w:t>
            </w:r>
          </w:p>
        </w:tc>
        <w:tc>
          <w:tcPr>
            <w:tcW w:w="992"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 </w:t>
            </w:r>
          </w:p>
        </w:tc>
        <w:tc>
          <w:tcPr>
            <w:tcW w:w="1134"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w:t>
            </w:r>
          </w:p>
        </w:tc>
        <w:tc>
          <w:tcPr>
            <w:tcW w:w="1559" w:type="dxa"/>
            <w:shd w:val="clear" w:color="auto" w:fill="auto"/>
            <w:hideMark/>
          </w:tcPr>
          <w:p w:rsidR="00D968F2" w:rsidRPr="002451C6" w:rsidRDefault="00D968F2" w:rsidP="00D968F2">
            <w:pPr>
              <w:rPr>
                <w:color w:val="000000"/>
                <w:sz w:val="22"/>
                <w:szCs w:val="22"/>
                <w:lang w:val="uk-UA" w:eastAsia="uk-UA"/>
              </w:rPr>
            </w:pPr>
            <w:r w:rsidRPr="002451C6">
              <w:rPr>
                <w:color w:val="000000"/>
                <w:sz w:val="22"/>
                <w:szCs w:val="22"/>
                <w:lang w:val="uk-UA" w:eastAsia="uk-UA"/>
              </w:rPr>
              <w:t> -</w:t>
            </w:r>
          </w:p>
        </w:tc>
      </w:tr>
      <w:tr w:rsidR="00016018" w:rsidRPr="00D968F2" w:rsidTr="00016018">
        <w:trPr>
          <w:trHeight w:val="300"/>
        </w:trPr>
        <w:tc>
          <w:tcPr>
            <w:tcW w:w="491" w:type="dxa"/>
            <w:shd w:val="clear" w:color="auto" w:fill="auto"/>
            <w:noWrap/>
            <w:vAlign w:val="center"/>
            <w:hideMark/>
          </w:tcPr>
          <w:p w:rsidR="00D968F2" w:rsidRPr="00D968F2" w:rsidRDefault="00D968F2" w:rsidP="00D968F2">
            <w:pPr>
              <w:jc w:val="center"/>
              <w:rPr>
                <w:b/>
                <w:bCs/>
                <w:lang w:val="uk-UA" w:eastAsia="uk-UA"/>
              </w:rPr>
            </w:pPr>
            <w:r w:rsidRPr="00D968F2">
              <w:rPr>
                <w:b/>
                <w:bCs/>
                <w:lang w:val="uk-UA" w:eastAsia="uk-UA"/>
              </w:rPr>
              <w:t>6</w:t>
            </w:r>
          </w:p>
        </w:tc>
        <w:tc>
          <w:tcPr>
            <w:tcW w:w="2878" w:type="dxa"/>
            <w:shd w:val="clear" w:color="auto" w:fill="auto"/>
            <w:hideMark/>
          </w:tcPr>
          <w:p w:rsidR="00D968F2" w:rsidRPr="00D968F2" w:rsidRDefault="00D968F2" w:rsidP="00D968F2">
            <w:pPr>
              <w:rPr>
                <w:color w:val="000000"/>
                <w:lang w:val="uk-UA" w:eastAsia="uk-UA"/>
              </w:rPr>
            </w:pPr>
            <w:r w:rsidRPr="00D968F2">
              <w:rPr>
                <w:color w:val="000000"/>
                <w:lang w:val="uk-UA" w:eastAsia="uk-UA"/>
              </w:rPr>
              <w:t>Разом за рік</w:t>
            </w:r>
          </w:p>
        </w:tc>
        <w:tc>
          <w:tcPr>
            <w:tcW w:w="992" w:type="dxa"/>
            <w:shd w:val="clear" w:color="auto" w:fill="auto"/>
            <w:hideMark/>
          </w:tcPr>
          <w:p w:rsidR="00D968F2" w:rsidRPr="002451C6" w:rsidRDefault="00D968F2" w:rsidP="00D968F2">
            <w:pPr>
              <w:jc w:val="center"/>
              <w:rPr>
                <w:color w:val="000000"/>
                <w:sz w:val="22"/>
                <w:szCs w:val="22"/>
                <w:lang w:val="uk-UA" w:eastAsia="uk-UA"/>
              </w:rPr>
            </w:pPr>
            <w:r w:rsidRPr="002451C6">
              <w:rPr>
                <w:color w:val="000000"/>
                <w:sz w:val="22"/>
                <w:szCs w:val="22"/>
                <w:lang w:val="uk-UA" w:eastAsia="uk-UA"/>
              </w:rPr>
              <w:t>Х</w:t>
            </w:r>
          </w:p>
        </w:tc>
        <w:tc>
          <w:tcPr>
            <w:tcW w:w="1843" w:type="dxa"/>
            <w:shd w:val="clear" w:color="auto" w:fill="auto"/>
            <w:hideMark/>
          </w:tcPr>
          <w:p w:rsidR="00D968F2" w:rsidRPr="002451C6" w:rsidRDefault="00D968F2" w:rsidP="00D968F2">
            <w:pPr>
              <w:jc w:val="center"/>
              <w:rPr>
                <w:color w:val="000000"/>
                <w:sz w:val="22"/>
                <w:szCs w:val="22"/>
                <w:lang w:val="uk-UA" w:eastAsia="uk-UA"/>
              </w:rPr>
            </w:pPr>
            <w:r w:rsidRPr="002451C6">
              <w:rPr>
                <w:color w:val="000000"/>
                <w:sz w:val="22"/>
                <w:szCs w:val="22"/>
                <w:lang w:val="uk-UA" w:eastAsia="uk-UA"/>
              </w:rPr>
              <w:t>Х</w:t>
            </w:r>
          </w:p>
        </w:tc>
        <w:tc>
          <w:tcPr>
            <w:tcW w:w="992" w:type="dxa"/>
            <w:shd w:val="clear" w:color="auto" w:fill="auto"/>
            <w:hideMark/>
          </w:tcPr>
          <w:p w:rsidR="00D968F2" w:rsidRPr="002451C6" w:rsidRDefault="00D968F2" w:rsidP="00D968F2">
            <w:pPr>
              <w:jc w:val="center"/>
              <w:rPr>
                <w:color w:val="000000"/>
                <w:sz w:val="22"/>
                <w:szCs w:val="22"/>
                <w:lang w:val="uk-UA" w:eastAsia="uk-UA"/>
              </w:rPr>
            </w:pPr>
            <w:r w:rsidRPr="002451C6">
              <w:rPr>
                <w:color w:val="000000"/>
                <w:sz w:val="22"/>
                <w:szCs w:val="22"/>
                <w:lang w:val="uk-UA" w:eastAsia="uk-UA"/>
              </w:rPr>
              <w:t>Х</w:t>
            </w:r>
          </w:p>
        </w:tc>
        <w:tc>
          <w:tcPr>
            <w:tcW w:w="1134" w:type="dxa"/>
            <w:shd w:val="clear" w:color="auto" w:fill="auto"/>
            <w:hideMark/>
          </w:tcPr>
          <w:p w:rsidR="00D968F2" w:rsidRPr="002451C6" w:rsidRDefault="00D968F2" w:rsidP="00D968F2">
            <w:pPr>
              <w:jc w:val="center"/>
              <w:rPr>
                <w:color w:val="000000"/>
                <w:sz w:val="22"/>
                <w:szCs w:val="22"/>
                <w:lang w:val="uk-UA" w:eastAsia="uk-UA"/>
              </w:rPr>
            </w:pPr>
            <w:r w:rsidRPr="002451C6">
              <w:rPr>
                <w:color w:val="000000"/>
                <w:sz w:val="22"/>
                <w:szCs w:val="22"/>
                <w:lang w:val="uk-UA" w:eastAsia="uk-UA"/>
              </w:rPr>
              <w:t>Х</w:t>
            </w:r>
          </w:p>
        </w:tc>
        <w:tc>
          <w:tcPr>
            <w:tcW w:w="1559" w:type="dxa"/>
            <w:shd w:val="clear" w:color="auto" w:fill="auto"/>
            <w:hideMark/>
          </w:tcPr>
          <w:p w:rsidR="00D968F2" w:rsidRPr="002451C6" w:rsidRDefault="002451C6" w:rsidP="00D968F2">
            <w:pPr>
              <w:rPr>
                <w:b/>
                <w:color w:val="000000"/>
                <w:sz w:val="22"/>
                <w:szCs w:val="22"/>
                <w:lang w:val="uk-UA" w:eastAsia="uk-UA"/>
              </w:rPr>
            </w:pPr>
            <w:r w:rsidRPr="002451C6">
              <w:rPr>
                <w:b/>
                <w:color w:val="000000"/>
                <w:sz w:val="22"/>
                <w:szCs w:val="22"/>
                <w:lang w:val="uk-UA" w:eastAsia="uk-UA"/>
              </w:rPr>
              <w:t>48822,4</w:t>
            </w:r>
            <w:r w:rsidR="00D968F2" w:rsidRPr="002451C6">
              <w:rPr>
                <w:b/>
                <w:color w:val="000000"/>
                <w:sz w:val="22"/>
                <w:szCs w:val="22"/>
                <w:lang w:val="uk-UA" w:eastAsia="uk-UA"/>
              </w:rPr>
              <w:t> </w:t>
            </w:r>
            <w:r w:rsidR="001255E3" w:rsidRPr="002451C6">
              <w:rPr>
                <w:b/>
                <w:color w:val="000000"/>
                <w:sz w:val="22"/>
                <w:szCs w:val="22"/>
                <w:lang w:val="uk-UA" w:eastAsia="uk-UA"/>
              </w:rPr>
              <w:t>грн</w:t>
            </w:r>
          </w:p>
        </w:tc>
      </w:tr>
      <w:tr w:rsidR="00016018" w:rsidRPr="00D968F2" w:rsidTr="00016018">
        <w:trPr>
          <w:trHeight w:val="315"/>
        </w:trPr>
        <w:tc>
          <w:tcPr>
            <w:tcW w:w="491" w:type="dxa"/>
            <w:shd w:val="clear" w:color="auto" w:fill="auto"/>
            <w:noWrap/>
            <w:vAlign w:val="center"/>
            <w:hideMark/>
          </w:tcPr>
          <w:p w:rsidR="00D968F2" w:rsidRPr="00D968F2" w:rsidRDefault="00D968F2" w:rsidP="00D968F2">
            <w:pPr>
              <w:jc w:val="center"/>
              <w:rPr>
                <w:b/>
                <w:bCs/>
                <w:lang w:val="uk-UA" w:eastAsia="uk-UA"/>
              </w:rPr>
            </w:pPr>
            <w:r w:rsidRPr="00D968F2">
              <w:rPr>
                <w:b/>
                <w:bCs/>
                <w:lang w:val="uk-UA" w:eastAsia="uk-UA"/>
              </w:rPr>
              <w:t>7</w:t>
            </w:r>
          </w:p>
        </w:tc>
        <w:tc>
          <w:tcPr>
            <w:tcW w:w="2878" w:type="dxa"/>
            <w:shd w:val="clear" w:color="auto" w:fill="auto"/>
            <w:hideMark/>
          </w:tcPr>
          <w:p w:rsidR="00D968F2" w:rsidRPr="00D968F2" w:rsidRDefault="00D968F2" w:rsidP="00D968F2">
            <w:pPr>
              <w:rPr>
                <w:color w:val="000000"/>
                <w:lang w:val="uk-UA" w:eastAsia="uk-UA"/>
              </w:rPr>
            </w:pPr>
            <w:r w:rsidRPr="00D968F2">
              <w:rPr>
                <w:color w:val="000000"/>
                <w:lang w:val="uk-UA" w:eastAsia="uk-UA"/>
              </w:rPr>
              <w:t>Сумарно за п’ять років</w:t>
            </w:r>
          </w:p>
        </w:tc>
        <w:tc>
          <w:tcPr>
            <w:tcW w:w="992" w:type="dxa"/>
            <w:shd w:val="clear" w:color="auto" w:fill="auto"/>
            <w:hideMark/>
          </w:tcPr>
          <w:p w:rsidR="00D968F2" w:rsidRPr="00D968F2" w:rsidRDefault="00D968F2" w:rsidP="00D968F2">
            <w:pPr>
              <w:jc w:val="center"/>
              <w:rPr>
                <w:color w:val="000000"/>
                <w:lang w:val="uk-UA" w:eastAsia="uk-UA"/>
              </w:rPr>
            </w:pPr>
            <w:r w:rsidRPr="00D968F2">
              <w:rPr>
                <w:color w:val="000000"/>
                <w:lang w:val="uk-UA" w:eastAsia="uk-UA"/>
              </w:rPr>
              <w:t>Х</w:t>
            </w:r>
          </w:p>
        </w:tc>
        <w:tc>
          <w:tcPr>
            <w:tcW w:w="1843" w:type="dxa"/>
            <w:shd w:val="clear" w:color="auto" w:fill="auto"/>
            <w:hideMark/>
          </w:tcPr>
          <w:p w:rsidR="00D968F2" w:rsidRPr="00D968F2" w:rsidRDefault="00D968F2" w:rsidP="00D968F2">
            <w:pPr>
              <w:jc w:val="center"/>
              <w:rPr>
                <w:color w:val="000000"/>
                <w:lang w:val="uk-UA" w:eastAsia="uk-UA"/>
              </w:rPr>
            </w:pPr>
            <w:r w:rsidRPr="00D968F2">
              <w:rPr>
                <w:color w:val="000000"/>
                <w:lang w:val="uk-UA" w:eastAsia="uk-UA"/>
              </w:rPr>
              <w:t>Х</w:t>
            </w:r>
          </w:p>
        </w:tc>
        <w:tc>
          <w:tcPr>
            <w:tcW w:w="992" w:type="dxa"/>
            <w:shd w:val="clear" w:color="auto" w:fill="auto"/>
            <w:hideMark/>
          </w:tcPr>
          <w:p w:rsidR="00D968F2" w:rsidRPr="00D968F2" w:rsidRDefault="00D968F2" w:rsidP="00D968F2">
            <w:pPr>
              <w:jc w:val="center"/>
              <w:rPr>
                <w:color w:val="000000"/>
                <w:lang w:val="uk-UA" w:eastAsia="uk-UA"/>
              </w:rPr>
            </w:pPr>
            <w:r w:rsidRPr="00D968F2">
              <w:rPr>
                <w:color w:val="000000"/>
                <w:lang w:val="uk-UA" w:eastAsia="uk-UA"/>
              </w:rPr>
              <w:t>Х</w:t>
            </w:r>
          </w:p>
        </w:tc>
        <w:tc>
          <w:tcPr>
            <w:tcW w:w="1134" w:type="dxa"/>
            <w:shd w:val="clear" w:color="auto" w:fill="auto"/>
            <w:hideMark/>
          </w:tcPr>
          <w:p w:rsidR="00D968F2" w:rsidRPr="00D968F2" w:rsidRDefault="00D968F2" w:rsidP="00D968F2">
            <w:pPr>
              <w:jc w:val="center"/>
              <w:rPr>
                <w:color w:val="000000"/>
                <w:lang w:val="uk-UA" w:eastAsia="uk-UA"/>
              </w:rPr>
            </w:pPr>
            <w:r w:rsidRPr="00D968F2">
              <w:rPr>
                <w:color w:val="000000"/>
                <w:lang w:val="uk-UA" w:eastAsia="uk-UA"/>
              </w:rPr>
              <w:t>Х</w:t>
            </w:r>
          </w:p>
        </w:tc>
        <w:tc>
          <w:tcPr>
            <w:tcW w:w="1559" w:type="dxa"/>
            <w:shd w:val="clear" w:color="auto" w:fill="auto"/>
            <w:vAlign w:val="center"/>
            <w:hideMark/>
          </w:tcPr>
          <w:p w:rsidR="00D968F2" w:rsidRPr="00D968F2" w:rsidRDefault="00D968F2" w:rsidP="00D968F2">
            <w:pPr>
              <w:jc w:val="center"/>
              <w:rPr>
                <w:color w:val="000000"/>
                <w:lang w:val="uk-UA" w:eastAsia="uk-UA"/>
              </w:rPr>
            </w:pPr>
            <w:r w:rsidRPr="00D968F2">
              <w:rPr>
                <w:color w:val="000000"/>
                <w:lang w:val="uk-UA" w:eastAsia="uk-UA"/>
              </w:rPr>
              <w:t>Х</w:t>
            </w:r>
          </w:p>
        </w:tc>
      </w:tr>
    </w:tbl>
    <w:p w:rsidR="00D968F2" w:rsidRPr="00D968F2" w:rsidRDefault="00D968F2" w:rsidP="00D968F2">
      <w:pPr>
        <w:jc w:val="center"/>
        <w:rPr>
          <w:b/>
          <w:bCs/>
          <w:color w:val="000000"/>
          <w:lang w:val="uk-UA" w:eastAsia="uk-UA"/>
        </w:rPr>
      </w:pPr>
    </w:p>
    <w:p w:rsidR="00D968F2" w:rsidRDefault="00D968F2" w:rsidP="00D968F2">
      <w:pPr>
        <w:numPr>
          <w:ilvl w:val="0"/>
          <w:numId w:val="3"/>
        </w:numPr>
        <w:spacing w:after="200" w:line="276" w:lineRule="auto"/>
        <w:ind w:left="360" w:right="710"/>
        <w:contextualSpacing/>
        <w:rPr>
          <w:rFonts w:eastAsia="Calibri"/>
          <w:b/>
          <w:color w:val="000000"/>
          <w:shd w:val="clear" w:color="auto" w:fill="FFFFFF"/>
          <w:lang w:val="uk-UA" w:eastAsia="en-US"/>
        </w:rPr>
      </w:pPr>
      <w:r w:rsidRPr="00D968F2">
        <w:rPr>
          <w:rFonts w:eastAsia="Calibri"/>
          <w:b/>
          <w:color w:val="000000"/>
          <w:shd w:val="clear" w:color="auto" w:fill="FFFFFF"/>
          <w:lang w:val="uk-UA" w:eastAsia="en-US"/>
        </w:rPr>
        <w:t>Розрахунок сумарних витрат суб’єктів малого підприємництва, що виникають на виконання вимог регулювання</w:t>
      </w:r>
    </w:p>
    <w:p w:rsidR="00016018" w:rsidRPr="00D968F2" w:rsidRDefault="007836EF" w:rsidP="007836EF">
      <w:pPr>
        <w:spacing w:after="200" w:line="276" w:lineRule="auto"/>
        <w:ind w:left="360" w:right="710"/>
        <w:contextualSpacing/>
        <w:jc w:val="right"/>
        <w:rPr>
          <w:rFonts w:eastAsia="Calibri"/>
          <w:b/>
          <w:color w:val="000000"/>
          <w:shd w:val="clear" w:color="auto" w:fill="FFFFFF"/>
          <w:lang w:val="uk-UA" w:eastAsia="en-US"/>
        </w:rPr>
      </w:pPr>
      <w:r>
        <w:rPr>
          <w:rFonts w:eastAsia="Calibri"/>
          <w:b/>
          <w:color w:val="000000"/>
          <w:shd w:val="clear" w:color="auto" w:fill="FFFFFF"/>
          <w:lang w:val="uk-UA" w:eastAsia="en-US"/>
        </w:rPr>
        <w:t>грн.</w:t>
      </w:r>
    </w:p>
    <w:tbl>
      <w:tblPr>
        <w:tblW w:w="960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0"/>
        <w:gridCol w:w="5460"/>
        <w:gridCol w:w="1843"/>
        <w:gridCol w:w="1842"/>
      </w:tblGrid>
      <w:tr w:rsidR="00D968F2" w:rsidRPr="00D968F2" w:rsidTr="0044193D">
        <w:trPr>
          <w:trHeight w:val="870"/>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color w:val="000000"/>
                <w:sz w:val="20"/>
                <w:szCs w:val="20"/>
                <w:lang w:val="uk-UA" w:eastAsia="uk-UA"/>
              </w:rPr>
            </w:pPr>
            <w:r w:rsidRPr="00D968F2">
              <w:rPr>
                <w:b/>
                <w:bCs/>
                <w:color w:val="000000"/>
                <w:sz w:val="20"/>
                <w:szCs w:val="20"/>
                <w:lang w:val="uk-UA" w:eastAsia="uk-UA"/>
              </w:rPr>
              <w:t>№</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Показник</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Перший рік регулювання (стартовий)</w:t>
            </w:r>
          </w:p>
        </w:tc>
        <w:tc>
          <w:tcPr>
            <w:tcW w:w="1842"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jc w:val="center"/>
              <w:rPr>
                <w:b/>
                <w:bCs/>
                <w:color w:val="000000"/>
                <w:sz w:val="20"/>
                <w:szCs w:val="20"/>
                <w:lang w:val="uk-UA" w:eastAsia="uk-UA"/>
              </w:rPr>
            </w:pPr>
            <w:r w:rsidRPr="00D968F2">
              <w:rPr>
                <w:b/>
                <w:bCs/>
                <w:color w:val="000000"/>
                <w:sz w:val="20"/>
                <w:szCs w:val="20"/>
                <w:lang w:val="uk-UA" w:eastAsia="uk-UA"/>
              </w:rPr>
              <w:t>За п’ять років</w:t>
            </w:r>
          </w:p>
        </w:tc>
      </w:tr>
      <w:tr w:rsidR="00D968F2" w:rsidRPr="00D968F2" w:rsidTr="0044193D">
        <w:trPr>
          <w:trHeight w:val="650"/>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1</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color w:val="000000"/>
                <w:lang w:val="uk-UA" w:eastAsia="uk-UA"/>
              </w:rPr>
            </w:pPr>
            <w:r w:rsidRPr="00D968F2">
              <w:rPr>
                <w:color w:val="000000"/>
                <w:lang w:val="uk-UA" w:eastAsia="uk-UA"/>
              </w:rPr>
              <w:t>Оцінка “прямих” витрат суб’єктів малого підприємництва на виконання регулювання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827"/>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2</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color w:val="000000"/>
                <w:lang w:val="uk-UA" w:eastAsia="uk-UA"/>
              </w:rPr>
            </w:pPr>
            <w:r w:rsidRPr="00D968F2">
              <w:rPr>
                <w:color w:val="000000"/>
                <w:lang w:val="uk-UA" w:eastAsia="uk-UA"/>
              </w:rPr>
              <w:t>Оцінка вартості адміністративних процедур для суб’єктів малого підприємництва щодо виконання регулювання та звітування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2451C6" w:rsidP="002451C6">
            <w:pPr>
              <w:jc w:val="center"/>
              <w:rPr>
                <w:color w:val="000000"/>
                <w:sz w:val="22"/>
                <w:szCs w:val="22"/>
                <w:lang w:val="uk-UA" w:eastAsia="uk-UA"/>
              </w:rPr>
            </w:pPr>
            <w:r w:rsidRPr="002451C6">
              <w:rPr>
                <w:color w:val="000000"/>
                <w:sz w:val="22"/>
                <w:szCs w:val="22"/>
                <w:lang w:val="uk-UA" w:eastAsia="uk-UA"/>
              </w:rPr>
              <w:t xml:space="preserve">274770,0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683"/>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3</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color w:val="000000"/>
                <w:lang w:val="uk-UA" w:eastAsia="uk-UA"/>
              </w:rPr>
            </w:pPr>
            <w:r w:rsidRPr="00D968F2">
              <w:rPr>
                <w:color w:val="000000"/>
                <w:lang w:val="uk-UA" w:eastAsia="uk-UA"/>
              </w:rPr>
              <w:t>Сумарні витрати малого підприємництва на виконання запланованого  регулювання</w:t>
            </w:r>
            <w:r w:rsidR="002451C6">
              <w:rPr>
                <w:color w:val="000000"/>
                <w:lang w:val="uk-UA" w:eastAsia="uk-UA"/>
              </w:rPr>
              <w:t xml:space="preserve"> </w:t>
            </w:r>
            <w:r w:rsidR="002451C6" w:rsidRPr="004A68D5">
              <w:rPr>
                <w:color w:val="000000"/>
                <w:sz w:val="22"/>
                <w:szCs w:val="22"/>
                <w:lang w:val="uk-UA" w:eastAsia="uk-UA"/>
              </w:rPr>
              <w:t>(ряд.1 + ряд.2)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2451C6" w:rsidP="002451C6">
            <w:pPr>
              <w:jc w:val="center"/>
              <w:rPr>
                <w:color w:val="000000"/>
                <w:sz w:val="22"/>
                <w:szCs w:val="22"/>
                <w:lang w:val="uk-UA" w:eastAsia="uk-UA"/>
              </w:rPr>
            </w:pPr>
            <w:r w:rsidRPr="002451C6">
              <w:rPr>
                <w:color w:val="000000"/>
                <w:sz w:val="22"/>
                <w:szCs w:val="22"/>
                <w:lang w:val="uk-UA" w:eastAsia="uk-UA"/>
              </w:rPr>
              <w:t xml:space="preserve">274770,0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566"/>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4</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color w:val="000000"/>
                <w:lang w:val="uk-UA" w:eastAsia="uk-UA"/>
              </w:rPr>
            </w:pPr>
            <w:r w:rsidRPr="00D968F2">
              <w:rPr>
                <w:color w:val="000000"/>
                <w:lang w:val="uk-UA" w:eastAsia="uk-UA"/>
              </w:rPr>
              <w:t>Бюджетні витрати  на адміністрування регулювання суб’єктів малого підприємництва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2451C6" w:rsidP="002451C6">
            <w:pPr>
              <w:jc w:val="center"/>
              <w:rPr>
                <w:color w:val="000000"/>
                <w:sz w:val="22"/>
                <w:szCs w:val="22"/>
                <w:lang w:val="uk-UA" w:eastAsia="uk-UA"/>
              </w:rPr>
            </w:pPr>
            <w:r w:rsidRPr="002451C6">
              <w:rPr>
                <w:color w:val="000000"/>
                <w:sz w:val="22"/>
                <w:szCs w:val="22"/>
                <w:lang w:val="uk-UA" w:eastAsia="uk-UA"/>
              </w:rPr>
              <w:t>48822,4</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r w:rsidR="00D968F2" w:rsidRPr="00D968F2" w:rsidTr="0044193D">
        <w:trPr>
          <w:trHeight w:val="546"/>
        </w:trPr>
        <w:tc>
          <w:tcPr>
            <w:tcW w:w="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b/>
                <w:bCs/>
                <w:sz w:val="22"/>
                <w:szCs w:val="22"/>
                <w:lang w:val="uk-UA" w:eastAsia="uk-UA"/>
              </w:rPr>
            </w:pPr>
            <w:r w:rsidRPr="00D968F2">
              <w:rPr>
                <w:b/>
                <w:bCs/>
                <w:sz w:val="22"/>
                <w:szCs w:val="22"/>
                <w:lang w:val="uk-UA" w:eastAsia="uk-UA"/>
              </w:rPr>
              <w:t>5</w:t>
            </w:r>
          </w:p>
        </w:tc>
        <w:tc>
          <w:tcPr>
            <w:tcW w:w="5460" w:type="dxa"/>
            <w:tcBorders>
              <w:top w:val="single" w:sz="8" w:space="0" w:color="000000"/>
              <w:left w:val="single" w:sz="8" w:space="0" w:color="000000"/>
              <w:bottom w:val="single" w:sz="8" w:space="0" w:color="000000"/>
              <w:right w:val="single" w:sz="8" w:space="0" w:color="000000"/>
            </w:tcBorders>
            <w:shd w:val="clear" w:color="auto" w:fill="auto"/>
            <w:hideMark/>
          </w:tcPr>
          <w:p w:rsidR="00D968F2" w:rsidRPr="00D968F2" w:rsidRDefault="00D968F2" w:rsidP="00D968F2">
            <w:pPr>
              <w:rPr>
                <w:color w:val="000000"/>
                <w:lang w:val="uk-UA" w:eastAsia="uk-UA"/>
              </w:rPr>
            </w:pPr>
            <w:r w:rsidRPr="00D968F2">
              <w:rPr>
                <w:color w:val="000000"/>
                <w:lang w:val="uk-UA" w:eastAsia="uk-UA"/>
              </w:rPr>
              <w:t>Сумарні витрати на виконання запланованого регулювання</w:t>
            </w:r>
            <w:r w:rsidR="002451C6">
              <w:rPr>
                <w:color w:val="000000"/>
                <w:lang w:val="uk-UA" w:eastAsia="uk-UA"/>
              </w:rPr>
              <w:t xml:space="preserve"> </w:t>
            </w:r>
            <w:r w:rsidR="002451C6" w:rsidRPr="004A68D5">
              <w:rPr>
                <w:color w:val="000000"/>
                <w:sz w:val="22"/>
                <w:szCs w:val="22"/>
                <w:lang w:val="uk-UA" w:eastAsia="uk-UA"/>
              </w:rPr>
              <w:t>(ряд.3 + ряд.4)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2451C6" w:rsidP="00D968F2">
            <w:pPr>
              <w:jc w:val="center"/>
              <w:rPr>
                <w:color w:val="000000"/>
                <w:sz w:val="22"/>
                <w:szCs w:val="22"/>
                <w:lang w:val="uk-UA" w:eastAsia="uk-UA"/>
              </w:rPr>
            </w:pPr>
            <w:r>
              <w:rPr>
                <w:color w:val="000000"/>
                <w:sz w:val="22"/>
                <w:szCs w:val="22"/>
                <w:lang w:val="uk-UA" w:eastAsia="uk-UA"/>
              </w:rPr>
              <w:t>323592,4</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8F2" w:rsidRPr="00D968F2" w:rsidRDefault="00D968F2" w:rsidP="00D968F2">
            <w:pPr>
              <w:jc w:val="center"/>
              <w:rPr>
                <w:color w:val="000000"/>
                <w:sz w:val="22"/>
                <w:szCs w:val="22"/>
                <w:lang w:val="uk-UA" w:eastAsia="uk-UA"/>
              </w:rPr>
            </w:pPr>
            <w:r w:rsidRPr="00D968F2">
              <w:rPr>
                <w:color w:val="000000"/>
                <w:sz w:val="22"/>
                <w:szCs w:val="22"/>
                <w:lang w:val="uk-UA" w:eastAsia="uk-UA"/>
              </w:rPr>
              <w:t>Х</w:t>
            </w:r>
          </w:p>
        </w:tc>
      </w:tr>
    </w:tbl>
    <w:p w:rsidR="00D968F2" w:rsidRPr="00D968F2" w:rsidRDefault="00D968F2" w:rsidP="00D968F2">
      <w:pPr>
        <w:spacing w:after="200" w:line="276" w:lineRule="auto"/>
        <w:ind w:right="710"/>
        <w:rPr>
          <w:rFonts w:eastAsia="Calibri"/>
          <w:b/>
          <w:sz w:val="28"/>
          <w:szCs w:val="28"/>
          <w:lang w:val="uk-UA" w:eastAsia="en-US"/>
        </w:rPr>
      </w:pPr>
    </w:p>
    <w:p w:rsidR="00D968F2" w:rsidRPr="00D968F2" w:rsidRDefault="00D968F2" w:rsidP="00D968F2">
      <w:pPr>
        <w:rPr>
          <w:rFonts w:eastAsia="Calibri"/>
          <w:b/>
          <w:sz w:val="28"/>
          <w:szCs w:val="28"/>
          <w:lang w:val="uk-UA" w:eastAsia="en-US"/>
        </w:rPr>
      </w:pPr>
      <w:r w:rsidRPr="00D968F2">
        <w:rPr>
          <w:rFonts w:eastAsia="Calibri"/>
          <w:b/>
          <w:sz w:val="28"/>
          <w:szCs w:val="28"/>
          <w:lang w:val="uk-UA" w:eastAsia="en-US"/>
        </w:rPr>
        <w:t>Директор Департаменту</w:t>
      </w:r>
    </w:p>
    <w:p w:rsidR="00D968F2" w:rsidRPr="00D968F2" w:rsidRDefault="00D968F2" w:rsidP="00D968F2">
      <w:pPr>
        <w:rPr>
          <w:rFonts w:eastAsia="Calibri"/>
          <w:b/>
          <w:sz w:val="28"/>
          <w:szCs w:val="28"/>
          <w:lang w:val="uk-UA" w:eastAsia="en-US"/>
        </w:rPr>
      </w:pPr>
      <w:r w:rsidRPr="00D968F2">
        <w:rPr>
          <w:rFonts w:eastAsia="Calibri"/>
          <w:b/>
          <w:sz w:val="28"/>
          <w:szCs w:val="28"/>
          <w:lang w:val="uk-UA" w:eastAsia="en-US"/>
        </w:rPr>
        <w:t xml:space="preserve">міжнародного співробітництва </w:t>
      </w:r>
    </w:p>
    <w:p w:rsidR="00D968F2" w:rsidRPr="00D968F2" w:rsidRDefault="00D968F2" w:rsidP="00D968F2">
      <w:pPr>
        <w:rPr>
          <w:rFonts w:eastAsia="Calibri"/>
          <w:b/>
          <w:sz w:val="28"/>
          <w:szCs w:val="28"/>
          <w:lang w:val="uk-UA" w:eastAsia="en-US"/>
        </w:rPr>
      </w:pPr>
      <w:r w:rsidRPr="00D968F2">
        <w:rPr>
          <w:rFonts w:eastAsia="Calibri"/>
          <w:b/>
          <w:sz w:val="28"/>
          <w:szCs w:val="28"/>
          <w:lang w:val="uk-UA" w:eastAsia="en-US"/>
        </w:rPr>
        <w:t xml:space="preserve">та регіонального розвитку                                           </w:t>
      </w:r>
      <w:r w:rsidR="002451C6">
        <w:rPr>
          <w:rFonts w:eastAsia="Calibri"/>
          <w:b/>
          <w:sz w:val="28"/>
          <w:szCs w:val="28"/>
          <w:lang w:val="uk-UA" w:eastAsia="en-US"/>
        </w:rPr>
        <w:t>Ігор ЦЕХАНОВСЬКИЙ</w:t>
      </w:r>
    </w:p>
    <w:p w:rsidR="00D968F2" w:rsidRPr="00D968F2" w:rsidRDefault="00D968F2" w:rsidP="00D968F2">
      <w:pPr>
        <w:spacing w:after="200" w:line="276" w:lineRule="auto"/>
        <w:rPr>
          <w:rFonts w:eastAsia="Calibri"/>
          <w:sz w:val="22"/>
          <w:szCs w:val="22"/>
          <w:lang w:val="uk-UA" w:eastAsia="en-US"/>
        </w:rPr>
      </w:pPr>
    </w:p>
    <w:p w:rsidR="00471724" w:rsidRPr="00016018" w:rsidRDefault="00471724" w:rsidP="004448E7">
      <w:pPr>
        <w:pStyle w:val="3"/>
        <w:jc w:val="center"/>
        <w:rPr>
          <w:lang w:val="uk-UA"/>
        </w:rPr>
      </w:pPr>
    </w:p>
    <w:sectPr w:rsidR="00471724" w:rsidRPr="00016018" w:rsidSect="006F7BB4">
      <w:pgSz w:w="11906" w:h="16838"/>
      <w:pgMar w:top="851" w:right="851"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2D96"/>
    <w:multiLevelType w:val="hybridMultilevel"/>
    <w:tmpl w:val="BC00C61C"/>
    <w:lvl w:ilvl="0" w:tplc="7312FF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46D68A6"/>
    <w:multiLevelType w:val="hybridMultilevel"/>
    <w:tmpl w:val="C122E99A"/>
    <w:lvl w:ilvl="0" w:tplc="B74C552A">
      <w:start w:val="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502BDE"/>
    <w:multiLevelType w:val="hybridMultilevel"/>
    <w:tmpl w:val="D382C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EE"/>
    <w:rsid w:val="000157F0"/>
    <w:rsid w:val="00016018"/>
    <w:rsid w:val="0005420D"/>
    <w:rsid w:val="00060335"/>
    <w:rsid w:val="00064766"/>
    <w:rsid w:val="0008591F"/>
    <w:rsid w:val="000D5A11"/>
    <w:rsid w:val="000E30D8"/>
    <w:rsid w:val="000F1E34"/>
    <w:rsid w:val="00111533"/>
    <w:rsid w:val="001208CF"/>
    <w:rsid w:val="001255E3"/>
    <w:rsid w:val="0012716F"/>
    <w:rsid w:val="001909EE"/>
    <w:rsid w:val="001A5853"/>
    <w:rsid w:val="001B7677"/>
    <w:rsid w:val="001F1072"/>
    <w:rsid w:val="0022516F"/>
    <w:rsid w:val="002451C6"/>
    <w:rsid w:val="00253187"/>
    <w:rsid w:val="00280CBE"/>
    <w:rsid w:val="002A06AD"/>
    <w:rsid w:val="002B7977"/>
    <w:rsid w:val="002C18EE"/>
    <w:rsid w:val="002D6A21"/>
    <w:rsid w:val="002E0FC3"/>
    <w:rsid w:val="00307FED"/>
    <w:rsid w:val="00312F19"/>
    <w:rsid w:val="00332778"/>
    <w:rsid w:val="0035386B"/>
    <w:rsid w:val="0035462E"/>
    <w:rsid w:val="00373BC8"/>
    <w:rsid w:val="003747DB"/>
    <w:rsid w:val="0038450C"/>
    <w:rsid w:val="003C722C"/>
    <w:rsid w:val="003D2DFB"/>
    <w:rsid w:val="003E4414"/>
    <w:rsid w:val="004041A3"/>
    <w:rsid w:val="004273F7"/>
    <w:rsid w:val="0044193D"/>
    <w:rsid w:val="004448E7"/>
    <w:rsid w:val="00461E5E"/>
    <w:rsid w:val="00466D00"/>
    <w:rsid w:val="00471724"/>
    <w:rsid w:val="00487BB8"/>
    <w:rsid w:val="00487E3A"/>
    <w:rsid w:val="004A68D5"/>
    <w:rsid w:val="004A7888"/>
    <w:rsid w:val="004B01EC"/>
    <w:rsid w:val="004D448C"/>
    <w:rsid w:val="004E7537"/>
    <w:rsid w:val="004F6ECF"/>
    <w:rsid w:val="005000B3"/>
    <w:rsid w:val="005108A7"/>
    <w:rsid w:val="0051186D"/>
    <w:rsid w:val="00523862"/>
    <w:rsid w:val="0056724F"/>
    <w:rsid w:val="005725CF"/>
    <w:rsid w:val="00575B34"/>
    <w:rsid w:val="005808E9"/>
    <w:rsid w:val="00581510"/>
    <w:rsid w:val="00592348"/>
    <w:rsid w:val="005C4740"/>
    <w:rsid w:val="00613FE3"/>
    <w:rsid w:val="006422E2"/>
    <w:rsid w:val="00685588"/>
    <w:rsid w:val="006A6607"/>
    <w:rsid w:val="006B04D0"/>
    <w:rsid w:val="006C5B81"/>
    <w:rsid w:val="006D2D60"/>
    <w:rsid w:val="006E30F4"/>
    <w:rsid w:val="006F7BB4"/>
    <w:rsid w:val="007131EC"/>
    <w:rsid w:val="00713A16"/>
    <w:rsid w:val="007172ED"/>
    <w:rsid w:val="00741A73"/>
    <w:rsid w:val="007628D1"/>
    <w:rsid w:val="007836EF"/>
    <w:rsid w:val="007C3A97"/>
    <w:rsid w:val="007C3BDA"/>
    <w:rsid w:val="007D069C"/>
    <w:rsid w:val="007F6EAC"/>
    <w:rsid w:val="00814277"/>
    <w:rsid w:val="00841D2E"/>
    <w:rsid w:val="00842813"/>
    <w:rsid w:val="00851F1A"/>
    <w:rsid w:val="008616A7"/>
    <w:rsid w:val="00877F51"/>
    <w:rsid w:val="00883211"/>
    <w:rsid w:val="00883823"/>
    <w:rsid w:val="008A4B97"/>
    <w:rsid w:val="008B04EC"/>
    <w:rsid w:val="008B298E"/>
    <w:rsid w:val="008C0E14"/>
    <w:rsid w:val="008F2C2D"/>
    <w:rsid w:val="0096073F"/>
    <w:rsid w:val="009933F6"/>
    <w:rsid w:val="009A57F4"/>
    <w:rsid w:val="009A6345"/>
    <w:rsid w:val="009E123E"/>
    <w:rsid w:val="009F1EE9"/>
    <w:rsid w:val="00A06CB8"/>
    <w:rsid w:val="00A22B97"/>
    <w:rsid w:val="00A77829"/>
    <w:rsid w:val="00AD6761"/>
    <w:rsid w:val="00AD7D99"/>
    <w:rsid w:val="00AE0759"/>
    <w:rsid w:val="00AF3CC8"/>
    <w:rsid w:val="00B11B95"/>
    <w:rsid w:val="00B301F3"/>
    <w:rsid w:val="00B50143"/>
    <w:rsid w:val="00B56D1A"/>
    <w:rsid w:val="00B81704"/>
    <w:rsid w:val="00B91EFD"/>
    <w:rsid w:val="00BC48EB"/>
    <w:rsid w:val="00BE686A"/>
    <w:rsid w:val="00C10D23"/>
    <w:rsid w:val="00C15D45"/>
    <w:rsid w:val="00C53C11"/>
    <w:rsid w:val="00C62A9D"/>
    <w:rsid w:val="00CC5245"/>
    <w:rsid w:val="00CD5DDD"/>
    <w:rsid w:val="00CE203C"/>
    <w:rsid w:val="00D0179C"/>
    <w:rsid w:val="00D04CF0"/>
    <w:rsid w:val="00D14231"/>
    <w:rsid w:val="00D35297"/>
    <w:rsid w:val="00D4175E"/>
    <w:rsid w:val="00D43B67"/>
    <w:rsid w:val="00D5799E"/>
    <w:rsid w:val="00D62781"/>
    <w:rsid w:val="00D63759"/>
    <w:rsid w:val="00D83CAE"/>
    <w:rsid w:val="00D968F2"/>
    <w:rsid w:val="00DA4759"/>
    <w:rsid w:val="00DB717E"/>
    <w:rsid w:val="00DD0348"/>
    <w:rsid w:val="00DD2EA7"/>
    <w:rsid w:val="00DE77DE"/>
    <w:rsid w:val="00DF16E1"/>
    <w:rsid w:val="00E13C5C"/>
    <w:rsid w:val="00E25980"/>
    <w:rsid w:val="00E37CBB"/>
    <w:rsid w:val="00E65783"/>
    <w:rsid w:val="00E8233F"/>
    <w:rsid w:val="00E93682"/>
    <w:rsid w:val="00EA02F3"/>
    <w:rsid w:val="00EC2476"/>
    <w:rsid w:val="00EF48E7"/>
    <w:rsid w:val="00F346D3"/>
    <w:rsid w:val="00F34CD6"/>
    <w:rsid w:val="00F42C5C"/>
    <w:rsid w:val="00F579CB"/>
    <w:rsid w:val="00F7485B"/>
    <w:rsid w:val="00FB45AF"/>
    <w:rsid w:val="00FE1423"/>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D7B73"/>
  <w15:chartTrackingRefBased/>
  <w15:docId w15:val="{CE74FEFB-DCAD-4F5C-A56F-290DCA2F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EE"/>
    <w:rPr>
      <w:sz w:val="24"/>
      <w:szCs w:val="24"/>
    </w:rPr>
  </w:style>
  <w:style w:type="paragraph" w:styleId="1">
    <w:name w:val="heading 1"/>
    <w:basedOn w:val="a"/>
    <w:next w:val="a"/>
    <w:qFormat/>
    <w:rsid w:val="00851F1A"/>
    <w:pPr>
      <w:keepNext/>
      <w:spacing w:before="240" w:after="60"/>
      <w:outlineLvl w:val="0"/>
    </w:pPr>
    <w:rPr>
      <w:rFonts w:ascii="Arial" w:hAnsi="Arial" w:cs="Arial"/>
      <w:b/>
      <w:bCs/>
      <w:kern w:val="32"/>
      <w:sz w:val="32"/>
      <w:szCs w:val="32"/>
    </w:rPr>
  </w:style>
  <w:style w:type="paragraph" w:styleId="3">
    <w:name w:val="heading 3"/>
    <w:basedOn w:val="a"/>
    <w:qFormat/>
    <w:rsid w:val="00C10D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3C5C"/>
    <w:pPr>
      <w:spacing w:before="100" w:beforeAutospacing="1" w:after="100" w:afterAutospacing="1"/>
    </w:pPr>
  </w:style>
  <w:style w:type="character" w:styleId="a4">
    <w:name w:val="Hyperlink"/>
    <w:rsid w:val="00C10D23"/>
    <w:rPr>
      <w:color w:val="0000FF"/>
      <w:u w:val="single"/>
    </w:rPr>
  </w:style>
  <w:style w:type="paragraph" w:customStyle="1" w:styleId="tc">
    <w:name w:val="tc"/>
    <w:basedOn w:val="a"/>
    <w:rsid w:val="004041A3"/>
    <w:pPr>
      <w:spacing w:before="100" w:beforeAutospacing="1" w:after="100" w:afterAutospacing="1"/>
    </w:pPr>
  </w:style>
  <w:style w:type="paragraph" w:customStyle="1" w:styleId="tcbmf">
    <w:name w:val="tc bmf"/>
    <w:basedOn w:val="a"/>
    <w:rsid w:val="004041A3"/>
    <w:pPr>
      <w:spacing w:before="100" w:beforeAutospacing="1" w:after="100" w:afterAutospacing="1"/>
    </w:pPr>
  </w:style>
  <w:style w:type="paragraph" w:customStyle="1" w:styleId="tjbmf">
    <w:name w:val="tj bmf"/>
    <w:basedOn w:val="a"/>
    <w:rsid w:val="004041A3"/>
    <w:pPr>
      <w:spacing w:before="100" w:beforeAutospacing="1" w:after="100" w:afterAutospacing="1"/>
    </w:pPr>
  </w:style>
  <w:style w:type="paragraph" w:customStyle="1" w:styleId="trbmf">
    <w:name w:val="tr bmf"/>
    <w:basedOn w:val="a"/>
    <w:rsid w:val="004041A3"/>
    <w:pPr>
      <w:spacing w:before="100" w:beforeAutospacing="1" w:after="100" w:afterAutospacing="1"/>
    </w:pPr>
  </w:style>
  <w:style w:type="paragraph" w:customStyle="1" w:styleId="tj">
    <w:name w:val="tj"/>
    <w:basedOn w:val="a"/>
    <w:rsid w:val="004041A3"/>
    <w:pPr>
      <w:spacing w:before="100" w:beforeAutospacing="1" w:after="100" w:afterAutospacing="1"/>
    </w:pPr>
  </w:style>
  <w:style w:type="paragraph" w:customStyle="1" w:styleId="tl">
    <w:name w:val="tl"/>
    <w:basedOn w:val="a"/>
    <w:rsid w:val="004041A3"/>
    <w:pPr>
      <w:spacing w:before="100" w:beforeAutospacing="1" w:after="100" w:afterAutospacing="1"/>
    </w:pPr>
  </w:style>
  <w:style w:type="character" w:customStyle="1" w:styleId="fs2">
    <w:name w:val="fs2"/>
    <w:basedOn w:val="a0"/>
    <w:rsid w:val="004041A3"/>
  </w:style>
  <w:style w:type="character" w:customStyle="1" w:styleId="rvts0">
    <w:name w:val="rvts0"/>
    <w:basedOn w:val="a0"/>
    <w:rsid w:val="0022516F"/>
  </w:style>
  <w:style w:type="paragraph" w:styleId="2">
    <w:name w:val="Body Text 2"/>
    <w:basedOn w:val="a"/>
    <w:rsid w:val="006A6607"/>
    <w:pPr>
      <w:spacing w:line="360" w:lineRule="auto"/>
      <w:jc w:val="both"/>
    </w:pPr>
    <w:rPr>
      <w:b/>
      <w:sz w:val="28"/>
      <w:szCs w:val="20"/>
      <w:lang w:val="uk-UA"/>
    </w:rPr>
  </w:style>
  <w:style w:type="paragraph" w:styleId="a5">
    <w:name w:val="Body Text"/>
    <w:basedOn w:val="a"/>
    <w:rsid w:val="006A6607"/>
    <w:pPr>
      <w:jc w:val="both"/>
    </w:pPr>
    <w:rPr>
      <w:sz w:val="28"/>
      <w:szCs w:val="20"/>
      <w:lang w:val="uk-UA"/>
    </w:rPr>
  </w:style>
  <w:style w:type="paragraph" w:styleId="a6">
    <w:name w:val="Balloon Text"/>
    <w:basedOn w:val="a"/>
    <w:link w:val="a7"/>
    <w:rsid w:val="00DD0348"/>
    <w:rPr>
      <w:rFonts w:ascii="Segoe UI" w:hAnsi="Segoe UI" w:cs="Segoe UI"/>
      <w:sz w:val="18"/>
      <w:szCs w:val="18"/>
    </w:rPr>
  </w:style>
  <w:style w:type="character" w:customStyle="1" w:styleId="a7">
    <w:name w:val="Текст выноски Знак"/>
    <w:basedOn w:val="a0"/>
    <w:link w:val="a6"/>
    <w:rsid w:val="00DD0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80760">
      <w:bodyDiv w:val="1"/>
      <w:marLeft w:val="0"/>
      <w:marRight w:val="0"/>
      <w:marTop w:val="0"/>
      <w:marBottom w:val="0"/>
      <w:divBdr>
        <w:top w:val="none" w:sz="0" w:space="0" w:color="auto"/>
        <w:left w:val="none" w:sz="0" w:space="0" w:color="auto"/>
        <w:bottom w:val="none" w:sz="0" w:space="0" w:color="auto"/>
        <w:right w:val="none" w:sz="0" w:space="0" w:color="auto"/>
      </w:divBdr>
      <w:divsChild>
        <w:div w:id="225847162">
          <w:marLeft w:val="0"/>
          <w:marRight w:val="0"/>
          <w:marTop w:val="0"/>
          <w:marBottom w:val="0"/>
          <w:divBdr>
            <w:top w:val="none" w:sz="0" w:space="0" w:color="auto"/>
            <w:left w:val="none" w:sz="0" w:space="0" w:color="auto"/>
            <w:bottom w:val="none" w:sz="0" w:space="0" w:color="auto"/>
            <w:right w:val="none" w:sz="0" w:space="0" w:color="auto"/>
          </w:divBdr>
        </w:div>
        <w:div w:id="370690988">
          <w:marLeft w:val="0"/>
          <w:marRight w:val="0"/>
          <w:marTop w:val="0"/>
          <w:marBottom w:val="0"/>
          <w:divBdr>
            <w:top w:val="none" w:sz="0" w:space="0" w:color="auto"/>
            <w:left w:val="none" w:sz="0" w:space="0" w:color="auto"/>
            <w:bottom w:val="none" w:sz="0" w:space="0" w:color="auto"/>
            <w:right w:val="none" w:sz="0" w:space="0" w:color="auto"/>
          </w:divBdr>
        </w:div>
        <w:div w:id="394083852">
          <w:marLeft w:val="0"/>
          <w:marRight w:val="0"/>
          <w:marTop w:val="0"/>
          <w:marBottom w:val="0"/>
          <w:divBdr>
            <w:top w:val="none" w:sz="0" w:space="0" w:color="auto"/>
            <w:left w:val="none" w:sz="0" w:space="0" w:color="auto"/>
            <w:bottom w:val="none" w:sz="0" w:space="0" w:color="auto"/>
            <w:right w:val="none" w:sz="0" w:space="0" w:color="auto"/>
          </w:divBdr>
        </w:div>
        <w:div w:id="404109483">
          <w:marLeft w:val="0"/>
          <w:marRight w:val="0"/>
          <w:marTop w:val="0"/>
          <w:marBottom w:val="0"/>
          <w:divBdr>
            <w:top w:val="none" w:sz="0" w:space="0" w:color="auto"/>
            <w:left w:val="none" w:sz="0" w:space="0" w:color="auto"/>
            <w:bottom w:val="none" w:sz="0" w:space="0" w:color="auto"/>
            <w:right w:val="none" w:sz="0" w:space="0" w:color="auto"/>
          </w:divBdr>
        </w:div>
        <w:div w:id="426460295">
          <w:marLeft w:val="0"/>
          <w:marRight w:val="0"/>
          <w:marTop w:val="0"/>
          <w:marBottom w:val="0"/>
          <w:divBdr>
            <w:top w:val="none" w:sz="0" w:space="0" w:color="auto"/>
            <w:left w:val="none" w:sz="0" w:space="0" w:color="auto"/>
            <w:bottom w:val="none" w:sz="0" w:space="0" w:color="auto"/>
            <w:right w:val="none" w:sz="0" w:space="0" w:color="auto"/>
          </w:divBdr>
        </w:div>
        <w:div w:id="458189179">
          <w:marLeft w:val="0"/>
          <w:marRight w:val="0"/>
          <w:marTop w:val="0"/>
          <w:marBottom w:val="0"/>
          <w:divBdr>
            <w:top w:val="none" w:sz="0" w:space="0" w:color="auto"/>
            <w:left w:val="none" w:sz="0" w:space="0" w:color="auto"/>
            <w:bottom w:val="none" w:sz="0" w:space="0" w:color="auto"/>
            <w:right w:val="none" w:sz="0" w:space="0" w:color="auto"/>
          </w:divBdr>
        </w:div>
        <w:div w:id="539821920">
          <w:marLeft w:val="0"/>
          <w:marRight w:val="0"/>
          <w:marTop w:val="0"/>
          <w:marBottom w:val="0"/>
          <w:divBdr>
            <w:top w:val="none" w:sz="0" w:space="0" w:color="auto"/>
            <w:left w:val="none" w:sz="0" w:space="0" w:color="auto"/>
            <w:bottom w:val="none" w:sz="0" w:space="0" w:color="auto"/>
            <w:right w:val="none" w:sz="0" w:space="0" w:color="auto"/>
          </w:divBdr>
        </w:div>
        <w:div w:id="774791128">
          <w:marLeft w:val="0"/>
          <w:marRight w:val="0"/>
          <w:marTop w:val="0"/>
          <w:marBottom w:val="0"/>
          <w:divBdr>
            <w:top w:val="none" w:sz="0" w:space="0" w:color="auto"/>
            <w:left w:val="none" w:sz="0" w:space="0" w:color="auto"/>
            <w:bottom w:val="none" w:sz="0" w:space="0" w:color="auto"/>
            <w:right w:val="none" w:sz="0" w:space="0" w:color="auto"/>
          </w:divBdr>
        </w:div>
        <w:div w:id="973488151">
          <w:marLeft w:val="0"/>
          <w:marRight w:val="0"/>
          <w:marTop w:val="0"/>
          <w:marBottom w:val="0"/>
          <w:divBdr>
            <w:top w:val="none" w:sz="0" w:space="0" w:color="auto"/>
            <w:left w:val="none" w:sz="0" w:space="0" w:color="auto"/>
            <w:bottom w:val="none" w:sz="0" w:space="0" w:color="auto"/>
            <w:right w:val="none" w:sz="0" w:space="0" w:color="auto"/>
          </w:divBdr>
        </w:div>
        <w:div w:id="989482935">
          <w:marLeft w:val="0"/>
          <w:marRight w:val="0"/>
          <w:marTop w:val="0"/>
          <w:marBottom w:val="0"/>
          <w:divBdr>
            <w:top w:val="none" w:sz="0" w:space="0" w:color="auto"/>
            <w:left w:val="none" w:sz="0" w:space="0" w:color="auto"/>
            <w:bottom w:val="none" w:sz="0" w:space="0" w:color="auto"/>
            <w:right w:val="none" w:sz="0" w:space="0" w:color="auto"/>
          </w:divBdr>
        </w:div>
        <w:div w:id="994575107">
          <w:marLeft w:val="0"/>
          <w:marRight w:val="0"/>
          <w:marTop w:val="0"/>
          <w:marBottom w:val="0"/>
          <w:divBdr>
            <w:top w:val="none" w:sz="0" w:space="0" w:color="auto"/>
            <w:left w:val="none" w:sz="0" w:space="0" w:color="auto"/>
            <w:bottom w:val="none" w:sz="0" w:space="0" w:color="auto"/>
            <w:right w:val="none" w:sz="0" w:space="0" w:color="auto"/>
          </w:divBdr>
        </w:div>
        <w:div w:id="1049837186">
          <w:marLeft w:val="0"/>
          <w:marRight w:val="0"/>
          <w:marTop w:val="0"/>
          <w:marBottom w:val="0"/>
          <w:divBdr>
            <w:top w:val="none" w:sz="0" w:space="0" w:color="auto"/>
            <w:left w:val="none" w:sz="0" w:space="0" w:color="auto"/>
            <w:bottom w:val="none" w:sz="0" w:space="0" w:color="auto"/>
            <w:right w:val="none" w:sz="0" w:space="0" w:color="auto"/>
          </w:divBdr>
        </w:div>
        <w:div w:id="1227647969">
          <w:marLeft w:val="0"/>
          <w:marRight w:val="0"/>
          <w:marTop w:val="0"/>
          <w:marBottom w:val="0"/>
          <w:divBdr>
            <w:top w:val="none" w:sz="0" w:space="0" w:color="auto"/>
            <w:left w:val="none" w:sz="0" w:space="0" w:color="auto"/>
            <w:bottom w:val="none" w:sz="0" w:space="0" w:color="auto"/>
            <w:right w:val="none" w:sz="0" w:space="0" w:color="auto"/>
          </w:divBdr>
        </w:div>
        <w:div w:id="1357459379">
          <w:marLeft w:val="0"/>
          <w:marRight w:val="0"/>
          <w:marTop w:val="0"/>
          <w:marBottom w:val="0"/>
          <w:divBdr>
            <w:top w:val="none" w:sz="0" w:space="0" w:color="auto"/>
            <w:left w:val="none" w:sz="0" w:space="0" w:color="auto"/>
            <w:bottom w:val="none" w:sz="0" w:space="0" w:color="auto"/>
            <w:right w:val="none" w:sz="0" w:space="0" w:color="auto"/>
          </w:divBdr>
        </w:div>
        <w:div w:id="1804227474">
          <w:marLeft w:val="0"/>
          <w:marRight w:val="0"/>
          <w:marTop w:val="0"/>
          <w:marBottom w:val="0"/>
          <w:divBdr>
            <w:top w:val="none" w:sz="0" w:space="0" w:color="auto"/>
            <w:left w:val="none" w:sz="0" w:space="0" w:color="auto"/>
            <w:bottom w:val="none" w:sz="0" w:space="0" w:color="auto"/>
            <w:right w:val="none" w:sz="0" w:space="0" w:color="auto"/>
          </w:divBdr>
        </w:div>
        <w:div w:id="1863785328">
          <w:marLeft w:val="0"/>
          <w:marRight w:val="0"/>
          <w:marTop w:val="0"/>
          <w:marBottom w:val="0"/>
          <w:divBdr>
            <w:top w:val="none" w:sz="0" w:space="0" w:color="auto"/>
            <w:left w:val="none" w:sz="0" w:space="0" w:color="auto"/>
            <w:bottom w:val="none" w:sz="0" w:space="0" w:color="auto"/>
            <w:right w:val="none" w:sz="0" w:space="0" w:color="auto"/>
          </w:divBdr>
        </w:div>
        <w:div w:id="214677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5115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19F5-7891-4893-AE40-6A75D394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11</Pages>
  <Words>2751</Words>
  <Characters>19750</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Krokoz™</Company>
  <LinksUpToDate>false</LinksUpToDate>
  <CharactersWithSpaces>22457</CharactersWithSpaces>
  <SharedDoc>false</SharedDoc>
  <HLinks>
    <vt:vector size="6" baseType="variant">
      <vt:variant>
        <vt:i4>4784229</vt:i4>
      </vt:variant>
      <vt:variant>
        <vt:i4>0</vt:i4>
      </vt:variant>
      <vt:variant>
        <vt:i4>0</vt:i4>
      </vt:variant>
      <vt:variant>
        <vt:i4>5</vt:i4>
      </vt:variant>
      <vt:variant>
        <vt:lpwstr>http://search.ligazakon.ua/l_doc2.nsf/link1/KP151151.html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myzuka</dc:creator>
  <cp:keywords/>
  <cp:lastModifiedBy>Ламакіна Тетяна Тимофіївна</cp:lastModifiedBy>
  <cp:revision>18</cp:revision>
  <cp:lastPrinted>2024-04-18T13:19:00Z</cp:lastPrinted>
  <dcterms:created xsi:type="dcterms:W3CDTF">2024-04-04T09:53:00Z</dcterms:created>
  <dcterms:modified xsi:type="dcterms:W3CDTF">2024-04-18T13:35:00Z</dcterms:modified>
</cp:coreProperties>
</file>