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E8CD" w14:textId="77777777" w:rsidR="004E5C11" w:rsidRDefault="00000000">
      <w:pPr>
        <w:spacing w:after="0" w:line="240" w:lineRule="auto"/>
        <w:ind w:left="518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ЗАТВЕРДЖЕНО</w:t>
      </w:r>
    </w:p>
    <w:p w14:paraId="2418D824" w14:textId="4B01357F" w:rsidR="004E5C11" w:rsidRDefault="00000000">
      <w:pPr>
        <w:spacing w:before="280" w:after="0" w:line="240" w:lineRule="auto"/>
        <w:ind w:left="5182"/>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xml:space="preserve">Розпорядження </w:t>
      </w:r>
      <w:r w:rsidR="00B65E77">
        <w:rPr>
          <w:rFonts w:ascii="Times New Roman" w:eastAsia="Times New Roman" w:hAnsi="Times New Roman" w:cs="Times New Roman"/>
          <w:color w:val="000000"/>
          <w:sz w:val="28"/>
          <w:szCs w:val="28"/>
          <w:highlight w:val="white"/>
          <w:lang w:val="uk-UA"/>
        </w:rPr>
        <w:t>начальника</w:t>
      </w:r>
      <w:r>
        <w:rPr>
          <w:rFonts w:ascii="Times New Roman" w:eastAsia="Times New Roman" w:hAnsi="Times New Roman" w:cs="Times New Roman"/>
          <w:color w:val="000000"/>
          <w:sz w:val="28"/>
          <w:szCs w:val="28"/>
          <w:highlight w:val="white"/>
        </w:rPr>
        <w:t xml:space="preserve"> Вінницької обласної </w:t>
      </w:r>
      <w:r w:rsidR="00B65E77">
        <w:rPr>
          <w:rFonts w:ascii="Times New Roman" w:eastAsia="Times New Roman" w:hAnsi="Times New Roman" w:cs="Times New Roman"/>
          <w:color w:val="000000"/>
          <w:sz w:val="28"/>
          <w:szCs w:val="28"/>
          <w:highlight w:val="white"/>
          <w:lang w:val="uk-UA"/>
        </w:rPr>
        <w:t>військової</w:t>
      </w:r>
      <w:r>
        <w:rPr>
          <w:rFonts w:ascii="Times New Roman" w:eastAsia="Times New Roman" w:hAnsi="Times New Roman" w:cs="Times New Roman"/>
          <w:color w:val="000000"/>
          <w:sz w:val="28"/>
          <w:szCs w:val="28"/>
          <w:highlight w:val="white"/>
        </w:rPr>
        <w:t xml:space="preserve"> адміністрації</w:t>
      </w:r>
    </w:p>
    <w:p w14:paraId="6828A47C" w14:textId="77777777" w:rsidR="004E5C1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p w14:paraId="7A3B06DB" w14:textId="77777777" w:rsidR="004E5C11" w:rsidRDefault="00000000">
      <w:pPr>
        <w:spacing w:after="0" w:line="240" w:lineRule="auto"/>
        <w:ind w:right="105"/>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П</w:t>
      </w:r>
      <w:r>
        <w:rPr>
          <w:rFonts w:ascii="Times New Roman" w:eastAsia="Times New Roman" w:hAnsi="Times New Roman" w:cs="Times New Roman"/>
          <w:b/>
          <w:sz w:val="28"/>
          <w:szCs w:val="28"/>
        </w:rPr>
        <w:t>РАВИЛА</w:t>
      </w:r>
    </w:p>
    <w:p w14:paraId="4582E948" w14:textId="77777777" w:rsidR="004E5C11" w:rsidRDefault="00000000">
      <w:pPr>
        <w:spacing w:after="0" w:line="240" w:lineRule="auto"/>
        <w:jc w:val="center"/>
        <w:rPr>
          <w:rFonts w:ascii="Times New Roman" w:eastAsia="Times New Roman" w:hAnsi="Times New Roman" w:cs="Times New Roman"/>
          <w:b/>
          <w:color w:val="000000"/>
          <w:sz w:val="32"/>
          <w:szCs w:val="32"/>
          <w:highlight w:val="white"/>
        </w:rPr>
      </w:pPr>
      <w:r>
        <w:rPr>
          <w:rFonts w:ascii="Times New Roman" w:eastAsia="Times New Roman" w:hAnsi="Times New Roman" w:cs="Times New Roman"/>
          <w:b/>
          <w:color w:val="000000"/>
          <w:sz w:val="32"/>
          <w:szCs w:val="32"/>
          <w:highlight w:val="white"/>
        </w:rPr>
        <w:t xml:space="preserve">розміщення зовнішньої реклами поза межами </w:t>
      </w:r>
    </w:p>
    <w:p w14:paraId="4A3C5462" w14:textId="77777777" w:rsidR="004E5C11" w:rsidRDefault="00000000">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color w:val="000000"/>
          <w:sz w:val="32"/>
          <w:szCs w:val="32"/>
          <w:highlight w:val="white"/>
        </w:rPr>
        <w:t>населених пунктів</w:t>
      </w:r>
      <w:r>
        <w:rPr>
          <w:rFonts w:ascii="Times New Roman" w:eastAsia="Times New Roman" w:hAnsi="Times New Roman" w:cs="Times New Roman"/>
          <w:b/>
          <w:color w:val="000000"/>
          <w:sz w:val="32"/>
          <w:szCs w:val="32"/>
        </w:rPr>
        <w:t xml:space="preserve"> Вінницької області</w:t>
      </w:r>
    </w:p>
    <w:p w14:paraId="077E1CA8" w14:textId="77777777" w:rsidR="004E5C11" w:rsidRDefault="004E5C11">
      <w:pPr>
        <w:spacing w:after="0" w:line="240" w:lineRule="auto"/>
        <w:rPr>
          <w:rFonts w:ascii="Times New Roman" w:eastAsia="Times New Roman" w:hAnsi="Times New Roman" w:cs="Times New Roman"/>
          <w:sz w:val="24"/>
          <w:szCs w:val="24"/>
        </w:rPr>
      </w:pPr>
    </w:p>
    <w:p w14:paraId="0C1DFF79" w14:textId="77777777" w:rsidR="004E5C11"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І. ЗАГАЛЬНІ ПОЛОЖЕННЯ</w:t>
      </w:r>
    </w:p>
    <w:p w14:paraId="75DE7F66" w14:textId="77777777" w:rsidR="004E5C11" w:rsidRDefault="00000000">
      <w:pPr>
        <w:spacing w:after="0" w:line="240" w:lineRule="auto"/>
        <w:ind w:firstLine="709"/>
        <w:jc w:val="both"/>
        <w:rPr>
          <w:rFonts w:ascii="Times New Roman" w:eastAsia="Times New Roman" w:hAnsi="Times New Roman" w:cs="Times New Roman"/>
          <w:sz w:val="24"/>
          <w:szCs w:val="24"/>
        </w:rPr>
      </w:pPr>
      <w:bookmarkStart w:id="0" w:name="_heading=h.f7egu5nq8v3l" w:colFirst="0" w:colLast="0"/>
      <w:bookmarkEnd w:id="0"/>
      <w:r>
        <w:rPr>
          <w:rFonts w:ascii="Times New Roman" w:eastAsia="Times New Roman" w:hAnsi="Times New Roman" w:cs="Times New Roman"/>
          <w:color w:val="000000"/>
          <w:sz w:val="28"/>
          <w:szCs w:val="28"/>
        </w:rPr>
        <w:t>1.1. Ц</w:t>
      </w:r>
      <w:r>
        <w:rPr>
          <w:rFonts w:ascii="Times New Roman" w:eastAsia="Times New Roman" w:hAnsi="Times New Roman" w:cs="Times New Roman"/>
          <w:sz w:val="28"/>
          <w:szCs w:val="28"/>
        </w:rPr>
        <w:t>і</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Правила</w:t>
      </w:r>
      <w:r>
        <w:rPr>
          <w:rFonts w:ascii="Times New Roman" w:eastAsia="Times New Roman" w:hAnsi="Times New Roman" w:cs="Times New Roman"/>
          <w:color w:val="000000"/>
          <w:sz w:val="28"/>
          <w:szCs w:val="28"/>
        </w:rPr>
        <w:t xml:space="preserve"> розроблен</w:t>
      </w:r>
      <w:r>
        <w:rPr>
          <w:rFonts w:ascii="Times New Roman" w:eastAsia="Times New Roman" w:hAnsi="Times New Roman" w:cs="Times New Roman"/>
          <w:sz w:val="28"/>
          <w:szCs w:val="28"/>
        </w:rPr>
        <w:t>і</w:t>
      </w:r>
      <w:r>
        <w:rPr>
          <w:rFonts w:ascii="Times New Roman" w:eastAsia="Times New Roman" w:hAnsi="Times New Roman" w:cs="Times New Roman"/>
          <w:color w:val="000000"/>
          <w:sz w:val="28"/>
          <w:szCs w:val="28"/>
          <w:highlight w:val="white"/>
        </w:rPr>
        <w:t xml:space="preserve"> відповідно до вимог  Законів України </w:t>
      </w:r>
      <w:hyperlink r:id="rId5" w:anchor="_blank">
        <w:r w:rsidR="004E5C11">
          <w:rPr>
            <w:rFonts w:ascii="Times New Roman" w:eastAsia="Times New Roman" w:hAnsi="Times New Roman" w:cs="Times New Roman"/>
            <w:color w:val="000000"/>
            <w:sz w:val="28"/>
            <w:szCs w:val="28"/>
            <w:highlight w:val="white"/>
          </w:rPr>
          <w:t>«Про рекламу</w:t>
        </w:r>
      </w:hyperlink>
      <w:r>
        <w:rPr>
          <w:rFonts w:ascii="Times New Roman" w:eastAsia="Times New Roman" w:hAnsi="Times New Roman" w:cs="Times New Roman"/>
          <w:color w:val="000000"/>
          <w:sz w:val="28"/>
          <w:szCs w:val="28"/>
          <w:highlight w:val="white"/>
        </w:rPr>
        <w:t>», «</w:t>
      </w:r>
      <w:hyperlink r:id="rId6" w:anchor="_blank">
        <w:r w:rsidR="004E5C11">
          <w:rPr>
            <w:rFonts w:ascii="Times New Roman" w:eastAsia="Times New Roman" w:hAnsi="Times New Roman" w:cs="Times New Roman"/>
            <w:color w:val="000000"/>
            <w:sz w:val="28"/>
            <w:szCs w:val="28"/>
            <w:highlight w:val="white"/>
          </w:rPr>
          <w:t>Про дозвільну систему у сфері господарської діяльності</w:t>
        </w:r>
      </w:hyperlink>
      <w:r>
        <w:rPr>
          <w:rFonts w:ascii="Times New Roman" w:eastAsia="Times New Roman" w:hAnsi="Times New Roman" w:cs="Times New Roman"/>
          <w:color w:val="000000"/>
          <w:sz w:val="28"/>
          <w:szCs w:val="28"/>
          <w:highlight w:val="white"/>
        </w:rPr>
        <w:t>», «</w:t>
      </w:r>
      <w:hyperlink r:id="rId7" w:anchor="_blank">
        <w:r w:rsidR="004E5C11">
          <w:rPr>
            <w:rFonts w:ascii="Times New Roman" w:eastAsia="Times New Roman" w:hAnsi="Times New Roman" w:cs="Times New Roman"/>
            <w:color w:val="000000"/>
            <w:sz w:val="28"/>
            <w:szCs w:val="28"/>
            <w:highlight w:val="white"/>
          </w:rPr>
          <w:t>Про автомобільні дороги</w:t>
        </w:r>
      </w:hyperlink>
      <w:r>
        <w:rPr>
          <w:rFonts w:ascii="Times New Roman" w:eastAsia="Times New Roman" w:hAnsi="Times New Roman" w:cs="Times New Roman"/>
          <w:color w:val="000000"/>
          <w:sz w:val="28"/>
          <w:szCs w:val="28"/>
          <w:highlight w:val="white"/>
        </w:rPr>
        <w:t>», «Про дорожній рух», «Про засади державної регуляторної політики у сфері господарської діяльності», «Про охорону культурної спадщини», Земельного кодексу України, на підставі Типових правилах розміщення зовнішньої реклами поза межами населених пунктів, затверджених постановою Кабінету Міністрів України від 05 грудня 2012 року № 1135.</w:t>
      </w:r>
    </w:p>
    <w:p w14:paraId="73CA5FF7" w14:textId="77777777" w:rsidR="004E5C11"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1.2. Правила </w:t>
      </w:r>
      <w:r>
        <w:rPr>
          <w:rFonts w:ascii="Times New Roman" w:eastAsia="Times New Roman" w:hAnsi="Times New Roman" w:cs="Times New Roman"/>
          <w:sz w:val="28"/>
          <w:szCs w:val="28"/>
          <w:highlight w:val="white"/>
        </w:rPr>
        <w:t>розміщення зовнішньої реклами поза межами населених пунктів</w:t>
      </w:r>
      <w:r>
        <w:rPr>
          <w:rFonts w:ascii="Times New Roman" w:eastAsia="Times New Roman" w:hAnsi="Times New Roman" w:cs="Times New Roman"/>
          <w:sz w:val="28"/>
          <w:szCs w:val="28"/>
        </w:rPr>
        <w:t xml:space="preserve"> Вінницької області</w:t>
      </w:r>
      <w:r>
        <w:rPr>
          <w:rFonts w:ascii="Times New Roman" w:eastAsia="Times New Roman" w:hAnsi="Times New Roman" w:cs="Times New Roman"/>
          <w:color w:val="000000"/>
          <w:sz w:val="28"/>
          <w:szCs w:val="28"/>
        </w:rPr>
        <w:t xml:space="preserve"> (надалі – Правила) регулю</w:t>
      </w:r>
      <w:r>
        <w:rPr>
          <w:rFonts w:ascii="Times New Roman" w:eastAsia="Times New Roman" w:hAnsi="Times New Roman" w:cs="Times New Roman"/>
          <w:sz w:val="28"/>
          <w:szCs w:val="28"/>
        </w:rPr>
        <w:t>ють</w:t>
      </w:r>
      <w:r>
        <w:rPr>
          <w:rFonts w:ascii="Times New Roman" w:eastAsia="Times New Roman" w:hAnsi="Times New Roman" w:cs="Times New Roman"/>
          <w:color w:val="000000"/>
          <w:sz w:val="28"/>
          <w:szCs w:val="28"/>
        </w:rPr>
        <w:t xml:space="preserve"> правовідносини, що виникають у процесі розміщення зовнішньої реклами поза межами населених пунктів Вінницької області, включаючи порядок видачі (відмова у видачі, переоформлення, видача дубліката, </w:t>
      </w:r>
      <w:r>
        <w:rPr>
          <w:rFonts w:ascii="Times New Roman" w:eastAsia="Times New Roman" w:hAnsi="Times New Roman" w:cs="Times New Roman"/>
          <w:sz w:val="28"/>
          <w:szCs w:val="28"/>
        </w:rPr>
        <w:t>припинення дії</w:t>
      </w:r>
      <w:r>
        <w:rPr>
          <w:rFonts w:ascii="Times New Roman" w:eastAsia="Times New Roman" w:hAnsi="Times New Roman" w:cs="Times New Roman"/>
          <w:color w:val="000000"/>
          <w:sz w:val="28"/>
          <w:szCs w:val="28"/>
        </w:rPr>
        <w:t>) дозволів, відповідальність за порушення вимог до розміщення зовнішньої реклами, порядок демонтажу рекламни</w:t>
      </w:r>
      <w:r>
        <w:rPr>
          <w:rFonts w:ascii="Times New Roman" w:eastAsia="Times New Roman" w:hAnsi="Times New Roman" w:cs="Times New Roman"/>
          <w:sz w:val="28"/>
          <w:szCs w:val="28"/>
        </w:rPr>
        <w:t>х засобів</w:t>
      </w:r>
      <w:r>
        <w:rPr>
          <w:rFonts w:ascii="Times New Roman" w:eastAsia="Times New Roman" w:hAnsi="Times New Roman" w:cs="Times New Roman"/>
          <w:color w:val="000000"/>
          <w:sz w:val="28"/>
          <w:szCs w:val="28"/>
        </w:rPr>
        <w:t>, зберігання, обліку та повернення рекламних засобів.</w:t>
      </w:r>
    </w:p>
    <w:p w14:paraId="35D086EF" w14:textId="77777777" w:rsidR="004E5C11"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1.3. Дія П</w:t>
      </w:r>
      <w:r>
        <w:rPr>
          <w:rFonts w:ascii="Times New Roman" w:eastAsia="Times New Roman" w:hAnsi="Times New Roman" w:cs="Times New Roman"/>
          <w:sz w:val="28"/>
          <w:szCs w:val="28"/>
        </w:rPr>
        <w:t>равил</w:t>
      </w:r>
      <w:r>
        <w:rPr>
          <w:rFonts w:ascii="Times New Roman" w:eastAsia="Times New Roman" w:hAnsi="Times New Roman" w:cs="Times New Roman"/>
          <w:color w:val="000000"/>
          <w:sz w:val="28"/>
          <w:szCs w:val="28"/>
        </w:rPr>
        <w:t xml:space="preserve"> поширюється на всю територію Вінницької області, та є обов'язковим</w:t>
      </w:r>
      <w:r>
        <w:rPr>
          <w:rFonts w:ascii="Times New Roman" w:eastAsia="Times New Roman" w:hAnsi="Times New Roman" w:cs="Times New Roman"/>
          <w:sz w:val="28"/>
          <w:szCs w:val="28"/>
        </w:rPr>
        <w:t xml:space="preserve">и </w:t>
      </w:r>
      <w:r>
        <w:rPr>
          <w:rFonts w:ascii="Times New Roman" w:eastAsia="Times New Roman" w:hAnsi="Times New Roman" w:cs="Times New Roman"/>
          <w:color w:val="000000"/>
          <w:sz w:val="28"/>
          <w:szCs w:val="28"/>
        </w:rPr>
        <w:t xml:space="preserve">для виконання всіма </w:t>
      </w:r>
      <w:r>
        <w:rPr>
          <w:rFonts w:ascii="Times New Roman" w:eastAsia="Times New Roman" w:hAnsi="Times New Roman" w:cs="Times New Roman"/>
          <w:sz w:val="28"/>
          <w:szCs w:val="28"/>
        </w:rPr>
        <w:t>заінтересованими</w:t>
      </w:r>
      <w:r>
        <w:rPr>
          <w:rFonts w:ascii="Times New Roman" w:eastAsia="Times New Roman" w:hAnsi="Times New Roman" w:cs="Times New Roman"/>
          <w:color w:val="000000"/>
          <w:sz w:val="28"/>
          <w:szCs w:val="28"/>
        </w:rPr>
        <w:t xml:space="preserve"> суб’єктами, які здійснюють розміщення зовнішньої реклами поза межами населених пунктів у Вінницькій області.</w:t>
      </w:r>
    </w:p>
    <w:p w14:paraId="1BD55093" w14:textId="77777777" w:rsidR="004E5C11"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1.4. Правовідносини, що виникають під час реалізації ц</w:t>
      </w:r>
      <w:r>
        <w:rPr>
          <w:rFonts w:ascii="Times New Roman" w:eastAsia="Times New Roman" w:hAnsi="Times New Roman" w:cs="Times New Roman"/>
          <w:sz w:val="28"/>
          <w:szCs w:val="28"/>
        </w:rPr>
        <w:t>их Правил</w:t>
      </w:r>
      <w:r>
        <w:rPr>
          <w:rFonts w:ascii="Times New Roman" w:eastAsia="Times New Roman" w:hAnsi="Times New Roman" w:cs="Times New Roman"/>
          <w:color w:val="000000"/>
          <w:sz w:val="28"/>
          <w:szCs w:val="28"/>
        </w:rPr>
        <w:t xml:space="preserve"> регулюються з урахуванням норм Закону України «Про адміністративну процедуру».</w:t>
      </w:r>
    </w:p>
    <w:p w14:paraId="6180D165" w14:textId="742603E5" w:rsidR="004E5C1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1.5. У цих П</w:t>
      </w:r>
      <w:r>
        <w:rPr>
          <w:rFonts w:ascii="Times New Roman" w:eastAsia="Times New Roman" w:hAnsi="Times New Roman" w:cs="Times New Roman"/>
          <w:sz w:val="28"/>
          <w:szCs w:val="28"/>
          <w:highlight w:val="white"/>
        </w:rPr>
        <w:t>равилах</w:t>
      </w:r>
      <w:r>
        <w:rPr>
          <w:rFonts w:ascii="Times New Roman" w:eastAsia="Times New Roman" w:hAnsi="Times New Roman" w:cs="Times New Roman"/>
          <w:color w:val="000000"/>
          <w:sz w:val="28"/>
          <w:szCs w:val="28"/>
          <w:highlight w:val="white"/>
        </w:rPr>
        <w:t xml:space="preserve"> терміни вживаються у такому значенні:</w:t>
      </w:r>
    </w:p>
    <w:p w14:paraId="25EE0029" w14:textId="2C9BE828" w:rsidR="004E5C11" w:rsidRDefault="00000000" w:rsidP="00B65E7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дозвіл на розміщення зовнішньої реклами поза межами населених пунктів</w:t>
      </w:r>
      <w:r>
        <w:rPr>
          <w:rFonts w:ascii="Times New Roman" w:eastAsia="Times New Roman" w:hAnsi="Times New Roman" w:cs="Times New Roman"/>
          <w:color w:val="000000"/>
          <w:sz w:val="28"/>
          <w:szCs w:val="28"/>
        </w:rPr>
        <w:t xml:space="preserve"> (далі - дозвіл) - документ установленої форми, виданий розповсюджувачу зовнішньої реклами на підставі розпорядження голови </w:t>
      </w:r>
      <w:r>
        <w:rPr>
          <w:rFonts w:ascii="Times New Roman" w:eastAsia="Times New Roman" w:hAnsi="Times New Roman" w:cs="Times New Roman"/>
          <w:color w:val="000000"/>
          <w:sz w:val="28"/>
          <w:szCs w:val="28"/>
          <w:highlight w:val="white"/>
        </w:rPr>
        <w:t>Вінницької обласної державної адміністрації</w:t>
      </w:r>
      <w:r>
        <w:rPr>
          <w:rFonts w:ascii="Times New Roman" w:eastAsia="Times New Roman" w:hAnsi="Times New Roman" w:cs="Times New Roman"/>
          <w:color w:val="000000"/>
          <w:sz w:val="28"/>
          <w:szCs w:val="28"/>
        </w:rPr>
        <w:t>,  яким надається право на розміщення зовнішньої реклами протягом визначеного строку у певному місці;</w:t>
      </w:r>
    </w:p>
    <w:p w14:paraId="3688F106" w14:textId="77777777" w:rsidR="004E5C1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дозвільний орган</w:t>
      </w:r>
      <w:r>
        <w:rPr>
          <w:rFonts w:ascii="Times New Roman" w:eastAsia="Times New Roman" w:hAnsi="Times New Roman" w:cs="Times New Roman"/>
          <w:color w:val="000000"/>
          <w:sz w:val="28"/>
          <w:szCs w:val="28"/>
        </w:rPr>
        <w:t xml:space="preserve"> – Вінницька обласна державна  адміністрація;</w:t>
      </w:r>
    </w:p>
    <w:p w14:paraId="3E933BA3"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highlight w:val="white"/>
        </w:rPr>
        <w:t>демонтаж</w:t>
      </w:r>
      <w:r>
        <w:rPr>
          <w:rFonts w:ascii="Times New Roman" w:eastAsia="Times New Roman" w:hAnsi="Times New Roman" w:cs="Times New Roman"/>
          <w:color w:val="000000"/>
          <w:sz w:val="28"/>
          <w:szCs w:val="28"/>
          <w:highlight w:val="white"/>
        </w:rPr>
        <w:t xml:space="preserve"> – комплекс заходів щодо звільнення території Вінницької області (за межами населених пунктів) від самовільно (незаконно) </w:t>
      </w:r>
      <w:r>
        <w:rPr>
          <w:rFonts w:ascii="Times New Roman" w:eastAsia="Times New Roman" w:hAnsi="Times New Roman" w:cs="Times New Roman"/>
          <w:sz w:val="28"/>
          <w:szCs w:val="28"/>
          <w:highlight w:val="white"/>
        </w:rPr>
        <w:t>розміщених</w:t>
      </w:r>
      <w:r>
        <w:rPr>
          <w:rFonts w:ascii="Times New Roman" w:eastAsia="Times New Roman" w:hAnsi="Times New Roman" w:cs="Times New Roman"/>
          <w:color w:val="000000"/>
          <w:sz w:val="28"/>
          <w:szCs w:val="28"/>
          <w:highlight w:val="white"/>
        </w:rPr>
        <w:t xml:space="preserve"> рекламних засобів, що передбачає відокремлення від місця їх розташування або розібрання (розділення) на складові частини (елементи) з від’єднанням від </w:t>
      </w:r>
      <w:r>
        <w:rPr>
          <w:rFonts w:ascii="Times New Roman" w:eastAsia="Times New Roman" w:hAnsi="Times New Roman" w:cs="Times New Roman"/>
          <w:color w:val="000000"/>
          <w:sz w:val="28"/>
          <w:szCs w:val="28"/>
          <w:highlight w:val="white"/>
        </w:rPr>
        <w:lastRenderedPageBreak/>
        <w:t>електричних мереж тощо (у разі потреби), транспортуванням їх до місця подальшого зберігання;</w:t>
      </w:r>
    </w:p>
    <w:p w14:paraId="3163A87E" w14:textId="71705F53" w:rsidR="004E5C11"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highlight w:val="white"/>
        </w:rPr>
        <w:tab/>
        <w:t>заявник</w:t>
      </w:r>
      <w:r>
        <w:rPr>
          <w:rFonts w:ascii="Times New Roman" w:eastAsia="Times New Roman" w:hAnsi="Times New Roman" w:cs="Times New Roman"/>
          <w:color w:val="000000"/>
          <w:sz w:val="28"/>
          <w:szCs w:val="28"/>
          <w:highlight w:val="white"/>
        </w:rPr>
        <w:t xml:space="preserve"> – заінтересована особа (</w:t>
      </w:r>
      <w:r>
        <w:rPr>
          <w:rFonts w:ascii="Times New Roman" w:eastAsia="Times New Roman" w:hAnsi="Times New Roman" w:cs="Times New Roman"/>
          <w:color w:val="000000"/>
          <w:sz w:val="28"/>
          <w:szCs w:val="28"/>
        </w:rPr>
        <w:t>розповсюджувач зовнішньої реклами)</w:t>
      </w:r>
      <w:r>
        <w:rPr>
          <w:rFonts w:ascii="Times New Roman" w:eastAsia="Times New Roman" w:hAnsi="Times New Roman" w:cs="Times New Roman"/>
          <w:color w:val="000000"/>
          <w:sz w:val="28"/>
          <w:szCs w:val="28"/>
          <w:highlight w:val="white"/>
        </w:rPr>
        <w:t>, що звертається із заявою про надання дозволу на розміщення зовнішньої реклами;</w:t>
      </w:r>
    </w:p>
    <w:p w14:paraId="5743C02A"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highlight w:val="white"/>
        </w:rPr>
        <w:t xml:space="preserve">зовнішня реклама </w:t>
      </w:r>
      <w:r>
        <w:rPr>
          <w:rFonts w:ascii="Times New Roman" w:eastAsia="Times New Roman" w:hAnsi="Times New Roman" w:cs="Times New Roman"/>
          <w:color w:val="000000"/>
          <w:sz w:val="28"/>
          <w:szCs w:val="28"/>
          <w:highlight w:val="white"/>
        </w:rPr>
        <w:t xml:space="preserve">- реклама, що розміщується на спеціальних тимчасових і стаціонарних конструкціях - </w:t>
      </w:r>
      <w:proofErr w:type="spellStart"/>
      <w:r>
        <w:rPr>
          <w:rFonts w:ascii="Times New Roman" w:eastAsia="Times New Roman" w:hAnsi="Times New Roman" w:cs="Times New Roman"/>
          <w:color w:val="000000"/>
          <w:sz w:val="28"/>
          <w:szCs w:val="28"/>
          <w:highlight w:val="white"/>
        </w:rPr>
        <w:t>рекламоносіях</w:t>
      </w:r>
      <w:proofErr w:type="spellEnd"/>
      <w:r>
        <w:rPr>
          <w:rFonts w:ascii="Times New Roman" w:eastAsia="Times New Roman" w:hAnsi="Times New Roman" w:cs="Times New Roman"/>
          <w:color w:val="000000"/>
          <w:sz w:val="28"/>
          <w:szCs w:val="28"/>
          <w:highlight w:val="white"/>
        </w:rPr>
        <w:t>,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p>
    <w:p w14:paraId="5D2FF5A8" w14:textId="77777777" w:rsidR="004E5C11"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ab/>
        <w:t>землі дорожнього господарства</w:t>
      </w:r>
      <w:r>
        <w:rPr>
          <w:rFonts w:ascii="Times New Roman" w:eastAsia="Times New Roman" w:hAnsi="Times New Roman" w:cs="Times New Roman"/>
          <w:color w:val="000000"/>
          <w:sz w:val="28"/>
          <w:szCs w:val="28"/>
        </w:rPr>
        <w:t xml:space="preserve"> – землі під проїзною частиною, узбіччям, земляним полотном, декоративним озелененням, резервами, кюветами, мостами, тунелями, транспортними розв'язками, водопропускними спорудами, підпірними стінками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14:paraId="13F0052D" w14:textId="77777777" w:rsidR="004E5C11"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 xml:space="preserve">а) паралельні об'їзні дороги, поромні переправи, снігозахисні споруди і насадження, протилавинні та протисельові споруди, </w:t>
      </w:r>
      <w:proofErr w:type="spellStart"/>
      <w:r>
        <w:rPr>
          <w:rFonts w:ascii="Times New Roman" w:eastAsia="Times New Roman" w:hAnsi="Times New Roman" w:cs="Times New Roman"/>
          <w:color w:val="000000"/>
          <w:sz w:val="28"/>
          <w:szCs w:val="28"/>
        </w:rPr>
        <w:t>вловлюючі</w:t>
      </w:r>
      <w:proofErr w:type="spellEnd"/>
      <w:r>
        <w:rPr>
          <w:rFonts w:ascii="Times New Roman" w:eastAsia="Times New Roman" w:hAnsi="Times New Roman" w:cs="Times New Roman"/>
          <w:color w:val="000000"/>
          <w:sz w:val="28"/>
          <w:szCs w:val="28"/>
        </w:rPr>
        <w:t xml:space="preserve"> з'їзди;</w:t>
      </w:r>
    </w:p>
    <w:p w14:paraId="7A034C56" w14:textId="77777777" w:rsidR="004E5C11"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б) майданчики для стоянки транспорту і відпочинку, підприємства та об'єкти служби дорожнього сервісу;</w:t>
      </w:r>
    </w:p>
    <w:p w14:paraId="6B9479E6" w14:textId="77777777" w:rsidR="004E5C11"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 будинки (в тому числі жилі) та споруди дорожньої служби з виробничими базами;</w:t>
      </w:r>
    </w:p>
    <w:p w14:paraId="3A1553BB" w14:textId="77777777" w:rsidR="004E5C11"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t>г) захисні насадження;</w:t>
      </w:r>
    </w:p>
    <w:p w14:paraId="5F3A0B6B"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інформаційний банк даних </w:t>
      </w:r>
      <w:r>
        <w:rPr>
          <w:rFonts w:ascii="Times New Roman" w:eastAsia="Times New Roman" w:hAnsi="Times New Roman" w:cs="Times New Roman"/>
          <w:color w:val="000000"/>
          <w:sz w:val="28"/>
          <w:szCs w:val="28"/>
        </w:rPr>
        <w:t xml:space="preserve">- автоматизована інформаційно-довідкова система, призначена для накопичення відомостей про місця розташування рекламних засобів, планів їх розміщення, реєстрації заяв, видачу (відмову у видачі, переоформлення, видачу дубліката, </w:t>
      </w:r>
      <w:r>
        <w:rPr>
          <w:rFonts w:ascii="Times New Roman" w:eastAsia="Times New Roman" w:hAnsi="Times New Roman" w:cs="Times New Roman"/>
          <w:sz w:val="28"/>
          <w:szCs w:val="28"/>
        </w:rPr>
        <w:t>припинення дії</w:t>
      </w:r>
      <w:r>
        <w:rPr>
          <w:rFonts w:ascii="Times New Roman" w:eastAsia="Times New Roman" w:hAnsi="Times New Roman" w:cs="Times New Roman"/>
          <w:color w:val="000000"/>
          <w:sz w:val="28"/>
          <w:szCs w:val="28"/>
        </w:rPr>
        <w:t>) дозволу на розміщення зовнішньої реклами поза межами населених пунктів;</w:t>
      </w:r>
    </w:p>
    <w:p w14:paraId="50D4E395"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місце розташування рекламного засобу</w:t>
      </w:r>
      <w:r>
        <w:rPr>
          <w:rFonts w:ascii="Times New Roman" w:eastAsia="Times New Roman" w:hAnsi="Times New Roman" w:cs="Times New Roman"/>
          <w:color w:val="000000"/>
          <w:sz w:val="28"/>
          <w:szCs w:val="28"/>
        </w:rPr>
        <w:t xml:space="preserve"> – площа зовнішньої поверхні споруди, спеціальні тимчасові і стаціонарні конструкції на відкритій місцевості, у межах смуги відведення автомобільних доріг, над проїжджою частиною таких доріг</w:t>
      </w:r>
      <w:r>
        <w:rPr>
          <w:rFonts w:ascii="Times New Roman" w:eastAsia="Times New Roman" w:hAnsi="Times New Roman" w:cs="Times New Roman"/>
          <w:color w:val="000000"/>
          <w:sz w:val="28"/>
          <w:szCs w:val="28"/>
          <w:highlight w:val="white"/>
        </w:rPr>
        <w:t>, елемент благоустрою в межах відведеної території на відкритій місцевості, я</w:t>
      </w:r>
      <w:r>
        <w:rPr>
          <w:rFonts w:ascii="Times New Roman" w:eastAsia="Times New Roman" w:hAnsi="Times New Roman" w:cs="Times New Roman"/>
          <w:color w:val="000000"/>
          <w:sz w:val="28"/>
          <w:szCs w:val="28"/>
        </w:rPr>
        <w:t>кі розташовані поза межами населеного пункту і надаються розповсюджувачеві зовнішньої реклами в тимчасове користування власником або уповноваженим ним органом (особою);</w:t>
      </w:r>
    </w:p>
    <w:p w14:paraId="122BB18F"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паспорт рекламного засобу - </w:t>
      </w:r>
      <w:r>
        <w:rPr>
          <w:rFonts w:ascii="Times New Roman" w:eastAsia="Times New Roman" w:hAnsi="Times New Roman" w:cs="Times New Roman"/>
          <w:color w:val="000000"/>
          <w:sz w:val="28"/>
          <w:szCs w:val="28"/>
        </w:rPr>
        <w:t>документ в якому мають міститися відомості про рекламний засіб, його технічні характеристики та інформація про розповсюджувача зовнішньої реклами;</w:t>
      </w:r>
    </w:p>
    <w:p w14:paraId="31477A0A" w14:textId="01F0CFF0"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припис</w:t>
      </w:r>
      <w:r w:rsidR="00B65E77">
        <w:rPr>
          <w:rFonts w:ascii="Times New Roman" w:eastAsia="Times New Roman" w:hAnsi="Times New Roman" w:cs="Times New Roman"/>
          <w:b/>
          <w:color w:val="000000"/>
          <w:sz w:val="28"/>
          <w:szCs w:val="28"/>
          <w:lang w:val="uk-UA"/>
        </w:rPr>
        <w:t xml:space="preserve"> -</w:t>
      </w:r>
      <w:r>
        <w:rPr>
          <w:rFonts w:ascii="Times New Roman" w:eastAsia="Times New Roman" w:hAnsi="Times New Roman" w:cs="Times New Roman"/>
          <w:color w:val="000000"/>
          <w:sz w:val="28"/>
          <w:szCs w:val="28"/>
        </w:rPr>
        <w:t xml:space="preserve"> обов’язкова для виконання у визначені строки письмова вимога уповноваженої особи робочого органу про усунення порушення вимог законодавства у сфері реклами, яка є обов’язковою для виконання;</w:t>
      </w:r>
    </w:p>
    <w:p w14:paraId="1E21A93A"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рекламний засіб </w:t>
      </w:r>
      <w:r>
        <w:rPr>
          <w:rFonts w:ascii="Times New Roman" w:eastAsia="Times New Roman" w:hAnsi="Times New Roman" w:cs="Times New Roman"/>
          <w:color w:val="000000"/>
          <w:sz w:val="28"/>
          <w:szCs w:val="28"/>
        </w:rPr>
        <w:t xml:space="preserve">– тимчасова чи стаціонарна спеціальна конструкція (світлові та несвітлові, наземні та неназемні (повітряні), плоскі та об’ємні стенди, панно, сіті-лайти, </w:t>
      </w:r>
      <w:proofErr w:type="spellStart"/>
      <w:r>
        <w:rPr>
          <w:rFonts w:ascii="Times New Roman" w:eastAsia="Times New Roman" w:hAnsi="Times New Roman" w:cs="Times New Roman"/>
          <w:color w:val="000000"/>
          <w:sz w:val="28"/>
          <w:szCs w:val="28"/>
        </w:rPr>
        <w:t>білборди</w:t>
      </w:r>
      <w:proofErr w:type="spellEnd"/>
      <w:r>
        <w:rPr>
          <w:rFonts w:ascii="Times New Roman" w:eastAsia="Times New Roman" w:hAnsi="Times New Roman" w:cs="Times New Roman"/>
          <w:color w:val="000000"/>
          <w:sz w:val="28"/>
          <w:szCs w:val="28"/>
        </w:rPr>
        <w:t xml:space="preserve">, рекламні щити, транспаранти, </w:t>
      </w:r>
      <w:proofErr w:type="spellStart"/>
      <w:r>
        <w:rPr>
          <w:rFonts w:ascii="Times New Roman" w:eastAsia="Times New Roman" w:hAnsi="Times New Roman" w:cs="Times New Roman"/>
          <w:color w:val="000000"/>
          <w:sz w:val="28"/>
          <w:szCs w:val="28"/>
        </w:rPr>
        <w:t>троли</w:t>
      </w:r>
      <w:proofErr w:type="spellEnd"/>
      <w:r>
        <w:rPr>
          <w:rFonts w:ascii="Times New Roman" w:eastAsia="Times New Roman" w:hAnsi="Times New Roman" w:cs="Times New Roman"/>
          <w:color w:val="000000"/>
          <w:sz w:val="28"/>
          <w:szCs w:val="28"/>
        </w:rPr>
        <w:t>, короби, механічні, динамічні, електронні табло, екрани, панелі, складні просторові конструкції тощо), яка використовується для доведення реклами до споживача;</w:t>
      </w:r>
    </w:p>
    <w:p w14:paraId="0C65D683"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lastRenderedPageBreak/>
        <w:t>робоча група</w:t>
      </w:r>
      <w:r>
        <w:rPr>
          <w:rFonts w:ascii="Times New Roman" w:eastAsia="Times New Roman" w:hAnsi="Times New Roman" w:cs="Times New Roman"/>
          <w:color w:val="000000"/>
          <w:sz w:val="28"/>
          <w:szCs w:val="28"/>
        </w:rPr>
        <w:t xml:space="preserve"> - тимчасовий консультативно-дорадчий орган, який утворюється для забезпечення здійснення повноважень Вінницької обласної державної адміністрації у сфері дотримання законодавства з питань реклами;</w:t>
      </w:r>
    </w:p>
    <w:p w14:paraId="39E31B29"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highlight w:val="white"/>
        </w:rPr>
        <w:t>робочий орган</w:t>
      </w:r>
      <w:r>
        <w:rPr>
          <w:rFonts w:ascii="Times New Roman" w:eastAsia="Times New Roman" w:hAnsi="Times New Roman" w:cs="Times New Roman"/>
          <w:color w:val="000000"/>
          <w:sz w:val="28"/>
          <w:szCs w:val="28"/>
          <w:highlight w:val="white"/>
        </w:rPr>
        <w:t xml:space="preserve"> – уповноважений структурний підрозділ Вінницької обласної державної адміністрації, що здійснює повноваження з видачі дозволів на розміщення зовнішньої реклами поза межами населених пунктів Вінницької області, а також забезпечує державний контроль за дотриманням законодавства у сфері реклами</w:t>
      </w:r>
      <w:r>
        <w:rPr>
          <w:rFonts w:ascii="Times New Roman" w:eastAsia="Times New Roman" w:hAnsi="Times New Roman" w:cs="Times New Roman"/>
          <w:sz w:val="28"/>
          <w:szCs w:val="28"/>
          <w:highlight w:val="white"/>
        </w:rPr>
        <w:t>;</w:t>
      </w:r>
    </w:p>
    <w:p w14:paraId="5895B6E1"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highlight w:val="white"/>
        </w:rPr>
        <w:t xml:space="preserve">розповсюджувач зовнішньої реклами </w:t>
      </w:r>
      <w:r>
        <w:rPr>
          <w:rFonts w:ascii="Times New Roman" w:eastAsia="Times New Roman" w:hAnsi="Times New Roman" w:cs="Times New Roman"/>
          <w:color w:val="000000"/>
          <w:sz w:val="28"/>
          <w:szCs w:val="28"/>
          <w:highlight w:val="white"/>
        </w:rPr>
        <w:t>– особа, яка здійснює розповсюдження зовнішньої реклами;</w:t>
      </w:r>
    </w:p>
    <w:p w14:paraId="0295BE6B"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xml:space="preserve">Інші терміни вживаються у значеннях, наведених  у законах України </w:t>
      </w:r>
      <w:hyperlink r:id="rId8" w:anchor="_blank">
        <w:r w:rsidR="004E5C11">
          <w:rPr>
            <w:rFonts w:ascii="Times New Roman" w:eastAsia="Times New Roman" w:hAnsi="Times New Roman" w:cs="Times New Roman"/>
            <w:color w:val="000000"/>
            <w:sz w:val="28"/>
            <w:szCs w:val="28"/>
            <w:highlight w:val="white"/>
          </w:rPr>
          <w:t>«Про рекламу</w:t>
        </w:r>
      </w:hyperlink>
      <w:r>
        <w:rPr>
          <w:rFonts w:ascii="Times New Roman" w:eastAsia="Times New Roman" w:hAnsi="Times New Roman" w:cs="Times New Roman"/>
          <w:color w:val="000000"/>
          <w:sz w:val="28"/>
          <w:szCs w:val="28"/>
          <w:highlight w:val="white"/>
        </w:rPr>
        <w:t>», «</w:t>
      </w:r>
      <w:hyperlink r:id="rId9" w:anchor="_blank">
        <w:r w:rsidR="004E5C11">
          <w:rPr>
            <w:rFonts w:ascii="Times New Roman" w:eastAsia="Times New Roman" w:hAnsi="Times New Roman" w:cs="Times New Roman"/>
            <w:color w:val="000000"/>
            <w:sz w:val="28"/>
            <w:szCs w:val="28"/>
            <w:highlight w:val="white"/>
          </w:rPr>
          <w:t>Про дозвільну систему у сфері господарської діяльності</w:t>
        </w:r>
      </w:hyperlink>
      <w:r>
        <w:rPr>
          <w:rFonts w:ascii="Times New Roman" w:eastAsia="Times New Roman" w:hAnsi="Times New Roman" w:cs="Times New Roman"/>
          <w:color w:val="000000"/>
          <w:sz w:val="28"/>
          <w:szCs w:val="28"/>
          <w:highlight w:val="white"/>
        </w:rPr>
        <w:t>» та «</w:t>
      </w:r>
      <w:hyperlink r:id="rId10" w:anchor="_blank">
        <w:r w:rsidR="004E5C11">
          <w:rPr>
            <w:rFonts w:ascii="Times New Roman" w:eastAsia="Times New Roman" w:hAnsi="Times New Roman" w:cs="Times New Roman"/>
            <w:color w:val="000000"/>
            <w:sz w:val="28"/>
            <w:szCs w:val="28"/>
            <w:highlight w:val="white"/>
          </w:rPr>
          <w:t>Про автомобільні дороги</w:t>
        </w:r>
      </w:hyperlink>
      <w:r>
        <w:rPr>
          <w:rFonts w:ascii="Times New Roman" w:eastAsia="Times New Roman" w:hAnsi="Times New Roman" w:cs="Times New Roman"/>
          <w:color w:val="000000"/>
          <w:sz w:val="28"/>
          <w:szCs w:val="28"/>
          <w:highlight w:val="white"/>
        </w:rPr>
        <w:t>», Типових правилах розміщення зовнішньої реклами поза межами населених пунктів, затверджених постановою Кабінету Міністрів України від 05 грудня 2012 року № 1135 та інших нормативно-правових актах.</w:t>
      </w:r>
    </w:p>
    <w:p w14:paraId="45B6B8D5" w14:textId="086E1B90"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xml:space="preserve">1.6. Видача (відмова у видачі, переоформлення, видача дубліката, </w:t>
      </w:r>
      <w:r>
        <w:rPr>
          <w:rFonts w:ascii="Times New Roman" w:eastAsia="Times New Roman" w:hAnsi="Times New Roman" w:cs="Times New Roman"/>
          <w:sz w:val="28"/>
          <w:szCs w:val="28"/>
          <w:highlight w:val="white"/>
        </w:rPr>
        <w:t>припинення дії</w:t>
      </w:r>
      <w:r>
        <w:rPr>
          <w:rFonts w:ascii="Times New Roman" w:eastAsia="Times New Roman" w:hAnsi="Times New Roman" w:cs="Times New Roman"/>
          <w:color w:val="000000"/>
          <w:sz w:val="28"/>
          <w:szCs w:val="28"/>
          <w:highlight w:val="white"/>
        </w:rPr>
        <w:t>) дозволу здійснюється Вінницькою обласною державною</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szCs w:val="28"/>
          <w:highlight w:val="white"/>
        </w:rPr>
        <w:t>адміністрацією відповідно до законів України «Про дозвільну систему у сфері господарської діяльності», «Про адміністративні послуги», «Про рекламу».</w:t>
      </w:r>
    </w:p>
    <w:p w14:paraId="0DDD926F" w14:textId="77777777" w:rsidR="004E5C11" w:rsidRDefault="004E5C11">
      <w:pPr>
        <w:spacing w:after="0" w:line="240" w:lineRule="auto"/>
        <w:rPr>
          <w:rFonts w:ascii="Times New Roman" w:eastAsia="Times New Roman" w:hAnsi="Times New Roman" w:cs="Times New Roman"/>
          <w:sz w:val="24"/>
          <w:szCs w:val="24"/>
        </w:rPr>
      </w:pPr>
    </w:p>
    <w:p w14:paraId="084768A5" w14:textId="77777777" w:rsidR="004E5C11"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ІІ. ВИМОГИ ДО РОЗМІЩЕННЯ РЕКЛАМНИХ ЗАСОБІВ </w:t>
      </w:r>
    </w:p>
    <w:p w14:paraId="36863DE3" w14:textId="77777777" w:rsidR="004E5C11"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2.1. Розміщення зовнішньої реклами поза межами населених пунктів здійснюється при наявності у розповсюджувача зовнішньої реклами дозвол</w:t>
      </w:r>
      <w:r>
        <w:rPr>
          <w:rFonts w:ascii="Times New Roman" w:eastAsia="Times New Roman" w:hAnsi="Times New Roman" w:cs="Times New Roman"/>
          <w:sz w:val="28"/>
          <w:szCs w:val="28"/>
          <w:highlight w:val="white"/>
        </w:rPr>
        <w:t>у</w:t>
      </w:r>
      <w:r>
        <w:rPr>
          <w:rFonts w:ascii="Times New Roman" w:eastAsia="Times New Roman" w:hAnsi="Times New Roman" w:cs="Times New Roman"/>
          <w:color w:val="000000"/>
          <w:sz w:val="28"/>
          <w:szCs w:val="28"/>
          <w:highlight w:val="white"/>
        </w:rPr>
        <w:t>, як</w:t>
      </w:r>
      <w:r>
        <w:rPr>
          <w:rFonts w:ascii="Times New Roman" w:eastAsia="Times New Roman" w:hAnsi="Times New Roman" w:cs="Times New Roman"/>
          <w:sz w:val="28"/>
          <w:szCs w:val="28"/>
          <w:highlight w:val="white"/>
        </w:rPr>
        <w:t>ий</w:t>
      </w:r>
      <w:r>
        <w:rPr>
          <w:rFonts w:ascii="Times New Roman" w:eastAsia="Times New Roman" w:hAnsi="Times New Roman" w:cs="Times New Roman"/>
          <w:color w:val="000000"/>
          <w:sz w:val="28"/>
          <w:szCs w:val="28"/>
          <w:highlight w:val="white"/>
        </w:rPr>
        <w:t xml:space="preserve"> вида</w:t>
      </w:r>
      <w:r>
        <w:rPr>
          <w:rFonts w:ascii="Times New Roman" w:eastAsia="Times New Roman" w:hAnsi="Times New Roman" w:cs="Times New Roman"/>
          <w:sz w:val="28"/>
          <w:szCs w:val="28"/>
          <w:highlight w:val="white"/>
        </w:rPr>
        <w:t>є</w:t>
      </w:r>
      <w:r>
        <w:rPr>
          <w:rFonts w:ascii="Times New Roman" w:eastAsia="Times New Roman" w:hAnsi="Times New Roman" w:cs="Times New Roman"/>
          <w:color w:val="000000"/>
          <w:sz w:val="28"/>
          <w:szCs w:val="28"/>
          <w:highlight w:val="white"/>
        </w:rPr>
        <w:t>ться робочим органом на підставі відповідного розпорядження голови облдержадміністрації.</w:t>
      </w:r>
    </w:p>
    <w:p w14:paraId="5700ECEE" w14:textId="77777777" w:rsidR="004E5C11"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xml:space="preserve">2.2. Розміщення зовнішньої реклами на територіях і спорудах здійснюється з урахуванням архітектурних, функціонально-планувальних, історико-культурних чинників і типології місцевого середовища та з урахуванням вимог законів України «Про рекламу», «Про автомобільні дороги», </w:t>
      </w:r>
      <w:r>
        <w:rPr>
          <w:rFonts w:ascii="Times New Roman" w:eastAsia="Times New Roman" w:hAnsi="Times New Roman" w:cs="Times New Roman"/>
          <w:color w:val="000000"/>
          <w:sz w:val="28"/>
          <w:szCs w:val="28"/>
        </w:rPr>
        <w:t>«Про охорону культурної спадщини»</w:t>
      </w:r>
      <w:r>
        <w:rPr>
          <w:rFonts w:ascii="Times New Roman" w:eastAsia="Times New Roman" w:hAnsi="Times New Roman" w:cs="Times New Roman"/>
          <w:color w:val="000000"/>
          <w:sz w:val="28"/>
          <w:szCs w:val="28"/>
          <w:highlight w:val="white"/>
        </w:rPr>
        <w:t>.</w:t>
      </w:r>
    </w:p>
    <w:p w14:paraId="598E3A87" w14:textId="77777777" w:rsidR="004E5C11"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2.3. Розміщення рекламних засобів з недотриманням та/або відхиленням від встановлених дозволом та визначених у паспорті рекламного засобу параметрів забороняється.</w:t>
      </w:r>
    </w:p>
    <w:p w14:paraId="4068459A" w14:textId="77777777" w:rsidR="004E5C11"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2.4. Рекламні засоби розміщуються з дотриманням вимог техніки безпеки та у спосіб, що забезпечує видимість дорожніх знаків, світлофорів, перехресть, пішохідних переходів, зупинок транспорту загального користування та на ділянках дороги зі складними кривими в плані. Рекламний засіб не має обмежувати видимість у напрямку руху, бокову видимість, зменшувати габарити шляхопроводів та інших інженерних споруд, заважати руху пішоходів.</w:t>
      </w:r>
    </w:p>
    <w:p w14:paraId="7B4308BF" w14:textId="77777777" w:rsidR="004E5C11" w:rsidRDefault="00000000">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000000"/>
          <w:sz w:val="28"/>
          <w:szCs w:val="28"/>
          <w:highlight w:val="white"/>
        </w:rPr>
        <w:t>2.5. Фундаменти наземних стаціон</w:t>
      </w:r>
      <w:r>
        <w:rPr>
          <w:rFonts w:ascii="Times New Roman" w:eastAsia="Times New Roman" w:hAnsi="Times New Roman" w:cs="Times New Roman"/>
          <w:sz w:val="28"/>
          <w:szCs w:val="28"/>
          <w:highlight w:val="white"/>
        </w:rPr>
        <w:t xml:space="preserve">арних рекламних засобів повинні бути заглибленні в ґрунт з відновленням твердого покриття, трав’яного покриву та виконанням у повному обсязі інших робіт з відновлення благоустрою місця розташування рекламного засобу розповсюджувачем зовнішньої реклами. Частина фундаменту наземної зовнішньої реклами, що виступає над поверхнею землі, повинна бути </w:t>
      </w:r>
      <w:proofErr w:type="spellStart"/>
      <w:r>
        <w:rPr>
          <w:rFonts w:ascii="Times New Roman" w:eastAsia="Times New Roman" w:hAnsi="Times New Roman" w:cs="Times New Roman"/>
          <w:sz w:val="28"/>
          <w:szCs w:val="28"/>
          <w:highlight w:val="white"/>
        </w:rPr>
        <w:t>декоративно</w:t>
      </w:r>
      <w:proofErr w:type="spellEnd"/>
      <w:r>
        <w:rPr>
          <w:rFonts w:ascii="Times New Roman" w:eastAsia="Times New Roman" w:hAnsi="Times New Roman" w:cs="Times New Roman"/>
          <w:sz w:val="28"/>
          <w:szCs w:val="28"/>
          <w:highlight w:val="white"/>
        </w:rPr>
        <w:t xml:space="preserve"> оформлена.</w:t>
      </w:r>
    </w:p>
    <w:p w14:paraId="55B3857D"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lastRenderedPageBreak/>
        <w:t xml:space="preserve">Відхилення від вимоги щодо заглиблення фундаменту допускається виключно у разі, якщо таке заглиблення є технічно небезпечним через розміщення під поверхнею місця розташування рекламного засобу ліній тепло-, </w:t>
      </w:r>
      <w:proofErr w:type="spellStart"/>
      <w:r>
        <w:rPr>
          <w:rFonts w:ascii="Times New Roman" w:eastAsia="Times New Roman" w:hAnsi="Times New Roman" w:cs="Times New Roman"/>
          <w:sz w:val="28"/>
          <w:szCs w:val="28"/>
          <w:highlight w:val="white"/>
        </w:rPr>
        <w:t>енерго</w:t>
      </w:r>
      <w:proofErr w:type="spellEnd"/>
      <w:r>
        <w:rPr>
          <w:rFonts w:ascii="Times New Roman" w:eastAsia="Times New Roman" w:hAnsi="Times New Roman" w:cs="Times New Roman"/>
          <w:sz w:val="28"/>
          <w:szCs w:val="28"/>
          <w:highlight w:val="white"/>
        </w:rPr>
        <w:t>-, газо-, водопостачання, водовідведення, зв’язку чи інших інженерних комунікацій. У разі розміщення рекламного засобу над місцем проходження зазначених ліній та комунікацій його встановлення здійснюється за умови погодження з відповідними власниками (балансоутримувачами) мереж та дотримання встановлених ними технічних умов.</w:t>
      </w:r>
    </w:p>
    <w:p w14:paraId="63150139"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2.6. Підключення рекламних засобів до електромереж повинно здійснюватися відповідно до законодавства з дотриманням умов і правил експлуатації та техніки безпеки. Освітлення зовнішньої реклами не повинно засліплювати учасників дорожнього руху.</w:t>
      </w:r>
    </w:p>
    <w:p w14:paraId="37DCC85E"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2.7. Відстань між опорами рекламних засобів, що розміщуються вздовж автомобільних доріг загального користування, визначається з додержанням вимог техніки безпеки, але не може бути менша ніж 100 метрів.</w:t>
      </w:r>
    </w:p>
    <w:p w14:paraId="2BFF7DC4" w14:textId="03240F4D"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2.8. Відстань від ближньої сторони рекламної площини рекламного засобу до краю проїзної частини автомобільної дороги повинна становити не менше 5 метрів.</w:t>
      </w:r>
    </w:p>
    <w:p w14:paraId="038883DA"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2.9. Відповідальність за технічний стан рекламних засобів, додержання вимог техніки безпеки під час їх розміщення та експлуатації покладається на розповсюджувача зовнішньої реклами.</w:t>
      </w:r>
    </w:p>
    <w:p w14:paraId="2736E5CA" w14:textId="77777777" w:rsidR="004E5C11" w:rsidRDefault="00000000">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8"/>
          <w:szCs w:val="28"/>
        </w:rPr>
        <w:t>2.</w:t>
      </w:r>
      <w:r>
        <w:rPr>
          <w:rFonts w:ascii="Times New Roman" w:eastAsia="Times New Roman" w:hAnsi="Times New Roman" w:cs="Times New Roman"/>
          <w:sz w:val="28"/>
          <w:szCs w:val="28"/>
        </w:rPr>
        <w:t xml:space="preserve">10. </w:t>
      </w:r>
      <w:r>
        <w:rPr>
          <w:rFonts w:ascii="Times New Roman" w:eastAsia="Times New Roman" w:hAnsi="Times New Roman" w:cs="Times New Roman"/>
          <w:sz w:val="28"/>
          <w:szCs w:val="28"/>
          <w:highlight w:val="white"/>
        </w:rPr>
        <w:t>Роботи з обслуговування рекламних засобів (оновлення рекламної інформації, технічне обслуговування тощо) мають здійснюватися з дотриманням вимог безпеки дорожнього руху.</w:t>
      </w:r>
    </w:p>
    <w:p w14:paraId="001A3494" w14:textId="77777777" w:rsidR="004E5C11" w:rsidRDefault="00000000">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2.11. Рекламний засіб повинен містити маркування. </w:t>
      </w:r>
    </w:p>
    <w:p w14:paraId="085FBC1B" w14:textId="77777777" w:rsidR="004E5C11" w:rsidRDefault="00000000">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2.11.1. Маркування має бути нанесеним в лівому нижньому кутку рекламної конструкції.</w:t>
      </w:r>
    </w:p>
    <w:p w14:paraId="5BBFFCF9" w14:textId="77777777" w:rsidR="004E5C11" w:rsidRDefault="00000000">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2.11.2. Не допускається нанесення маркування на рекламне зображення.</w:t>
      </w:r>
    </w:p>
    <w:p w14:paraId="6F58C844" w14:textId="77777777" w:rsidR="004E5C11" w:rsidRDefault="00000000">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2.11.3. Маркування має бути доступним для візуального огляду, незмивним, текст повинен бути контрастним і розбірливим.</w:t>
      </w:r>
    </w:p>
    <w:p w14:paraId="3C07D83B" w14:textId="77777777" w:rsidR="004E5C11" w:rsidRDefault="00000000">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2.11.4. Маркування повинно містити такі відомості:</w:t>
      </w:r>
    </w:p>
    <w:p w14:paraId="13FF2F45" w14:textId="77777777" w:rsidR="004E5C11" w:rsidRDefault="00000000">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2.11.4.1. Розповсюджувач зовнішньої реклами.</w:t>
      </w:r>
    </w:p>
    <w:p w14:paraId="3FC529C1" w14:textId="77777777" w:rsidR="004E5C11" w:rsidRDefault="00000000">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2.11.4.2. Номер дозволу.</w:t>
      </w:r>
    </w:p>
    <w:p w14:paraId="09DFBA17" w14:textId="77777777" w:rsidR="004E5C11" w:rsidRDefault="00000000">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2.11.4.3. Дата видачі дозволу.</w:t>
      </w:r>
    </w:p>
    <w:p w14:paraId="66F2CA30" w14:textId="77777777" w:rsidR="004E5C11" w:rsidRDefault="00000000">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2.11.4.4. Термін дії.</w:t>
      </w:r>
    </w:p>
    <w:p w14:paraId="0B43785F" w14:textId="77777777" w:rsidR="004E5C11" w:rsidRDefault="00000000">
      <w:pPr>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sz w:val="28"/>
          <w:szCs w:val="28"/>
          <w:highlight w:val="white"/>
        </w:rPr>
        <w:t>2.11.4.5. Орган, що надав дозвіл.</w:t>
      </w:r>
    </w:p>
    <w:p w14:paraId="366D7B53" w14:textId="0E5E4046" w:rsidR="004E5C11" w:rsidRDefault="00000000">
      <w:pPr>
        <w:spacing w:after="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2.11.5. </w:t>
      </w:r>
      <w:r>
        <w:rPr>
          <w:rFonts w:ascii="Times New Roman" w:eastAsia="Times New Roman" w:hAnsi="Times New Roman" w:cs="Times New Roman"/>
          <w:color w:val="000000"/>
          <w:sz w:val="28"/>
          <w:szCs w:val="28"/>
          <w:highlight w:val="white"/>
        </w:rPr>
        <w:t>Рекламні засоби, на яких відсутнє маркування, вважаються безхазяйними</w:t>
      </w:r>
      <w:r w:rsidR="00B65E77">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sz w:val="28"/>
          <w:szCs w:val="28"/>
          <w:highlight w:val="white"/>
        </w:rPr>
        <w:t xml:space="preserve">та підлягають демонтажу </w:t>
      </w:r>
      <w:r>
        <w:rPr>
          <w:rFonts w:ascii="Times New Roman" w:eastAsia="Times New Roman" w:hAnsi="Times New Roman" w:cs="Times New Roman"/>
          <w:sz w:val="28"/>
          <w:szCs w:val="28"/>
          <w:highlight w:val="white"/>
        </w:rPr>
        <w:t>в порядку визначеному цими Правилами.</w:t>
      </w:r>
    </w:p>
    <w:p w14:paraId="2120FC71"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xml:space="preserve">2.12. Під час експлуатації рекламного засобу (зміна рекламної інформації, покращення естетичного та технічного стану тощо) власник рекламного засобу забезпечує належний санітарний стан </w:t>
      </w:r>
      <w:r>
        <w:rPr>
          <w:rFonts w:ascii="Times New Roman" w:eastAsia="Times New Roman" w:hAnsi="Times New Roman" w:cs="Times New Roman"/>
          <w:sz w:val="28"/>
          <w:szCs w:val="28"/>
          <w:highlight w:val="white"/>
        </w:rPr>
        <w:t>прилеглої до рекламного засобу території на відстані 10 м з усіх боків.</w:t>
      </w:r>
    </w:p>
    <w:p w14:paraId="09813400" w14:textId="77777777" w:rsidR="004E5C11" w:rsidRDefault="00000000">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2.13. Забороняється розташовувати засоби зовнішньої реклами на  відстані менше ніж 5 метрів від краю проїжджої частини.</w:t>
      </w:r>
    </w:p>
    <w:p w14:paraId="3CB49946"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lastRenderedPageBreak/>
        <w:t>2</w:t>
      </w:r>
      <w:r>
        <w:rPr>
          <w:rFonts w:ascii="Times New Roman" w:eastAsia="Times New Roman" w:hAnsi="Times New Roman" w:cs="Times New Roman"/>
          <w:color w:val="000000"/>
          <w:sz w:val="28"/>
          <w:szCs w:val="28"/>
          <w:highlight w:val="white"/>
        </w:rPr>
        <w:t>.1</w:t>
      </w:r>
      <w:r>
        <w:rPr>
          <w:rFonts w:ascii="Times New Roman" w:eastAsia="Times New Roman" w:hAnsi="Times New Roman" w:cs="Times New Roman"/>
          <w:sz w:val="28"/>
          <w:szCs w:val="28"/>
          <w:highlight w:val="white"/>
        </w:rPr>
        <w:t>4</w:t>
      </w:r>
      <w:r>
        <w:rPr>
          <w:rFonts w:ascii="Times New Roman" w:eastAsia="Times New Roman" w:hAnsi="Times New Roman" w:cs="Times New Roman"/>
          <w:color w:val="000000"/>
          <w:sz w:val="28"/>
          <w:szCs w:val="28"/>
          <w:highlight w:val="white"/>
        </w:rPr>
        <w:t>. Забороняється розміщувати рекламні конструкції на ділянках доріг, що відносяться до місць (ділянок) концентрації ДТП.</w:t>
      </w:r>
    </w:p>
    <w:p w14:paraId="7768F1E3" w14:textId="77777777" w:rsidR="004E5C11" w:rsidRDefault="004E5C11">
      <w:pPr>
        <w:spacing w:after="0" w:line="240" w:lineRule="auto"/>
        <w:rPr>
          <w:rFonts w:ascii="Times New Roman" w:eastAsia="Times New Roman" w:hAnsi="Times New Roman" w:cs="Times New Roman"/>
          <w:sz w:val="24"/>
          <w:szCs w:val="24"/>
        </w:rPr>
      </w:pPr>
    </w:p>
    <w:p w14:paraId="10147B0B" w14:textId="77777777" w:rsidR="004E5C11" w:rsidRDefault="004E5C11">
      <w:pPr>
        <w:spacing w:after="0" w:line="240" w:lineRule="auto"/>
        <w:rPr>
          <w:rFonts w:ascii="Times New Roman" w:eastAsia="Times New Roman" w:hAnsi="Times New Roman" w:cs="Times New Roman"/>
          <w:sz w:val="24"/>
          <w:szCs w:val="24"/>
        </w:rPr>
      </w:pPr>
    </w:p>
    <w:p w14:paraId="7CC105EC" w14:textId="77777777" w:rsidR="004E5C11"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ІІІ. ПОВНОВАЖЕННЯ РОБОЧОГО ОРГАНУ</w:t>
      </w:r>
    </w:p>
    <w:p w14:paraId="140D2007"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xml:space="preserve">3.1. Розгляд заяв заінтересованих осіб в розповсюдженні зовнішньої реклами щодо видачі, переоформлення, видачі дубліката або </w:t>
      </w:r>
      <w:r>
        <w:rPr>
          <w:rFonts w:ascii="Times New Roman" w:eastAsia="Times New Roman" w:hAnsi="Times New Roman" w:cs="Times New Roman"/>
          <w:sz w:val="28"/>
          <w:szCs w:val="28"/>
          <w:highlight w:val="white"/>
        </w:rPr>
        <w:t>припинення дії</w:t>
      </w:r>
      <w:r>
        <w:rPr>
          <w:rFonts w:ascii="Times New Roman" w:eastAsia="Times New Roman" w:hAnsi="Times New Roman" w:cs="Times New Roman"/>
          <w:color w:val="000000"/>
          <w:sz w:val="28"/>
          <w:szCs w:val="28"/>
          <w:highlight w:val="white"/>
        </w:rPr>
        <w:t xml:space="preserve"> дозволів.</w:t>
      </w:r>
    </w:p>
    <w:p w14:paraId="56927898" w14:textId="0E65D12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xml:space="preserve">3.2. Підготовка </w:t>
      </w:r>
      <w:proofErr w:type="spellStart"/>
      <w:r>
        <w:rPr>
          <w:rFonts w:ascii="Times New Roman" w:eastAsia="Times New Roman" w:hAnsi="Times New Roman" w:cs="Times New Roman"/>
          <w:color w:val="000000"/>
          <w:sz w:val="28"/>
          <w:szCs w:val="28"/>
          <w:highlight w:val="white"/>
        </w:rPr>
        <w:t>проєктів</w:t>
      </w:r>
      <w:proofErr w:type="spellEnd"/>
      <w:r>
        <w:rPr>
          <w:rFonts w:ascii="Times New Roman" w:eastAsia="Times New Roman" w:hAnsi="Times New Roman" w:cs="Times New Roman"/>
          <w:color w:val="000000"/>
          <w:sz w:val="28"/>
          <w:szCs w:val="28"/>
          <w:highlight w:val="white"/>
        </w:rPr>
        <w:t xml:space="preserve"> розпоряджень голови Вінницької обласної державної адміністрації (далі – облдержадміністрація) про видачу дозволу, відмову у його видачі, визнання недійсним дозволу, що був втрачений або пошкоджений, переоформлення дозволу, </w:t>
      </w:r>
      <w:r>
        <w:rPr>
          <w:rFonts w:ascii="Times New Roman" w:eastAsia="Times New Roman" w:hAnsi="Times New Roman" w:cs="Times New Roman"/>
          <w:sz w:val="28"/>
          <w:szCs w:val="28"/>
          <w:highlight w:val="white"/>
        </w:rPr>
        <w:t>припинення дії</w:t>
      </w:r>
      <w:r>
        <w:rPr>
          <w:rFonts w:ascii="Times New Roman" w:eastAsia="Times New Roman" w:hAnsi="Times New Roman" w:cs="Times New Roman"/>
          <w:color w:val="000000"/>
          <w:sz w:val="28"/>
          <w:szCs w:val="28"/>
          <w:highlight w:val="white"/>
        </w:rPr>
        <w:t xml:space="preserve"> дозволу.</w:t>
      </w:r>
    </w:p>
    <w:p w14:paraId="4C294712"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3.3. Підготовка і направлення письмових повідомлень заінтересованим особам про відмову у видачі дозволу.</w:t>
      </w:r>
    </w:p>
    <w:p w14:paraId="66984DEF"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 xml:space="preserve">3.4. </w:t>
      </w:r>
      <w:r>
        <w:rPr>
          <w:rFonts w:ascii="Times New Roman" w:eastAsia="Times New Roman" w:hAnsi="Times New Roman" w:cs="Times New Roman"/>
          <w:color w:val="000000"/>
          <w:sz w:val="28"/>
          <w:szCs w:val="28"/>
        </w:rPr>
        <w:t xml:space="preserve">Оформлення дозволів, дублікатів, </w:t>
      </w:r>
      <w:r>
        <w:rPr>
          <w:rFonts w:ascii="Times New Roman" w:eastAsia="Times New Roman" w:hAnsi="Times New Roman" w:cs="Times New Roman"/>
          <w:sz w:val="28"/>
          <w:szCs w:val="28"/>
        </w:rPr>
        <w:t>припинення дії</w:t>
      </w:r>
      <w:r>
        <w:rPr>
          <w:rFonts w:ascii="Times New Roman" w:eastAsia="Times New Roman" w:hAnsi="Times New Roman" w:cs="Times New Roman"/>
          <w:color w:val="000000"/>
          <w:sz w:val="28"/>
          <w:szCs w:val="28"/>
        </w:rPr>
        <w:t xml:space="preserve"> та переоформлення дозволів на підставі відповідних розпоряджень голови облдержадміністрації.</w:t>
      </w:r>
    </w:p>
    <w:p w14:paraId="7BF2C634"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Розгляд матеріалів за результатами діяльності робочої групи з питань проведення моніторингу розміщення зовнішньої реклами за межами населених пунктів Вінницької області.</w:t>
      </w:r>
    </w:p>
    <w:p w14:paraId="2BAAA6D0"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3.6. Винесення приписів про усунення порушень вимог законодавства у сфері реклами.</w:t>
      </w:r>
    </w:p>
    <w:p w14:paraId="4CCE3F05"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3.7. Підготовка </w:t>
      </w:r>
      <w:proofErr w:type="spellStart"/>
      <w:r>
        <w:rPr>
          <w:rFonts w:ascii="Times New Roman" w:eastAsia="Times New Roman" w:hAnsi="Times New Roman" w:cs="Times New Roman"/>
          <w:color w:val="000000"/>
          <w:sz w:val="28"/>
          <w:szCs w:val="28"/>
        </w:rPr>
        <w:t>проєктів</w:t>
      </w:r>
      <w:proofErr w:type="spellEnd"/>
      <w:r>
        <w:rPr>
          <w:rFonts w:ascii="Times New Roman" w:eastAsia="Times New Roman" w:hAnsi="Times New Roman" w:cs="Times New Roman"/>
          <w:color w:val="000000"/>
          <w:sz w:val="28"/>
          <w:szCs w:val="28"/>
        </w:rPr>
        <w:t xml:space="preserve"> розпоряджень голови облдержадміністрації щодо примусового демонтажу </w:t>
      </w:r>
      <w:r>
        <w:rPr>
          <w:rFonts w:ascii="Times New Roman" w:eastAsia="Times New Roman" w:hAnsi="Times New Roman" w:cs="Times New Roman"/>
          <w:color w:val="000000"/>
          <w:sz w:val="28"/>
          <w:szCs w:val="28"/>
          <w:highlight w:val="white"/>
        </w:rPr>
        <w:t>рекламних засобів.</w:t>
      </w:r>
    </w:p>
    <w:p w14:paraId="1F548B45"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3.8. </w:t>
      </w:r>
      <w:r>
        <w:rPr>
          <w:rFonts w:ascii="Times New Roman" w:eastAsia="Times New Roman" w:hAnsi="Times New Roman" w:cs="Times New Roman"/>
          <w:color w:val="000000"/>
          <w:sz w:val="28"/>
          <w:szCs w:val="28"/>
          <w:highlight w:val="white"/>
        </w:rPr>
        <w:t xml:space="preserve">Створення, ведення та наповнення інформаційного банку даних про розміщення </w:t>
      </w:r>
      <w:r>
        <w:rPr>
          <w:rFonts w:ascii="Times New Roman" w:eastAsia="Times New Roman" w:hAnsi="Times New Roman" w:cs="Times New Roman"/>
          <w:sz w:val="28"/>
          <w:szCs w:val="28"/>
          <w:highlight w:val="white"/>
        </w:rPr>
        <w:t>рекламних засобів за межами населених пунктів Вінницької області</w:t>
      </w:r>
      <w:r>
        <w:rPr>
          <w:rFonts w:ascii="Times New Roman" w:eastAsia="Times New Roman" w:hAnsi="Times New Roman" w:cs="Times New Roman"/>
          <w:color w:val="000000"/>
          <w:sz w:val="28"/>
          <w:szCs w:val="28"/>
          <w:highlight w:val="white"/>
        </w:rPr>
        <w:t>.</w:t>
      </w:r>
    </w:p>
    <w:p w14:paraId="096F917D" w14:textId="77777777" w:rsidR="004E5C11" w:rsidRDefault="00000000" w:rsidP="00B65E77">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3.9. </w:t>
      </w:r>
      <w:r>
        <w:rPr>
          <w:rFonts w:ascii="Times New Roman" w:eastAsia="Times New Roman" w:hAnsi="Times New Roman" w:cs="Times New Roman"/>
          <w:sz w:val="28"/>
          <w:szCs w:val="28"/>
        </w:rPr>
        <w:t xml:space="preserve">Ведення журналу обліку пріоритетів </w:t>
      </w:r>
      <w:r>
        <w:rPr>
          <w:rFonts w:ascii="Times New Roman" w:eastAsia="Times New Roman" w:hAnsi="Times New Roman" w:cs="Times New Roman"/>
          <w:sz w:val="28"/>
          <w:szCs w:val="28"/>
          <w:highlight w:val="white"/>
        </w:rPr>
        <w:t>на оформлення дозволу (далі - пріоритет)</w:t>
      </w:r>
      <w:r>
        <w:rPr>
          <w:rFonts w:ascii="Times New Roman" w:eastAsia="Times New Roman" w:hAnsi="Times New Roman" w:cs="Times New Roman"/>
          <w:sz w:val="28"/>
          <w:szCs w:val="28"/>
        </w:rPr>
        <w:t xml:space="preserve">, які надані заінтересованим особам. </w:t>
      </w:r>
    </w:p>
    <w:p w14:paraId="182D1D76" w14:textId="77777777" w:rsidR="004E5C11" w:rsidRDefault="00000000" w:rsidP="00B65E77">
      <w:pPr>
        <w:shd w:val="clear" w:color="auto" w:fill="FFFFFF"/>
        <w:spacing w:after="0" w:line="240" w:lineRule="auto"/>
        <w:ind w:firstLine="58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3.10. Прийняття рішення про надання заінтересованій особі пріоритету, продовження строку, на який встановлено зазначений пріоритет, або про відмову у встановленні такого пріоритету.</w:t>
      </w:r>
    </w:p>
    <w:p w14:paraId="15D0026C" w14:textId="77777777" w:rsidR="004E5C11" w:rsidRDefault="00000000" w:rsidP="00B65E77">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3.11. Одержання в установленому законодавством порядку від інших структурних підрозділів облдержадміністрації,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14:paraId="67F9B8CE"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 xml:space="preserve">3.12. </w:t>
      </w:r>
      <w:r>
        <w:rPr>
          <w:rFonts w:ascii="Times New Roman" w:eastAsia="Times New Roman" w:hAnsi="Times New Roman" w:cs="Times New Roman"/>
          <w:color w:val="000000"/>
          <w:sz w:val="28"/>
          <w:szCs w:val="28"/>
          <w:highlight w:val="white"/>
        </w:rPr>
        <w:t>Інші повноваження відповідно до ц</w:t>
      </w:r>
      <w:r>
        <w:rPr>
          <w:rFonts w:ascii="Times New Roman" w:eastAsia="Times New Roman" w:hAnsi="Times New Roman" w:cs="Times New Roman"/>
          <w:sz w:val="28"/>
          <w:szCs w:val="28"/>
          <w:highlight w:val="white"/>
        </w:rPr>
        <w:t>их</w:t>
      </w:r>
      <w:r>
        <w:rPr>
          <w:rFonts w:ascii="Times New Roman" w:eastAsia="Times New Roman" w:hAnsi="Times New Roman" w:cs="Times New Roman"/>
          <w:color w:val="000000"/>
          <w:sz w:val="28"/>
          <w:szCs w:val="28"/>
          <w:highlight w:val="white"/>
        </w:rPr>
        <w:t xml:space="preserve"> П</w:t>
      </w:r>
      <w:r>
        <w:rPr>
          <w:rFonts w:ascii="Times New Roman" w:eastAsia="Times New Roman" w:hAnsi="Times New Roman" w:cs="Times New Roman"/>
          <w:sz w:val="28"/>
          <w:szCs w:val="28"/>
          <w:highlight w:val="white"/>
        </w:rPr>
        <w:t>равил</w:t>
      </w:r>
      <w:r>
        <w:rPr>
          <w:rFonts w:ascii="Times New Roman" w:eastAsia="Times New Roman" w:hAnsi="Times New Roman" w:cs="Times New Roman"/>
          <w:color w:val="000000"/>
          <w:sz w:val="28"/>
          <w:szCs w:val="28"/>
          <w:highlight w:val="white"/>
        </w:rPr>
        <w:t xml:space="preserve"> та вимог законодавства.</w:t>
      </w:r>
    </w:p>
    <w:p w14:paraId="7233B34A" w14:textId="77777777" w:rsidR="004E5C11" w:rsidRDefault="004E5C11">
      <w:pPr>
        <w:spacing w:after="0" w:line="240" w:lineRule="auto"/>
        <w:rPr>
          <w:rFonts w:ascii="Times New Roman" w:eastAsia="Times New Roman" w:hAnsi="Times New Roman" w:cs="Times New Roman"/>
          <w:sz w:val="24"/>
          <w:szCs w:val="24"/>
        </w:rPr>
      </w:pPr>
    </w:p>
    <w:p w14:paraId="447212C5" w14:textId="77777777" w:rsidR="004E5C11"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ІV. ПОРЯДОК ВИДАЧІ ДОЗВОЛУ</w:t>
      </w:r>
      <w:r>
        <w:rPr>
          <w:rFonts w:ascii="Times New Roman" w:eastAsia="Times New Roman" w:hAnsi="Times New Roman" w:cs="Times New Roman"/>
          <w:b/>
          <w:sz w:val="28"/>
          <w:szCs w:val="28"/>
        </w:rPr>
        <w:t xml:space="preserve"> </w:t>
      </w:r>
    </w:p>
    <w:p w14:paraId="6746F731" w14:textId="77777777" w:rsidR="004E5C11" w:rsidRDefault="0000000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4.1. Для одержання дозволу на розміщення зовнішньої реклами за межами населених пунктів Вінницької області заявник подає до центрів надання адміністративних послуг, утворених міськими, селищними або сільськими радами на території Вінницької області (далі - ЦНАП)</w:t>
      </w:r>
      <w:r>
        <w:rPr>
          <w:rFonts w:ascii="Times New Roman" w:eastAsia="Times New Roman" w:hAnsi="Times New Roman" w:cs="Times New Roman"/>
          <w:color w:val="0000FF"/>
          <w:sz w:val="28"/>
          <w:szCs w:val="28"/>
          <w:highlight w:val="white"/>
        </w:rPr>
        <w:t xml:space="preserve"> </w:t>
      </w:r>
      <w:r>
        <w:rPr>
          <w:rFonts w:ascii="Times New Roman" w:eastAsia="Times New Roman" w:hAnsi="Times New Roman" w:cs="Times New Roman"/>
          <w:sz w:val="28"/>
          <w:szCs w:val="28"/>
          <w:highlight w:val="white"/>
        </w:rPr>
        <w:t>пакет документів, який повинен містити:</w:t>
      </w:r>
    </w:p>
    <w:p w14:paraId="2885F4A9" w14:textId="77777777" w:rsidR="004E5C11"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4.1.1. Заяву про видачу дозволу на розміщення зовнішньої реклами за межа</w:t>
      </w:r>
      <w:r>
        <w:rPr>
          <w:rFonts w:ascii="Times New Roman" w:eastAsia="Times New Roman" w:hAnsi="Times New Roman" w:cs="Times New Roman"/>
          <w:sz w:val="28"/>
          <w:szCs w:val="28"/>
          <w:highlight w:val="white"/>
        </w:rPr>
        <w:t>ми</w:t>
      </w:r>
      <w:r>
        <w:rPr>
          <w:rFonts w:ascii="Times New Roman" w:eastAsia="Times New Roman" w:hAnsi="Times New Roman" w:cs="Times New Roman"/>
          <w:color w:val="000000"/>
          <w:sz w:val="28"/>
          <w:szCs w:val="28"/>
          <w:highlight w:val="white"/>
        </w:rPr>
        <w:t xml:space="preserve"> населених пунктів Вінницької області.</w:t>
      </w:r>
    </w:p>
    <w:p w14:paraId="3607B36A" w14:textId="77777777" w:rsidR="004E5C11"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lastRenderedPageBreak/>
        <w:t>4.1.2. Для юридичної особи - повне найменування, місцезнаходження, ідентифікаційний код згідно з ЄДРПОУ.</w:t>
      </w:r>
    </w:p>
    <w:p w14:paraId="607AAFF0" w14:textId="77777777" w:rsidR="004E5C11" w:rsidRDefault="00000000">
      <w:pPr>
        <w:spacing w:after="0" w:line="240" w:lineRule="auto"/>
        <w:ind w:firstLine="708"/>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4.1.3. Для фізичної особи – підприємця: прізвище, ім’я, по батькові (за наявності), адресу місця проживання, реєстраційний номер облікової картки платника податків або серію та номер паспорта (</w:t>
      </w:r>
      <w:r>
        <w:rPr>
          <w:rFonts w:ascii="Times New Roman" w:eastAsia="Times New Roman" w:hAnsi="Times New Roman" w:cs="Times New Roman"/>
          <w:color w:val="000000"/>
          <w:sz w:val="28"/>
          <w:szCs w:val="28"/>
        </w:rPr>
        <w:t>для фізичної особи, яка через свої релігійні переконання відмовилася від прийняття реєстраційного номера облікової картки платника податків, про що є відповідна відмітка у паспорті)</w:t>
      </w:r>
      <w:r>
        <w:rPr>
          <w:rFonts w:ascii="Times New Roman" w:eastAsia="Times New Roman" w:hAnsi="Times New Roman" w:cs="Times New Roman"/>
          <w:color w:val="000000"/>
          <w:sz w:val="28"/>
          <w:szCs w:val="28"/>
          <w:highlight w:val="white"/>
        </w:rPr>
        <w:t xml:space="preserve"> та згоду на обробку персональних даних.</w:t>
      </w:r>
    </w:p>
    <w:p w14:paraId="5DBC807F" w14:textId="77777777" w:rsidR="004E5C11" w:rsidRDefault="0000000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4.1.4. Контактні дані (телефон, електронна пошта, інші способи зв'язку).</w:t>
      </w:r>
    </w:p>
    <w:p w14:paraId="239A8113" w14:textId="77777777" w:rsidR="004E5C11" w:rsidRDefault="00000000">
      <w:pPr>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4.1.5. Відповідальна особа (якщо розповсюджувачем реклами є юридична особа, вказується дані відповідальної особи, яка </w:t>
      </w:r>
      <w:r>
        <w:rPr>
          <w:rFonts w:ascii="Times New Roman" w:eastAsia="Times New Roman" w:hAnsi="Times New Roman" w:cs="Times New Roman"/>
          <w:sz w:val="28"/>
          <w:szCs w:val="28"/>
          <w:highlight w:val="white"/>
        </w:rPr>
        <w:t>відповідає за</w:t>
      </w:r>
      <w:r>
        <w:rPr>
          <w:rFonts w:ascii="Times New Roman" w:eastAsia="Times New Roman" w:hAnsi="Times New Roman" w:cs="Times New Roman"/>
          <w:color w:val="000000"/>
          <w:sz w:val="28"/>
          <w:szCs w:val="28"/>
          <w:highlight w:val="white"/>
        </w:rPr>
        <w:t xml:space="preserve"> розміщення зовнішньої реклам</w:t>
      </w:r>
      <w:r>
        <w:rPr>
          <w:rFonts w:ascii="Times New Roman" w:eastAsia="Times New Roman" w:hAnsi="Times New Roman" w:cs="Times New Roman"/>
          <w:sz w:val="28"/>
          <w:szCs w:val="28"/>
          <w:highlight w:val="white"/>
        </w:rPr>
        <w:t>и</w:t>
      </w:r>
      <w:r>
        <w:rPr>
          <w:rFonts w:ascii="Times New Roman" w:eastAsia="Times New Roman" w:hAnsi="Times New Roman" w:cs="Times New Roman"/>
          <w:color w:val="000000"/>
          <w:sz w:val="28"/>
          <w:szCs w:val="28"/>
          <w:highlight w:val="white"/>
        </w:rPr>
        <w:t>).</w:t>
      </w:r>
    </w:p>
    <w:p w14:paraId="79566FD2" w14:textId="73158A07" w:rsidR="004E5C11"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4.1.6. Інформація (копія документів) про підстави набуття права користування місцем розташування рекламного засобу та строк такого користування.</w:t>
      </w:r>
    </w:p>
    <w:p w14:paraId="040CB4CB" w14:textId="77777777" w:rsidR="004E5C11" w:rsidRDefault="00000000">
      <w:pPr>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4.1.7. Паспорт рекламного засобу, в якому має міститися така інформація:</w:t>
      </w:r>
    </w:p>
    <w:p w14:paraId="768079A1"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xml:space="preserve">а) тип рекламного засобу, який заінтересована особа планує встановлювати (стенди, щити, панно, сіті-лайти, </w:t>
      </w:r>
      <w:proofErr w:type="spellStart"/>
      <w:r>
        <w:rPr>
          <w:rFonts w:ascii="Times New Roman" w:eastAsia="Times New Roman" w:hAnsi="Times New Roman" w:cs="Times New Roman"/>
          <w:color w:val="000000"/>
          <w:sz w:val="28"/>
          <w:szCs w:val="28"/>
          <w:highlight w:val="white"/>
        </w:rPr>
        <w:t>білборди</w:t>
      </w:r>
      <w:proofErr w:type="spellEnd"/>
      <w:r>
        <w:rPr>
          <w:rFonts w:ascii="Times New Roman" w:eastAsia="Times New Roman" w:hAnsi="Times New Roman" w:cs="Times New Roman"/>
          <w:color w:val="000000"/>
          <w:sz w:val="28"/>
          <w:szCs w:val="28"/>
          <w:highlight w:val="white"/>
        </w:rPr>
        <w:t>, рекламні щити, транспаранти тощо);</w:t>
      </w:r>
    </w:p>
    <w:p w14:paraId="39C703EF"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б) тип рекламної конструкції (вказівка на тип конструкції: вертикальна/горизонтальна, електронна/нерухома, одно- або двостороння, наземна/неназемна, плоска/об’ємна);</w:t>
      </w:r>
    </w:p>
    <w:p w14:paraId="22EEB7C6" w14:textId="77777777" w:rsidR="004E5C11" w:rsidRDefault="00000000">
      <w:pPr>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в) розміри конструкції (висота, ширина, площа рекламної поверхні, розміри самих елементів конструкції);</w:t>
      </w:r>
    </w:p>
    <w:p w14:paraId="3B0CF980"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г) тип та потужність освітлення (якщо є електричне освітлення або підсвічування, вказуються характеристики освітлювальних елементів);</w:t>
      </w:r>
    </w:p>
    <w:p w14:paraId="7BCC83C8"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д) </w:t>
      </w:r>
      <w:r>
        <w:rPr>
          <w:rFonts w:ascii="Times New Roman" w:eastAsia="Times New Roman" w:hAnsi="Times New Roman" w:cs="Times New Roman"/>
          <w:color w:val="000000"/>
          <w:sz w:val="28"/>
          <w:szCs w:val="28"/>
          <w:highlight w:val="white"/>
        </w:rPr>
        <w:t>матеріали конструкції (які матеріали використовуються для виготовлення рекламного засобу: метал, дерево, пластик, скло тощо);</w:t>
      </w:r>
    </w:p>
    <w:p w14:paraId="6FE87927" w14:textId="77777777" w:rsidR="004E5C11" w:rsidRDefault="00000000">
      <w:pPr>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е) механізми руху або зміни реклами (для електронних чи механічних рекламних конструкцій вказуються особливості їх роботи: зміна зображення, анімація тощо);</w:t>
      </w:r>
    </w:p>
    <w:p w14:paraId="447CC3C8"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є) стійкість конструкції (розрахунки щодо витривалості до навантажень, включаючи вітрові, снігові, можливі землетруси або інші природні фактори);</w:t>
      </w:r>
    </w:p>
    <w:p w14:paraId="016F97D1"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ж) ескіз рекламного засобу з конструктивним рішенням;</w:t>
      </w:r>
    </w:p>
    <w:p w14:paraId="311FDD55"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xml:space="preserve">з) </w:t>
      </w:r>
      <w:r>
        <w:rPr>
          <w:rFonts w:ascii="Times New Roman" w:eastAsia="Times New Roman" w:hAnsi="Times New Roman" w:cs="Times New Roman"/>
          <w:sz w:val="28"/>
          <w:szCs w:val="28"/>
          <w:highlight w:val="white"/>
        </w:rPr>
        <w:t>місце</w:t>
      </w:r>
      <w:r>
        <w:rPr>
          <w:rFonts w:ascii="Times New Roman" w:eastAsia="Times New Roman" w:hAnsi="Times New Roman" w:cs="Times New Roman"/>
          <w:color w:val="000000"/>
          <w:sz w:val="28"/>
          <w:szCs w:val="28"/>
          <w:highlight w:val="white"/>
        </w:rPr>
        <w:t xml:space="preserve"> розташування (точне місце, де буде встановлено </w:t>
      </w:r>
      <w:proofErr w:type="spellStart"/>
      <w:r>
        <w:rPr>
          <w:rFonts w:ascii="Times New Roman" w:eastAsia="Times New Roman" w:hAnsi="Times New Roman" w:cs="Times New Roman"/>
          <w:color w:val="000000"/>
          <w:sz w:val="28"/>
          <w:szCs w:val="28"/>
          <w:highlight w:val="white"/>
        </w:rPr>
        <w:t>рекламоносій</w:t>
      </w:r>
      <w:proofErr w:type="spellEnd"/>
      <w:r>
        <w:rPr>
          <w:rFonts w:ascii="Times New Roman" w:eastAsia="Times New Roman" w:hAnsi="Times New Roman" w:cs="Times New Roman"/>
          <w:color w:val="000000"/>
          <w:sz w:val="28"/>
          <w:szCs w:val="28"/>
          <w:highlight w:val="white"/>
        </w:rPr>
        <w:t xml:space="preserve">, з вказівкою координат, </w:t>
      </w:r>
      <w:proofErr w:type="spellStart"/>
      <w:r>
        <w:rPr>
          <w:rFonts w:ascii="Times New Roman" w:eastAsia="Times New Roman" w:hAnsi="Times New Roman" w:cs="Times New Roman"/>
          <w:color w:val="000000"/>
          <w:sz w:val="28"/>
          <w:szCs w:val="28"/>
          <w:highlight w:val="white"/>
        </w:rPr>
        <w:t>геолокації</w:t>
      </w:r>
      <w:proofErr w:type="spellEnd"/>
      <w:r>
        <w:rPr>
          <w:rFonts w:ascii="Times New Roman" w:eastAsia="Times New Roman" w:hAnsi="Times New Roman" w:cs="Times New Roman"/>
          <w:color w:val="000000"/>
          <w:sz w:val="28"/>
          <w:szCs w:val="28"/>
          <w:highlight w:val="white"/>
        </w:rPr>
        <w:t>, ділянки дороги, місцевості тощо);</w:t>
      </w:r>
    </w:p>
    <w:p w14:paraId="2E7AC665"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и) фотокартка або комп'ютерний макет місця (розміром не менш як 6 х 9 сантиметрів), на якому планується розташування рекламного засобу;</w:t>
      </w:r>
    </w:p>
    <w:p w14:paraId="3719DEBB" w14:textId="77777777" w:rsidR="004E5C11" w:rsidRDefault="0000000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 xml:space="preserve">і) </w:t>
      </w:r>
      <w:r>
        <w:rPr>
          <w:rFonts w:ascii="Times New Roman" w:eastAsia="Times New Roman" w:hAnsi="Times New Roman" w:cs="Times New Roman"/>
          <w:color w:val="000000"/>
          <w:sz w:val="28"/>
          <w:szCs w:val="28"/>
        </w:rPr>
        <w:t>інформація про розповсюджувача зовнішньої реклами</w:t>
      </w:r>
      <w:r>
        <w:rPr>
          <w:rFonts w:ascii="Times New Roman" w:eastAsia="Times New Roman" w:hAnsi="Times New Roman" w:cs="Times New Roman"/>
          <w:sz w:val="28"/>
          <w:szCs w:val="28"/>
        </w:rPr>
        <w:t>.</w:t>
      </w:r>
    </w:p>
    <w:p w14:paraId="76827972"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За наявності документів, передбачених пунктом 4.1 цих Правил, заява з наданими документами, подана через ЦНАП, реєструється в день подання або протягом наступного робочого дня.</w:t>
      </w:r>
    </w:p>
    <w:p w14:paraId="0679F3EB"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Заява та документи, що додаються до неї, передаються адміністратором ЦНАП робочому органу в день реєстрації заяви або протягом наступного робочого дня.</w:t>
      </w:r>
    </w:p>
    <w:p w14:paraId="0F8F2842"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4.</w:t>
      </w:r>
      <w:r>
        <w:rPr>
          <w:rFonts w:ascii="Times New Roman" w:eastAsia="Times New Roman" w:hAnsi="Times New Roman" w:cs="Times New Roman"/>
          <w:sz w:val="28"/>
          <w:szCs w:val="28"/>
          <w:highlight w:val="white"/>
        </w:rPr>
        <w:t>4</w:t>
      </w:r>
      <w:r>
        <w:rPr>
          <w:rFonts w:ascii="Times New Roman" w:eastAsia="Times New Roman" w:hAnsi="Times New Roman" w:cs="Times New Roman"/>
          <w:color w:val="000000"/>
          <w:sz w:val="28"/>
          <w:szCs w:val="28"/>
          <w:highlight w:val="white"/>
        </w:rPr>
        <w:t>. Заявник несе відповідальність за достовірність відомостей, зазначених у заяві та документах, що додаються до неї.</w:t>
      </w:r>
    </w:p>
    <w:p w14:paraId="02083410"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4.</w:t>
      </w:r>
      <w:r>
        <w:rPr>
          <w:rFonts w:ascii="Times New Roman" w:eastAsia="Times New Roman" w:hAnsi="Times New Roman" w:cs="Times New Roman"/>
          <w:sz w:val="28"/>
          <w:szCs w:val="28"/>
        </w:rPr>
        <w:t>5</w:t>
      </w:r>
      <w:r>
        <w:rPr>
          <w:rFonts w:ascii="Times New Roman" w:eastAsia="Times New Roman" w:hAnsi="Times New Roman" w:cs="Times New Roman"/>
          <w:color w:val="000000"/>
          <w:sz w:val="28"/>
          <w:szCs w:val="28"/>
        </w:rPr>
        <w:t>. Розміщення зовнішньої реклами на територіях і спорудах здійснюється за згодою їх власників або уповноважених ними органів (осіб) з урахуванням архітектурних, функціонально-планувальних, історико-культурних чинників і типології елементів місцевого середовища.</w:t>
      </w:r>
    </w:p>
    <w:p w14:paraId="0FC1F340" w14:textId="77777777" w:rsidR="004E5C11"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6</w:t>
      </w:r>
      <w:r>
        <w:rPr>
          <w:rFonts w:ascii="Times New Roman" w:eastAsia="Times New Roman" w:hAnsi="Times New Roman" w:cs="Times New Roman"/>
          <w:color w:val="000000"/>
          <w:sz w:val="28"/>
          <w:szCs w:val="28"/>
        </w:rPr>
        <w:t>. Строк видачі дозволу або надання письмового повідомлення про відмову його видачі становить 10 робочих днів.</w:t>
      </w:r>
    </w:p>
    <w:p w14:paraId="1E9DA2E4" w14:textId="1C5D1C9D" w:rsidR="004E5C11"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7</w:t>
      </w:r>
      <w:r>
        <w:rPr>
          <w:rFonts w:ascii="Times New Roman" w:eastAsia="Times New Roman" w:hAnsi="Times New Roman" w:cs="Times New Roman"/>
          <w:color w:val="000000"/>
          <w:sz w:val="28"/>
          <w:szCs w:val="28"/>
        </w:rPr>
        <w:t>. У процесі видачі дозволів забороняється проведення конкурсів.</w:t>
      </w:r>
    </w:p>
    <w:p w14:paraId="207EB7A2" w14:textId="77777777" w:rsidR="004E5C11"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8</w:t>
      </w:r>
      <w:r>
        <w:rPr>
          <w:rFonts w:ascii="Times New Roman" w:eastAsia="Times New Roman" w:hAnsi="Times New Roman" w:cs="Times New Roman"/>
          <w:color w:val="000000"/>
          <w:sz w:val="28"/>
          <w:szCs w:val="28"/>
        </w:rPr>
        <w:t xml:space="preserve">. Справляння плати за видачу (переоформлення, дубліката, </w:t>
      </w:r>
      <w:r>
        <w:rPr>
          <w:rFonts w:ascii="Times New Roman" w:eastAsia="Times New Roman" w:hAnsi="Times New Roman" w:cs="Times New Roman"/>
          <w:sz w:val="28"/>
          <w:szCs w:val="28"/>
        </w:rPr>
        <w:t>припинення дії</w:t>
      </w:r>
      <w:r>
        <w:rPr>
          <w:rFonts w:ascii="Times New Roman" w:eastAsia="Times New Roman" w:hAnsi="Times New Roman" w:cs="Times New Roman"/>
          <w:color w:val="000000"/>
          <w:sz w:val="28"/>
          <w:szCs w:val="28"/>
        </w:rPr>
        <w:t>) дозволів забороняється.</w:t>
      </w:r>
    </w:p>
    <w:p w14:paraId="38577B2C"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9</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Під час видачі дозволу втручання у форму рекламного засобу та зміст реклами забороняється. </w:t>
      </w:r>
    </w:p>
    <w:p w14:paraId="0F1D1F1A" w14:textId="3B1F866E" w:rsidR="004E5C11"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10</w:t>
      </w:r>
      <w:r>
        <w:rPr>
          <w:rFonts w:ascii="Times New Roman" w:eastAsia="Times New Roman" w:hAnsi="Times New Roman" w:cs="Times New Roman"/>
          <w:color w:val="000000"/>
          <w:sz w:val="28"/>
          <w:szCs w:val="28"/>
        </w:rPr>
        <w:t xml:space="preserve">. У разі розміщення зовнішньої реклами у межах смуги відведення автомобільних доріг дозвіл оформляється робочим органом за участю </w:t>
      </w:r>
      <w:r>
        <w:rPr>
          <w:rFonts w:ascii="Times New Roman" w:eastAsia="Times New Roman" w:hAnsi="Times New Roman" w:cs="Times New Roman"/>
          <w:color w:val="000000"/>
          <w:sz w:val="28"/>
          <w:szCs w:val="28"/>
          <w:highlight w:val="white"/>
        </w:rPr>
        <w:t xml:space="preserve">Служби відновлення та розвитку інфраструктури у Вінницькій області </w:t>
      </w:r>
      <w:r>
        <w:rPr>
          <w:rFonts w:ascii="Times New Roman" w:eastAsia="Times New Roman" w:hAnsi="Times New Roman" w:cs="Times New Roman"/>
          <w:color w:val="000000"/>
          <w:sz w:val="28"/>
          <w:szCs w:val="28"/>
        </w:rPr>
        <w:t>або власників автомобільних доріг та Національної поліції України (її територіального органу), а у разі розміщення зовнішньої реклами на пам’ятках національного або місцевого значення та в межах зон охорони цих пам’яток, історичних ареалів населених місць - за участю органів виконавчої влади, визначених частиною п’ятою статті 24 Закону України „Про охорону культурної спадщини”. </w:t>
      </w:r>
    </w:p>
    <w:p w14:paraId="6B3EF34C" w14:textId="77777777" w:rsidR="004E5C11"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11</w:t>
      </w:r>
      <w:r>
        <w:rPr>
          <w:rFonts w:ascii="Times New Roman" w:eastAsia="Times New Roman" w:hAnsi="Times New Roman" w:cs="Times New Roman"/>
          <w:color w:val="000000"/>
          <w:sz w:val="28"/>
          <w:szCs w:val="28"/>
        </w:rPr>
        <w:t xml:space="preserve">. У разі розміщення зовнішньої реклами у межах смуги відведення автомобільних доріг, на пам’ятках національного або місцевого значення та в межах зон охорони цих пам’яток, історичних ареалів населених місць робочий орган не пізніше дня, наступного за днем одержання заяви від заявника, надсилає її копії у паперовому або електронному вигляді органам, зазначеним у </w:t>
      </w:r>
      <w:r>
        <w:rPr>
          <w:rFonts w:ascii="Times New Roman" w:eastAsia="Times New Roman" w:hAnsi="Times New Roman" w:cs="Times New Roman"/>
          <w:sz w:val="28"/>
          <w:szCs w:val="28"/>
        </w:rPr>
        <w:t xml:space="preserve">п. 4.10 </w:t>
      </w:r>
      <w:r>
        <w:rPr>
          <w:rFonts w:ascii="Times New Roman" w:eastAsia="Times New Roman" w:hAnsi="Times New Roman" w:cs="Times New Roman"/>
          <w:color w:val="000000"/>
          <w:sz w:val="28"/>
          <w:szCs w:val="28"/>
        </w:rPr>
        <w:t>ц</w:t>
      </w:r>
      <w:r>
        <w:rPr>
          <w:rFonts w:ascii="Times New Roman" w:eastAsia="Times New Roman" w:hAnsi="Times New Roman" w:cs="Times New Roman"/>
          <w:sz w:val="28"/>
          <w:szCs w:val="28"/>
        </w:rPr>
        <w:t>их</w:t>
      </w:r>
      <w:r>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sz w:val="28"/>
          <w:szCs w:val="28"/>
        </w:rPr>
        <w:t>равил</w:t>
      </w:r>
      <w:r>
        <w:rPr>
          <w:rFonts w:ascii="Times New Roman" w:eastAsia="Times New Roman" w:hAnsi="Times New Roman" w:cs="Times New Roman"/>
          <w:color w:val="000000"/>
          <w:sz w:val="28"/>
          <w:szCs w:val="28"/>
        </w:rPr>
        <w:t>, та встановлює строк розгляду зазначених документів, але не менше трьох днів.</w:t>
      </w:r>
    </w:p>
    <w:p w14:paraId="6908960E" w14:textId="77777777" w:rsidR="004E5C11"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4.1</w:t>
      </w:r>
      <w:r>
        <w:rPr>
          <w:rFonts w:ascii="Times New Roman" w:eastAsia="Times New Roman" w:hAnsi="Times New Roman" w:cs="Times New Roman"/>
          <w:sz w:val="28"/>
          <w:szCs w:val="28"/>
        </w:rPr>
        <w:t>2</w:t>
      </w:r>
      <w:r>
        <w:rPr>
          <w:rFonts w:ascii="Times New Roman" w:eastAsia="Times New Roman" w:hAnsi="Times New Roman" w:cs="Times New Roman"/>
          <w:color w:val="000000"/>
          <w:sz w:val="28"/>
          <w:szCs w:val="28"/>
        </w:rPr>
        <w:t>. За результатами розгляду документації, надісланої робочим органом, який видає дозвіл, органи, зазначен</w:t>
      </w:r>
      <w:r>
        <w:rPr>
          <w:rFonts w:ascii="Times New Roman" w:eastAsia="Times New Roman" w:hAnsi="Times New Roman" w:cs="Times New Roman"/>
          <w:sz w:val="28"/>
          <w:szCs w:val="28"/>
        </w:rPr>
        <w:t>і у п. 4.10 цих Правил, надають погодження, або обґрунтовану відмову в погодженні.</w:t>
      </w:r>
    </w:p>
    <w:p w14:paraId="09718336" w14:textId="77777777" w:rsidR="004E5C11" w:rsidRDefault="00000000">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4.13. У разі ненадання органами, зазначеними в п. 4.10 цих Правил, погодження протягом встановленого строку, вважається, що дозвіл оформлено за участю відповідного органу.</w:t>
      </w:r>
    </w:p>
    <w:p w14:paraId="62C36636"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 Робочий орган перевіряє місце розташування рекламного засобу, що вказано в паспорті рекламного засобу, який додано до заяви заінтересованої особи, на предмет наявності на це місце пріоритету іншого заявника або надання на заявлене місце зареєстрованого в установленому порядку дозволу.</w:t>
      </w:r>
    </w:p>
    <w:p w14:paraId="7D351D46"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4.15. Підставами для відмови у видачі дозволу є:</w:t>
      </w:r>
    </w:p>
    <w:p w14:paraId="79B109B3"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4.15.1. Подання заявником неповного пакета документів, необхідного для одержання дозволу, згідно вимог встановлених цими Правилами.</w:t>
      </w:r>
    </w:p>
    <w:p w14:paraId="17CE2139"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4.15.2. Виявлення в документах, поданих заявником, недостовірних відомостей.</w:t>
      </w:r>
    </w:p>
    <w:p w14:paraId="59DD51A9"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4.15.3. </w:t>
      </w:r>
      <w:r>
        <w:rPr>
          <w:rFonts w:ascii="Times New Roman" w:eastAsia="Times New Roman" w:hAnsi="Times New Roman" w:cs="Times New Roman"/>
          <w:sz w:val="28"/>
          <w:szCs w:val="28"/>
        </w:rPr>
        <w:t>Наявність на місце розташування рекламного засобу, що вказано в паспорті рекламного засобу, який додано до заяви заінтересованої особи, наданого пріоритету іншому заявнику або надання на заявлене місце зареєстрованого в установленому порядку дозволу.</w:t>
      </w:r>
    </w:p>
    <w:p w14:paraId="1A92A4F3"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4.15.4. Відсутність погодження на розміщення рекламного засобу суб'єктами, визначеними у п.4.5 та 4.10  цих Правил.</w:t>
      </w:r>
    </w:p>
    <w:p w14:paraId="06CECEFB"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4.15.5. </w:t>
      </w:r>
      <w:proofErr w:type="spellStart"/>
      <w:r>
        <w:rPr>
          <w:rFonts w:ascii="Times New Roman" w:eastAsia="Times New Roman" w:hAnsi="Times New Roman" w:cs="Times New Roman"/>
          <w:sz w:val="28"/>
          <w:szCs w:val="28"/>
          <w:highlight w:val="white"/>
        </w:rPr>
        <w:t>Ненабуття</w:t>
      </w:r>
      <w:proofErr w:type="spellEnd"/>
      <w:r>
        <w:rPr>
          <w:rFonts w:ascii="Times New Roman" w:eastAsia="Times New Roman" w:hAnsi="Times New Roman" w:cs="Times New Roman"/>
          <w:sz w:val="28"/>
          <w:szCs w:val="28"/>
          <w:highlight w:val="white"/>
        </w:rPr>
        <w:t xml:space="preserve"> в установленому порядку права користування місцем розташування рекламного засобу по закінченню строку дії пріоритету.</w:t>
      </w:r>
    </w:p>
    <w:p w14:paraId="46E71859"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4.15.6. Інші підстави, передбачені законом.</w:t>
      </w:r>
    </w:p>
    <w:p w14:paraId="2A9DEBC5"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4.16. Надання пріоритету </w:t>
      </w:r>
      <w:r>
        <w:rPr>
          <w:rFonts w:ascii="Times New Roman" w:eastAsia="Times New Roman" w:hAnsi="Times New Roman" w:cs="Times New Roman"/>
          <w:sz w:val="28"/>
          <w:szCs w:val="28"/>
          <w:highlight w:val="white"/>
        </w:rPr>
        <w:t>на оформлення дозволу.</w:t>
      </w:r>
    </w:p>
    <w:p w14:paraId="076AAB74"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4.16.1. </w:t>
      </w:r>
      <w:r>
        <w:rPr>
          <w:rFonts w:ascii="Times New Roman" w:eastAsia="Times New Roman" w:hAnsi="Times New Roman" w:cs="Times New Roman"/>
          <w:sz w:val="28"/>
          <w:szCs w:val="28"/>
          <w:highlight w:val="white"/>
        </w:rPr>
        <w:t>Робочим органом може надаватися пріоритет на оформлення дозволу (далі - пріоритет),</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якщо подана заінтересованою особою заява разом з доданим пакетом документів відповідає вимогам законодавства про рекламу та цим Правилам, однак у заявника відсутнє</w:t>
      </w:r>
      <w:r>
        <w:rPr>
          <w:rFonts w:ascii="Times New Roman" w:eastAsia="Times New Roman" w:hAnsi="Times New Roman" w:cs="Times New Roman"/>
          <w:sz w:val="28"/>
          <w:szCs w:val="28"/>
          <w:highlight w:val="white"/>
        </w:rPr>
        <w:t xml:space="preserve"> належним чином оформлене право користування бажаним місцем розташування рекламного засобу.</w:t>
      </w:r>
    </w:p>
    <w:p w14:paraId="22402E2D"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4.16.2. Метою встановлення пріоритету є надання заінтересованій особі можливості для оформлення права користування бажаним місцем розташування рекламного засобу.</w:t>
      </w:r>
    </w:p>
    <w:p w14:paraId="13382E32"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4.16.3. Рішення про встановлення пріоритету оформлюється довідкою робочого органу, яка підписується керівником робочого органу. </w:t>
      </w:r>
    </w:p>
    <w:p w14:paraId="6D50F054"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4.16.4. У разі встановлення пріоритету робочий орган передає адміністратору ЦНАП довідку про встановлення пріоритету та реєструє в журналі обліку пріоритетів розміщення зовнішньої реклами інформацію про видану довідку та встановлений пріоритет. </w:t>
      </w:r>
    </w:p>
    <w:p w14:paraId="5520C13F"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4.16.5. Пріоритет встановлюється строком на три місяці з дати прийняття керівником робочого органу відповідного рішення.</w:t>
      </w:r>
    </w:p>
    <w:p w14:paraId="64A27C1B"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4.16.6. Строк встановлення пріоритету може бути продовжений керівником робочого органу за письмовим звернення заявника поданого через ЦНАП щодо продовження строку дії пріоритету. </w:t>
      </w:r>
    </w:p>
    <w:p w14:paraId="487FF911"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4.16.7. Строк встановлення пріоритету може бути продовжений не більш ніж на три місяці у разі:</w:t>
      </w:r>
    </w:p>
    <w:p w14:paraId="7082D22C"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необхідності продовження строку оформлення дозволу у зв’язку з потребою розроблення </w:t>
      </w:r>
      <w:proofErr w:type="spellStart"/>
      <w:r>
        <w:rPr>
          <w:rFonts w:ascii="Times New Roman" w:eastAsia="Times New Roman" w:hAnsi="Times New Roman" w:cs="Times New Roman"/>
          <w:sz w:val="28"/>
          <w:szCs w:val="28"/>
        </w:rPr>
        <w:t>проєктно</w:t>
      </w:r>
      <w:proofErr w:type="spellEnd"/>
      <w:r>
        <w:rPr>
          <w:rFonts w:ascii="Times New Roman" w:eastAsia="Times New Roman" w:hAnsi="Times New Roman" w:cs="Times New Roman"/>
          <w:sz w:val="28"/>
          <w:szCs w:val="28"/>
        </w:rPr>
        <w:t>-технічної документації;</w:t>
      </w:r>
    </w:p>
    <w:p w14:paraId="65C5C962"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необхідності завершення процедури оформлення </w:t>
      </w:r>
      <w:r>
        <w:rPr>
          <w:rFonts w:ascii="Times New Roman" w:eastAsia="Times New Roman" w:hAnsi="Times New Roman" w:cs="Times New Roman"/>
          <w:sz w:val="28"/>
          <w:szCs w:val="28"/>
          <w:highlight w:val="white"/>
        </w:rPr>
        <w:t>набуття права користування місцем розташування рекламного засобу.</w:t>
      </w:r>
    </w:p>
    <w:p w14:paraId="6FCBA7EA"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4.16.8. У разі продовження строку дії пріоритету, робочий орган передає адміністратору ЦНАП довідку про продовження пріоритету та реєструє в журналі обліку пріоритетів розміщення зовнішньої реклами інформацію про видану довідку та продовжений пріоритет. </w:t>
      </w:r>
    </w:p>
    <w:p w14:paraId="72F5AAC0" w14:textId="7C13F626"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4.16.9. Якщо заінтересованою особою не надано документи, визначені в  п. 4.1 цих Правил, або не надано підтвердження необхідності продовження строку дії пріоритету у випадках визначених в п. 4.16.7 цих Правил, робочий орган може </w:t>
      </w:r>
      <w:r w:rsidRPr="00B65E77">
        <w:rPr>
          <w:rFonts w:ascii="Times New Roman" w:eastAsia="Times New Roman" w:hAnsi="Times New Roman" w:cs="Times New Roman"/>
          <w:sz w:val="28"/>
          <w:szCs w:val="28"/>
          <w:lang w:val="uk-UA"/>
        </w:rPr>
        <w:t>моти</w:t>
      </w:r>
      <w:r w:rsidR="00B65E77" w:rsidRPr="00B65E77">
        <w:rPr>
          <w:rFonts w:ascii="Times New Roman" w:eastAsia="Times New Roman" w:hAnsi="Times New Roman" w:cs="Times New Roman"/>
          <w:sz w:val="28"/>
          <w:szCs w:val="28"/>
          <w:lang w:val="uk-UA"/>
        </w:rPr>
        <w:t>во</w:t>
      </w:r>
      <w:r w:rsidRPr="00B65E77">
        <w:rPr>
          <w:rFonts w:ascii="Times New Roman" w:eastAsia="Times New Roman" w:hAnsi="Times New Roman" w:cs="Times New Roman"/>
          <w:sz w:val="28"/>
          <w:szCs w:val="28"/>
          <w:lang w:val="uk-UA"/>
        </w:rPr>
        <w:t>вано</w:t>
      </w:r>
      <w:r>
        <w:rPr>
          <w:rFonts w:ascii="Times New Roman" w:eastAsia="Times New Roman" w:hAnsi="Times New Roman" w:cs="Times New Roman"/>
          <w:sz w:val="28"/>
          <w:szCs w:val="28"/>
        </w:rPr>
        <w:t xml:space="preserve"> відмовити у наданні пріоритету, або в продовженні строку дії пріоритету.</w:t>
      </w:r>
    </w:p>
    <w:p w14:paraId="55A47392"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4.17. У разі усунення заінтересованою особою причин, що стали підставою для відмови у видачі дозволу, повторний розгляд документів здійснюється у строк, що не перевищує п’яти робочих днів з дня отримання відповідної заяви заінтересованої особи, документів, необхідних для видачі дозволу, і документів, які засвідчують усунення причин, що стали підставою для відмови у видачі дозволу, якщо інше не встановлено законом.</w:t>
      </w:r>
    </w:p>
    <w:p w14:paraId="20F29091"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4.18. При повторному розгляді документів не допускається відмова у видачі дозволу з причин, раніше незазначених у письмовій відповіді наданій заявникові робочим органом (за винятком </w:t>
      </w:r>
      <w:proofErr w:type="spellStart"/>
      <w:r>
        <w:rPr>
          <w:rFonts w:ascii="Times New Roman" w:eastAsia="Times New Roman" w:hAnsi="Times New Roman" w:cs="Times New Roman"/>
          <w:sz w:val="28"/>
          <w:szCs w:val="28"/>
          <w:highlight w:val="white"/>
        </w:rPr>
        <w:t>неусунення</w:t>
      </w:r>
      <w:proofErr w:type="spellEnd"/>
      <w:r>
        <w:rPr>
          <w:rFonts w:ascii="Times New Roman" w:eastAsia="Times New Roman" w:hAnsi="Times New Roman" w:cs="Times New Roman"/>
          <w:sz w:val="28"/>
          <w:szCs w:val="28"/>
          <w:highlight w:val="white"/>
        </w:rPr>
        <w:t xml:space="preserve"> чи усунення не в повному обсязі заявником причин, що стали підставою для попередньої відмови).</w:t>
      </w:r>
    </w:p>
    <w:p w14:paraId="14A0CD11"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4.19. Заінтересована особа, яка не скористалася пріоритетом має право звернутися із заявою про отримання дозволу на розміщення рекламного засобу за тим самим визначеним місцем через рік після завершення дії строку пріоритету. </w:t>
      </w:r>
    </w:p>
    <w:p w14:paraId="77E7B61A"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 разі </w:t>
      </w:r>
      <w:r>
        <w:rPr>
          <w:rFonts w:ascii="Times New Roman" w:eastAsia="Times New Roman" w:hAnsi="Times New Roman" w:cs="Times New Roman"/>
          <w:sz w:val="28"/>
          <w:szCs w:val="28"/>
          <w:highlight w:val="white"/>
        </w:rPr>
        <w:t>набуття права користування місцем розташування рекламного засобу у встановленому порядку, заінтересована особа має право звернутися із заявою про отримання дозволу на розміщення рекламного засобу в загальному порядку з моменту набуття такого права.</w:t>
      </w:r>
    </w:p>
    <w:p w14:paraId="0F41F4BD" w14:textId="77777777" w:rsidR="004E5C11"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4.20. У разі прийняття розпорядженн</w:t>
      </w:r>
      <w:r>
        <w:rPr>
          <w:rFonts w:ascii="Times New Roman" w:eastAsia="Times New Roman" w:hAnsi="Times New Roman" w:cs="Times New Roman"/>
          <w:color w:val="000000"/>
          <w:sz w:val="28"/>
          <w:szCs w:val="28"/>
        </w:rPr>
        <w:t xml:space="preserve">я голови </w:t>
      </w:r>
      <w:r>
        <w:rPr>
          <w:rFonts w:ascii="Times New Roman" w:eastAsia="Times New Roman" w:hAnsi="Times New Roman" w:cs="Times New Roman"/>
          <w:color w:val="000000"/>
          <w:sz w:val="28"/>
          <w:szCs w:val="28"/>
          <w:highlight w:val="white"/>
        </w:rPr>
        <w:t>облдержадміністрації</w:t>
      </w:r>
      <w:r>
        <w:rPr>
          <w:rFonts w:ascii="Times New Roman" w:eastAsia="Times New Roman" w:hAnsi="Times New Roman" w:cs="Times New Roman"/>
          <w:color w:val="000000"/>
          <w:sz w:val="28"/>
          <w:szCs w:val="28"/>
        </w:rPr>
        <w:t xml:space="preserve"> про видачу дозволу, робочий орган оформляє </w:t>
      </w:r>
      <w:r>
        <w:rPr>
          <w:rFonts w:ascii="Times New Roman" w:eastAsia="Times New Roman" w:hAnsi="Times New Roman" w:cs="Times New Roman"/>
          <w:sz w:val="28"/>
          <w:szCs w:val="28"/>
        </w:rPr>
        <w:t xml:space="preserve">дозвіл у двох оригінальних примірниках, </w:t>
      </w:r>
      <w:r>
        <w:rPr>
          <w:rFonts w:ascii="Times New Roman" w:eastAsia="Times New Roman" w:hAnsi="Times New Roman" w:cs="Times New Roman"/>
          <w:color w:val="000000"/>
          <w:sz w:val="28"/>
          <w:szCs w:val="28"/>
        </w:rPr>
        <w:t>один з яких видається заявнику через адміністратора, другий зберігається робочим органом для обліку та контролю.</w:t>
      </w:r>
    </w:p>
    <w:p w14:paraId="7056C2B6" w14:textId="77777777" w:rsidR="004E5C11"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4.21. Дозвіл видається на строк, який відповідає строку права користування місцем розташування рекламного засобу та зазначений у заяві розповсюджувача зовнішньої реклами, але не більше ніж на </w:t>
      </w:r>
      <w:r>
        <w:rPr>
          <w:rFonts w:ascii="Times New Roman" w:eastAsia="Times New Roman" w:hAnsi="Times New Roman" w:cs="Times New Roman"/>
          <w:sz w:val="28"/>
          <w:szCs w:val="28"/>
        </w:rPr>
        <w:t>п’ять</w:t>
      </w:r>
      <w:r>
        <w:rPr>
          <w:rFonts w:ascii="Times New Roman" w:eastAsia="Times New Roman" w:hAnsi="Times New Roman" w:cs="Times New Roman"/>
          <w:color w:val="000000"/>
          <w:sz w:val="28"/>
          <w:szCs w:val="28"/>
        </w:rPr>
        <w:t xml:space="preserve"> рок</w:t>
      </w:r>
      <w:r>
        <w:rPr>
          <w:rFonts w:ascii="Times New Roman" w:eastAsia="Times New Roman" w:hAnsi="Times New Roman" w:cs="Times New Roman"/>
          <w:sz w:val="28"/>
          <w:szCs w:val="28"/>
        </w:rPr>
        <w:t>ів</w:t>
      </w:r>
      <w:r>
        <w:rPr>
          <w:rFonts w:ascii="Times New Roman" w:eastAsia="Times New Roman" w:hAnsi="Times New Roman" w:cs="Times New Roman"/>
          <w:color w:val="000000"/>
          <w:sz w:val="28"/>
          <w:szCs w:val="28"/>
        </w:rPr>
        <w:t>.</w:t>
      </w:r>
    </w:p>
    <w:p w14:paraId="4B78A7F8" w14:textId="77777777" w:rsidR="004E5C11" w:rsidRDefault="00000000">
      <w:pPr>
        <w:shd w:val="clear" w:color="auto" w:fill="FFFFFF"/>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22</w:t>
      </w:r>
      <w:r>
        <w:rPr>
          <w:rFonts w:ascii="Times New Roman" w:eastAsia="Times New Roman" w:hAnsi="Times New Roman" w:cs="Times New Roman"/>
          <w:color w:val="000000"/>
          <w:sz w:val="28"/>
          <w:szCs w:val="28"/>
        </w:rPr>
        <w:t>. Після встановлення рекламного засобу розповсюджувач зовнішньої реклами зобов’язаний протягом трьох робочих днів надати робочому органу засобами електронного цифрового зв’язку інформацію про:</w:t>
      </w:r>
    </w:p>
    <w:p w14:paraId="6ED0A5A4" w14:textId="77777777" w:rsidR="004E5C11" w:rsidRDefault="00000000">
      <w:pPr>
        <w:shd w:val="clear" w:color="auto" w:fill="FFFFFF"/>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22</w:t>
      </w:r>
      <w:r>
        <w:rPr>
          <w:rFonts w:ascii="Times New Roman" w:eastAsia="Times New Roman" w:hAnsi="Times New Roman" w:cs="Times New Roman"/>
          <w:color w:val="000000"/>
          <w:sz w:val="28"/>
          <w:szCs w:val="28"/>
        </w:rPr>
        <w:t>.1. Дату встановлення рекламного засобу. </w:t>
      </w:r>
    </w:p>
    <w:p w14:paraId="556F6888" w14:textId="77777777" w:rsidR="004E5C11"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22</w:t>
      </w:r>
      <w:r>
        <w:rPr>
          <w:rFonts w:ascii="Times New Roman" w:eastAsia="Times New Roman" w:hAnsi="Times New Roman" w:cs="Times New Roman"/>
          <w:color w:val="000000"/>
          <w:sz w:val="28"/>
          <w:szCs w:val="28"/>
        </w:rPr>
        <w:t>.2. Три фотознімки місця встановлення рекламного засобу з прив'язкою до місцевості.</w:t>
      </w:r>
    </w:p>
    <w:p w14:paraId="2E0A0F3C" w14:textId="77777777" w:rsidR="004E5C11"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22</w:t>
      </w:r>
      <w:r>
        <w:rPr>
          <w:rFonts w:ascii="Times New Roman" w:eastAsia="Times New Roman" w:hAnsi="Times New Roman" w:cs="Times New Roman"/>
          <w:color w:val="000000"/>
          <w:sz w:val="28"/>
          <w:szCs w:val="28"/>
        </w:rPr>
        <w:t>.3. Т</w:t>
      </w:r>
      <w:r>
        <w:rPr>
          <w:rFonts w:ascii="Times New Roman" w:eastAsia="Times New Roman" w:hAnsi="Times New Roman" w:cs="Times New Roman"/>
          <w:color w:val="000000"/>
          <w:sz w:val="28"/>
          <w:szCs w:val="28"/>
          <w:highlight w:val="white"/>
        </w:rPr>
        <w:t xml:space="preserve">очне місце встановлення </w:t>
      </w:r>
      <w:proofErr w:type="spellStart"/>
      <w:r>
        <w:rPr>
          <w:rFonts w:ascii="Times New Roman" w:eastAsia="Times New Roman" w:hAnsi="Times New Roman" w:cs="Times New Roman"/>
          <w:color w:val="000000"/>
          <w:sz w:val="28"/>
          <w:szCs w:val="28"/>
          <w:highlight w:val="white"/>
        </w:rPr>
        <w:t>рекламоносія</w:t>
      </w:r>
      <w:proofErr w:type="spellEnd"/>
      <w:r>
        <w:rPr>
          <w:rFonts w:ascii="Times New Roman" w:eastAsia="Times New Roman" w:hAnsi="Times New Roman" w:cs="Times New Roman"/>
          <w:color w:val="000000"/>
          <w:sz w:val="28"/>
          <w:szCs w:val="28"/>
          <w:highlight w:val="white"/>
        </w:rPr>
        <w:t xml:space="preserve">, з вказівкою координат, </w:t>
      </w:r>
      <w:proofErr w:type="spellStart"/>
      <w:r>
        <w:rPr>
          <w:rFonts w:ascii="Times New Roman" w:eastAsia="Times New Roman" w:hAnsi="Times New Roman" w:cs="Times New Roman"/>
          <w:color w:val="000000"/>
          <w:sz w:val="28"/>
          <w:szCs w:val="28"/>
          <w:highlight w:val="white"/>
        </w:rPr>
        <w:t>геолокації</w:t>
      </w:r>
      <w:proofErr w:type="spellEnd"/>
      <w:r>
        <w:rPr>
          <w:rFonts w:ascii="Times New Roman" w:eastAsia="Times New Roman" w:hAnsi="Times New Roman" w:cs="Times New Roman"/>
          <w:color w:val="000000"/>
          <w:sz w:val="28"/>
          <w:szCs w:val="28"/>
          <w:highlight w:val="white"/>
        </w:rPr>
        <w:t>, ділянки дороги, місцевості.</w:t>
      </w:r>
    </w:p>
    <w:p w14:paraId="52F744DE" w14:textId="77777777" w:rsidR="004E5C11"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23</w:t>
      </w:r>
      <w:r>
        <w:rPr>
          <w:rFonts w:ascii="Times New Roman" w:eastAsia="Times New Roman" w:hAnsi="Times New Roman" w:cs="Times New Roman"/>
          <w:color w:val="000000"/>
          <w:sz w:val="28"/>
          <w:szCs w:val="28"/>
        </w:rPr>
        <w:t xml:space="preserve">. Рішення робочого органу про видачу, відмову у видачі, переоформленні чи </w:t>
      </w:r>
      <w:r>
        <w:rPr>
          <w:rFonts w:ascii="Times New Roman" w:eastAsia="Times New Roman" w:hAnsi="Times New Roman" w:cs="Times New Roman"/>
          <w:sz w:val="28"/>
          <w:szCs w:val="28"/>
        </w:rPr>
        <w:t>припинення дії</w:t>
      </w:r>
      <w:r>
        <w:rPr>
          <w:rFonts w:ascii="Times New Roman" w:eastAsia="Times New Roman" w:hAnsi="Times New Roman" w:cs="Times New Roman"/>
          <w:color w:val="000000"/>
          <w:sz w:val="28"/>
          <w:szCs w:val="28"/>
        </w:rPr>
        <w:t xml:space="preserve"> дозволу, надання </w:t>
      </w:r>
      <w:r>
        <w:rPr>
          <w:rFonts w:ascii="Times New Roman" w:eastAsia="Times New Roman" w:hAnsi="Times New Roman" w:cs="Times New Roman"/>
          <w:sz w:val="28"/>
          <w:szCs w:val="28"/>
        </w:rPr>
        <w:t>пріоритету, продовження строку дії пріоритету, або відмову в наданні пріоритету</w:t>
      </w:r>
      <w:r>
        <w:rPr>
          <w:rFonts w:ascii="Times New Roman" w:eastAsia="Times New Roman" w:hAnsi="Times New Roman" w:cs="Times New Roman"/>
          <w:color w:val="000000"/>
          <w:sz w:val="28"/>
          <w:szCs w:val="28"/>
        </w:rPr>
        <w:t xml:space="preserve"> приймається відповідно до вимог Закону України «Про адміністративну процедуру» та оформлюється у письмовій формі. </w:t>
      </w:r>
    </w:p>
    <w:p w14:paraId="7319CAD8" w14:textId="77777777" w:rsidR="004E5C11" w:rsidRDefault="004E5C11">
      <w:pPr>
        <w:shd w:val="clear" w:color="auto" w:fill="FFFFFF"/>
        <w:spacing w:after="0" w:line="240" w:lineRule="auto"/>
        <w:jc w:val="both"/>
        <w:rPr>
          <w:rFonts w:ascii="Times New Roman" w:eastAsia="Times New Roman" w:hAnsi="Times New Roman" w:cs="Times New Roman"/>
          <w:sz w:val="24"/>
          <w:szCs w:val="24"/>
        </w:rPr>
      </w:pPr>
    </w:p>
    <w:p w14:paraId="3F87A446" w14:textId="77777777" w:rsidR="004E5C11" w:rsidRDefault="004E5C11">
      <w:pPr>
        <w:spacing w:after="0" w:line="240" w:lineRule="auto"/>
        <w:rPr>
          <w:rFonts w:ascii="Times New Roman" w:eastAsia="Times New Roman" w:hAnsi="Times New Roman" w:cs="Times New Roman"/>
          <w:sz w:val="24"/>
          <w:szCs w:val="24"/>
        </w:rPr>
      </w:pPr>
    </w:p>
    <w:p w14:paraId="51B5E92C" w14:textId="77777777" w:rsidR="004E5C11" w:rsidRDefault="0000000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V. ПРИПИНЕННЯ ДІЇ, </w:t>
      </w:r>
      <w:r>
        <w:rPr>
          <w:rFonts w:ascii="Times New Roman" w:eastAsia="Times New Roman" w:hAnsi="Times New Roman" w:cs="Times New Roman"/>
          <w:b/>
          <w:color w:val="000000"/>
          <w:sz w:val="28"/>
          <w:szCs w:val="28"/>
        </w:rPr>
        <w:t xml:space="preserve">ВИДАЧА ДУБЛІКАТУ </w:t>
      </w:r>
    </w:p>
    <w:p w14:paraId="4ABF0B5C" w14:textId="77777777" w:rsidR="004E5C11"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ТА ПЕРЕОФОРМЛЕННЯ </w:t>
      </w:r>
      <w:r>
        <w:rPr>
          <w:rFonts w:ascii="Times New Roman" w:eastAsia="Times New Roman" w:hAnsi="Times New Roman" w:cs="Times New Roman"/>
          <w:b/>
          <w:sz w:val="28"/>
          <w:szCs w:val="28"/>
        </w:rPr>
        <w:t>ДОЗВОЛУ </w:t>
      </w:r>
    </w:p>
    <w:p w14:paraId="1E23A21D" w14:textId="1F364C7F"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5.1. Підставами для припинення дії дозволу є:</w:t>
      </w:r>
    </w:p>
    <w:p w14:paraId="580EF645"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5.1.1. Звернення розповсюджувача зовнішньої реклами із заявою про припинення дії дозволу. </w:t>
      </w:r>
    </w:p>
    <w:p w14:paraId="510A96B2"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5.1.2. Наявність у Єдиному державному реєстрі юридичних осіб, фізичних осіб - підприємців та громадських формувань відомостей про припинення юридичної особи шляхом ліквідації, якщо інше не встановлено законом.</w:t>
      </w:r>
    </w:p>
    <w:p w14:paraId="1E441E81"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000000"/>
          <w:sz w:val="28"/>
          <w:szCs w:val="28"/>
          <w:highlight w:val="white"/>
        </w:rPr>
        <w:t>5.1.3. Наявність у Єдиному державному реєстрі юридичних осіб, фізичних осіб - підприємців та громадських формувань відомостей про припинення підприємницької діяльності фізичної особи - підприємця.</w:t>
      </w:r>
    </w:p>
    <w:p w14:paraId="36530DA9"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5.1.4. Встановлення факту надання в заяві про видачу дозволу та документах, що додаються до неї, недостовірної інформації (крім очевидних граматичних помилок, </w:t>
      </w:r>
      <w:proofErr w:type="spellStart"/>
      <w:r>
        <w:rPr>
          <w:rFonts w:ascii="Times New Roman" w:eastAsia="Times New Roman" w:hAnsi="Times New Roman" w:cs="Times New Roman"/>
          <w:sz w:val="28"/>
          <w:szCs w:val="28"/>
          <w:highlight w:val="white"/>
        </w:rPr>
        <w:t>одруківок</w:t>
      </w:r>
      <w:proofErr w:type="spellEnd"/>
      <w:r>
        <w:rPr>
          <w:rFonts w:ascii="Times New Roman" w:eastAsia="Times New Roman" w:hAnsi="Times New Roman" w:cs="Times New Roman"/>
          <w:sz w:val="28"/>
          <w:szCs w:val="28"/>
          <w:highlight w:val="white"/>
        </w:rPr>
        <w:t xml:space="preserve"> чи арифметичних помилок, що не впливають на зміст поданих відомостей), за умови, що заінтересованій особі надано можливість усунути недоліки, але вони не були усунені у встановлений строк.</w:t>
      </w:r>
    </w:p>
    <w:p w14:paraId="2B3FDB38"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5.1.5. Невиконання вимог припису про усунення порушень </w:t>
      </w:r>
      <w:r>
        <w:rPr>
          <w:rFonts w:ascii="Times New Roman" w:eastAsia="Times New Roman" w:hAnsi="Times New Roman" w:cs="Times New Roman"/>
          <w:sz w:val="28"/>
          <w:szCs w:val="28"/>
        </w:rPr>
        <w:t>вимог законодавства у сфері реклами</w:t>
      </w:r>
      <w:r>
        <w:rPr>
          <w:rFonts w:ascii="Times New Roman" w:eastAsia="Times New Roman" w:hAnsi="Times New Roman" w:cs="Times New Roman"/>
          <w:sz w:val="28"/>
          <w:szCs w:val="28"/>
          <w:highlight w:val="white"/>
        </w:rPr>
        <w:t xml:space="preserve"> у строк, визначений робочим органом.</w:t>
      </w:r>
    </w:p>
    <w:p w14:paraId="4BC9D07B"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5.1.6. Інші підстави, передбачені законом. </w:t>
      </w:r>
    </w:p>
    <w:p w14:paraId="184FD00F"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5.2. Дія дозволу припиняється з дня набрання чинності відповідного розпорядження голови облдержадміністрації, якщо інше не встановлено законом.</w:t>
      </w:r>
    </w:p>
    <w:p w14:paraId="48ED8CF7"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5.3. Розповсюджувач зовнішньої реклами  має право оскаржити рішення дозвільного органу про припинення дії дозволу в адміністративному порядку відповідно до Закону України «Про адміністративну процедуру» та/або до адміністративного суду.</w:t>
      </w:r>
    </w:p>
    <w:p w14:paraId="5C45BE70" w14:textId="77777777" w:rsidR="004E5C11" w:rsidRDefault="00000000">
      <w:pPr>
        <w:shd w:val="clear" w:color="auto" w:fill="FFFFFF"/>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5.</w:t>
      </w:r>
      <w:r>
        <w:rPr>
          <w:rFonts w:ascii="Times New Roman" w:eastAsia="Times New Roman" w:hAnsi="Times New Roman" w:cs="Times New Roman"/>
          <w:sz w:val="28"/>
          <w:szCs w:val="28"/>
          <w:highlight w:val="white"/>
        </w:rPr>
        <w:t>4</w:t>
      </w:r>
      <w:r>
        <w:rPr>
          <w:rFonts w:ascii="Times New Roman" w:eastAsia="Times New Roman" w:hAnsi="Times New Roman" w:cs="Times New Roman"/>
          <w:color w:val="000000"/>
          <w:sz w:val="28"/>
          <w:szCs w:val="28"/>
          <w:highlight w:val="white"/>
        </w:rPr>
        <w:t>. Підставами для видачі дубліката дозволу є:</w:t>
      </w:r>
    </w:p>
    <w:p w14:paraId="7AA7BF4D"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5.</w:t>
      </w:r>
      <w:r>
        <w:rPr>
          <w:rFonts w:ascii="Times New Roman" w:eastAsia="Times New Roman" w:hAnsi="Times New Roman" w:cs="Times New Roman"/>
          <w:sz w:val="28"/>
          <w:szCs w:val="28"/>
          <w:highlight w:val="white"/>
        </w:rPr>
        <w:t>4</w:t>
      </w:r>
      <w:r>
        <w:rPr>
          <w:rFonts w:ascii="Times New Roman" w:eastAsia="Times New Roman" w:hAnsi="Times New Roman" w:cs="Times New Roman"/>
          <w:color w:val="000000"/>
          <w:sz w:val="28"/>
          <w:szCs w:val="28"/>
          <w:highlight w:val="white"/>
        </w:rPr>
        <w:t>.1. Втрата дозволу;</w:t>
      </w:r>
    </w:p>
    <w:p w14:paraId="1062ED67"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5.</w:t>
      </w:r>
      <w:r>
        <w:rPr>
          <w:rFonts w:ascii="Times New Roman" w:eastAsia="Times New Roman" w:hAnsi="Times New Roman" w:cs="Times New Roman"/>
          <w:sz w:val="28"/>
          <w:szCs w:val="28"/>
          <w:highlight w:val="white"/>
        </w:rPr>
        <w:t>4</w:t>
      </w:r>
      <w:r>
        <w:rPr>
          <w:rFonts w:ascii="Times New Roman" w:eastAsia="Times New Roman" w:hAnsi="Times New Roman" w:cs="Times New Roman"/>
          <w:color w:val="000000"/>
          <w:sz w:val="28"/>
          <w:szCs w:val="28"/>
          <w:highlight w:val="white"/>
        </w:rPr>
        <w:t>.2. Пошкодження дозволу;</w:t>
      </w:r>
    </w:p>
    <w:p w14:paraId="3E3A48C8"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5.</w:t>
      </w:r>
      <w:r>
        <w:rPr>
          <w:rFonts w:ascii="Times New Roman" w:eastAsia="Times New Roman" w:hAnsi="Times New Roman" w:cs="Times New Roman"/>
          <w:sz w:val="28"/>
          <w:szCs w:val="28"/>
          <w:highlight w:val="white"/>
        </w:rPr>
        <w:t>4</w:t>
      </w:r>
      <w:r>
        <w:rPr>
          <w:rFonts w:ascii="Times New Roman" w:eastAsia="Times New Roman" w:hAnsi="Times New Roman" w:cs="Times New Roman"/>
          <w:color w:val="000000"/>
          <w:sz w:val="28"/>
          <w:szCs w:val="28"/>
          <w:highlight w:val="white"/>
        </w:rPr>
        <w:t>.3. Інші підстави, встановлені законом.</w:t>
      </w:r>
    </w:p>
    <w:p w14:paraId="5D06FB9E"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 xml:space="preserve">5.5. У разі втрати дозволу розповсюджувач зовнішньої реклами  має протягом п’яти робочих днів з дня настання такої події подати до </w:t>
      </w:r>
      <w:proofErr w:type="spellStart"/>
      <w:r>
        <w:rPr>
          <w:rFonts w:ascii="Times New Roman" w:eastAsia="Times New Roman" w:hAnsi="Times New Roman" w:cs="Times New Roman"/>
          <w:sz w:val="28"/>
          <w:szCs w:val="28"/>
          <w:highlight w:val="white"/>
        </w:rPr>
        <w:t>ЦНАПу</w:t>
      </w:r>
      <w:proofErr w:type="spellEnd"/>
      <w:r>
        <w:rPr>
          <w:rFonts w:ascii="Times New Roman" w:eastAsia="Times New Roman" w:hAnsi="Times New Roman" w:cs="Times New Roman"/>
          <w:sz w:val="28"/>
          <w:szCs w:val="28"/>
          <w:highlight w:val="white"/>
        </w:rPr>
        <w:t xml:space="preserve"> заяву про видачу дубліката дозволу.</w:t>
      </w:r>
    </w:p>
    <w:p w14:paraId="6FEFC9DE" w14:textId="7744D28A" w:rsidR="004E5C11" w:rsidRDefault="0000000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 xml:space="preserve">5.6. Якщо бланк дозволу непридатний для використання внаслідок його пошкодження, розповсюджувач зовнішньої реклами подає до </w:t>
      </w:r>
      <w:proofErr w:type="spellStart"/>
      <w:r>
        <w:rPr>
          <w:rFonts w:ascii="Times New Roman" w:eastAsia="Times New Roman" w:hAnsi="Times New Roman" w:cs="Times New Roman"/>
          <w:sz w:val="28"/>
          <w:szCs w:val="28"/>
          <w:highlight w:val="white"/>
        </w:rPr>
        <w:t>ЦНАПу</w:t>
      </w:r>
      <w:proofErr w:type="spellEnd"/>
      <w:r w:rsidR="00B65E77">
        <w:rPr>
          <w:rFonts w:ascii="Times New Roman" w:eastAsia="Times New Roman" w:hAnsi="Times New Roman" w:cs="Times New Roman"/>
          <w:sz w:val="28"/>
          <w:szCs w:val="28"/>
          <w:highlight w:val="white"/>
          <w:lang w:val="uk-UA"/>
        </w:rPr>
        <w:t xml:space="preserve"> </w:t>
      </w:r>
      <w:r>
        <w:rPr>
          <w:rFonts w:ascii="Times New Roman" w:eastAsia="Times New Roman" w:hAnsi="Times New Roman" w:cs="Times New Roman"/>
          <w:sz w:val="28"/>
          <w:szCs w:val="28"/>
          <w:highlight w:val="white"/>
        </w:rPr>
        <w:t>заяву про видачу дубліката дозволу та непридатний для використання дозвіл.</w:t>
      </w:r>
    </w:p>
    <w:p w14:paraId="5D2031F2"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5.7. Строк дії дубліката дозволу не може перевищувати строку дії, зазначеного у втраченому або пошкодженому дозволі.</w:t>
      </w:r>
    </w:p>
    <w:p w14:paraId="37290B1F"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5.8. Розповсюджувач зовнішньої реклами, який подав заяву та відповідні документи для видачі дубліката дозволу замість втраченого або пошкодженого, провадить свою діяльність на підставі копії заяви про видачу дубліката документа дозвільного характеру, зареєстрованої у</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highlight w:val="white"/>
        </w:rPr>
        <w:t>ЦНАПі</w:t>
      </w:r>
      <w:proofErr w:type="spellEnd"/>
      <w:r>
        <w:rPr>
          <w:rFonts w:ascii="Times New Roman" w:eastAsia="Times New Roman" w:hAnsi="Times New Roman" w:cs="Times New Roman"/>
          <w:sz w:val="28"/>
          <w:szCs w:val="28"/>
          <w:highlight w:val="white"/>
        </w:rPr>
        <w:t>.</w:t>
      </w:r>
    </w:p>
    <w:p w14:paraId="3C9C87EB"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5.9. Дозвіл на розміщення зовнішньої реклами підлягає переоформленню у разі: </w:t>
      </w:r>
    </w:p>
    <w:p w14:paraId="5C170C2D" w14:textId="77777777" w:rsidR="004E5C11"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5.9.1. Переходу права користування місцем розташування рекламного засобу до іншої заінтересованої особи (за умови дотримання вимог цих Правил).</w:t>
      </w:r>
    </w:p>
    <w:p w14:paraId="7B3AF0F6" w14:textId="77777777" w:rsidR="004E5C11"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5.9.2. Переходу права власності на рекламний засіб від розповсюджувача зовнішньої реклами до іншої заінтересованої особи (за умови дотримання вимог цих Правил).</w:t>
      </w:r>
    </w:p>
    <w:p w14:paraId="1F3B0CAC"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5.9.3. Зміни конструктивних, технічних або інших характеристик рекламного засобу, визначених у паспорті рекламного засобу, що не впливають на його розташування.</w:t>
      </w:r>
    </w:p>
    <w:p w14:paraId="3761ED57" w14:textId="77777777" w:rsidR="004E5C11"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5.10. У разі виникнення підстав для переоформлення дозволу, розповсюджувач зовнішньої реклами зобов'язаний протягом п'яти робочих днів з дня настання таких обставин подати заяву про переоформлення дозволу до </w:t>
      </w:r>
      <w:proofErr w:type="spellStart"/>
      <w:r>
        <w:rPr>
          <w:rFonts w:ascii="Times New Roman" w:eastAsia="Times New Roman" w:hAnsi="Times New Roman" w:cs="Times New Roman"/>
          <w:sz w:val="28"/>
          <w:szCs w:val="28"/>
          <w:highlight w:val="white"/>
        </w:rPr>
        <w:t>ЦНАПу</w:t>
      </w:r>
      <w:proofErr w:type="spellEnd"/>
      <w:r>
        <w:rPr>
          <w:rFonts w:ascii="Times New Roman" w:eastAsia="Times New Roman" w:hAnsi="Times New Roman" w:cs="Times New Roman"/>
          <w:sz w:val="28"/>
          <w:szCs w:val="28"/>
        </w:rPr>
        <w:t>.</w:t>
      </w:r>
    </w:p>
    <w:p w14:paraId="42DAE7B1"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До заяви додаються документи, які підтверджують обставини, що є підставою для переоформлення.</w:t>
      </w:r>
    </w:p>
    <w:p w14:paraId="62F736E8"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5.1</w:t>
      </w:r>
      <w:r>
        <w:rPr>
          <w:rFonts w:ascii="Times New Roman" w:eastAsia="Times New Roman" w:hAnsi="Times New Roman" w:cs="Times New Roman"/>
          <w:sz w:val="28"/>
          <w:szCs w:val="28"/>
        </w:rPr>
        <w:t>1</w:t>
      </w:r>
      <w:r>
        <w:rPr>
          <w:rFonts w:ascii="Times New Roman" w:eastAsia="Times New Roman" w:hAnsi="Times New Roman" w:cs="Times New Roman"/>
          <w:color w:val="000000"/>
          <w:sz w:val="28"/>
          <w:szCs w:val="28"/>
        </w:rPr>
        <w:t>. Робочий орган пр</w:t>
      </w:r>
      <w:r>
        <w:rPr>
          <w:rFonts w:ascii="Times New Roman" w:eastAsia="Times New Roman" w:hAnsi="Times New Roman" w:cs="Times New Roman"/>
          <w:sz w:val="28"/>
          <w:szCs w:val="28"/>
        </w:rPr>
        <w:t xml:space="preserve">отягом 2 робочих днів з дня отримання заяви розглядає подані документи, розробляє </w:t>
      </w:r>
      <w:proofErr w:type="spellStart"/>
      <w:r>
        <w:rPr>
          <w:rFonts w:ascii="Times New Roman" w:eastAsia="Times New Roman" w:hAnsi="Times New Roman" w:cs="Times New Roman"/>
          <w:sz w:val="28"/>
          <w:szCs w:val="28"/>
        </w:rPr>
        <w:t>проєкт</w:t>
      </w:r>
      <w:proofErr w:type="spellEnd"/>
      <w:r>
        <w:rPr>
          <w:rFonts w:ascii="Times New Roman" w:eastAsia="Times New Roman" w:hAnsi="Times New Roman" w:cs="Times New Roman"/>
          <w:sz w:val="28"/>
          <w:szCs w:val="28"/>
        </w:rPr>
        <w:t xml:space="preserve"> розпорядження голови облдержадміністрації та вносить його на підпис.</w:t>
      </w:r>
    </w:p>
    <w:p w14:paraId="410258AB"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5.12. Строк дії переоформленого дозволу не може перевищувати строк дії, зазначений у дозволі, що переоформляється.</w:t>
      </w:r>
    </w:p>
    <w:p w14:paraId="121071AA"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5.13. Видача переоформленого дозволу здійснюється безоплатно.</w:t>
      </w:r>
    </w:p>
    <w:p w14:paraId="1BE53C8F" w14:textId="77777777" w:rsidR="004E5C11"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5.14. У разі прийняття дозвільним органом рішення про переоформлення дозволу, цим же рішення визнається недійсним дозвіл, який переоформляється. </w:t>
      </w:r>
    </w:p>
    <w:p w14:paraId="4450FD76" w14:textId="77777777" w:rsidR="004E5C11"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5.15. Робочий орган оформляє два автентичних оригінали переоформлених дозволів (один з яких видається заявнику, а другий зберігається робочим органом для обліку та контролю).</w:t>
      </w:r>
    </w:p>
    <w:p w14:paraId="72186497"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5.1</w:t>
      </w:r>
      <w:r>
        <w:rPr>
          <w:rFonts w:ascii="Times New Roman" w:eastAsia="Times New Roman" w:hAnsi="Times New Roman" w:cs="Times New Roman"/>
          <w:sz w:val="28"/>
          <w:szCs w:val="28"/>
        </w:rPr>
        <w:t>6</w:t>
      </w:r>
      <w:r>
        <w:rPr>
          <w:rFonts w:ascii="Times New Roman" w:eastAsia="Times New Roman" w:hAnsi="Times New Roman" w:cs="Times New Roman"/>
          <w:color w:val="000000"/>
          <w:sz w:val="28"/>
          <w:szCs w:val="28"/>
        </w:rPr>
        <w:t>. У разі відсутності підстав для переоформлення дозволу або подання неповного пакета документів робочий орган повідомляє заявника у письмовій формі про відмову в переоформленні із зазначенням причин.</w:t>
      </w:r>
    </w:p>
    <w:p w14:paraId="2CD7F50F" w14:textId="77777777" w:rsidR="004E5C11"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5.1</w:t>
      </w:r>
      <w:r>
        <w:rPr>
          <w:rFonts w:ascii="Times New Roman" w:eastAsia="Times New Roman" w:hAnsi="Times New Roman" w:cs="Times New Roman"/>
          <w:sz w:val="28"/>
          <w:szCs w:val="28"/>
        </w:rPr>
        <w:t>7</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У разі усунення</w:t>
      </w:r>
      <w:r>
        <w:rPr>
          <w:rFonts w:ascii="Times New Roman" w:eastAsia="Times New Roman" w:hAnsi="Times New Roman" w:cs="Times New Roman"/>
          <w:sz w:val="28"/>
          <w:szCs w:val="28"/>
          <w:highlight w:val="white"/>
        </w:rPr>
        <w:t xml:space="preserve"> заявником  </w:t>
      </w:r>
      <w:r>
        <w:rPr>
          <w:rFonts w:ascii="Times New Roman" w:eastAsia="Times New Roman" w:hAnsi="Times New Roman" w:cs="Times New Roman"/>
          <w:color w:val="000000"/>
          <w:sz w:val="28"/>
          <w:szCs w:val="28"/>
          <w:highlight w:val="white"/>
        </w:rPr>
        <w:t xml:space="preserve">причин, що стали підставою для відмови у переоформленні дозволу, повторний розгляд документів здійснюється у строк, що не перевищує </w:t>
      </w:r>
      <w:r>
        <w:rPr>
          <w:rFonts w:ascii="Times New Roman" w:eastAsia="Times New Roman" w:hAnsi="Times New Roman" w:cs="Times New Roman"/>
          <w:sz w:val="28"/>
          <w:szCs w:val="28"/>
          <w:highlight w:val="white"/>
        </w:rPr>
        <w:t>2</w:t>
      </w:r>
      <w:r>
        <w:rPr>
          <w:rFonts w:ascii="Times New Roman" w:eastAsia="Times New Roman" w:hAnsi="Times New Roman" w:cs="Times New Roman"/>
          <w:color w:val="000000"/>
          <w:sz w:val="28"/>
          <w:szCs w:val="28"/>
          <w:highlight w:val="white"/>
        </w:rPr>
        <w:t xml:space="preserve"> робочих днів з дня отримання відповідної заяви </w:t>
      </w:r>
      <w:r>
        <w:rPr>
          <w:rFonts w:ascii="Times New Roman" w:eastAsia="Times New Roman" w:hAnsi="Times New Roman" w:cs="Times New Roman"/>
          <w:sz w:val="28"/>
          <w:szCs w:val="28"/>
          <w:highlight w:val="white"/>
        </w:rPr>
        <w:t>разом з відповідним пакетом документів</w:t>
      </w:r>
      <w:r>
        <w:rPr>
          <w:rFonts w:ascii="Times New Roman" w:eastAsia="Times New Roman" w:hAnsi="Times New Roman" w:cs="Times New Roman"/>
          <w:color w:val="000000"/>
          <w:sz w:val="28"/>
          <w:szCs w:val="28"/>
          <w:highlight w:val="white"/>
        </w:rPr>
        <w:t>.</w:t>
      </w:r>
    </w:p>
    <w:p w14:paraId="73E11231" w14:textId="77777777" w:rsidR="004E5C11" w:rsidRDefault="004E5C11">
      <w:pPr>
        <w:spacing w:after="0" w:line="240" w:lineRule="auto"/>
        <w:rPr>
          <w:rFonts w:ascii="Times New Roman" w:eastAsia="Times New Roman" w:hAnsi="Times New Roman" w:cs="Times New Roman"/>
          <w:sz w:val="24"/>
          <w:szCs w:val="24"/>
        </w:rPr>
      </w:pPr>
    </w:p>
    <w:p w14:paraId="1C83E886" w14:textId="77777777" w:rsidR="004E5C11"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VI. МОНІТОРИНГ </w:t>
      </w:r>
      <w:r>
        <w:rPr>
          <w:rFonts w:ascii="Times New Roman" w:eastAsia="Times New Roman" w:hAnsi="Times New Roman" w:cs="Times New Roman"/>
          <w:b/>
          <w:sz w:val="28"/>
          <w:szCs w:val="28"/>
        </w:rPr>
        <w:t xml:space="preserve">СТАНУ ДОТРИМАННЯ ПРАВИЛ </w:t>
      </w:r>
    </w:p>
    <w:p w14:paraId="0B7C26F0" w14:textId="77777777" w:rsidR="004E5C11"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ТА </w:t>
      </w:r>
      <w:r>
        <w:rPr>
          <w:rFonts w:ascii="Times New Roman" w:eastAsia="Times New Roman" w:hAnsi="Times New Roman" w:cs="Times New Roman"/>
          <w:b/>
          <w:color w:val="000000"/>
          <w:sz w:val="28"/>
          <w:szCs w:val="28"/>
        </w:rPr>
        <w:t>РОЗМІЩЕННЯ ЗОВНІШНЬОЇ РЕКЛАМИ</w:t>
      </w:r>
    </w:p>
    <w:p w14:paraId="34EE78E4" w14:textId="77777777" w:rsidR="004E5C11" w:rsidRDefault="00000000">
      <w:pPr>
        <w:shd w:val="clear" w:color="auto" w:fill="FFFFFF"/>
        <w:spacing w:after="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6</w:t>
      </w:r>
      <w:r>
        <w:rPr>
          <w:rFonts w:ascii="Times New Roman" w:eastAsia="Times New Roman" w:hAnsi="Times New Roman" w:cs="Times New Roman"/>
          <w:color w:val="000000"/>
          <w:sz w:val="28"/>
          <w:szCs w:val="28"/>
          <w:highlight w:val="white"/>
        </w:rPr>
        <w:t>.1. З метою ефективного контролю за дотриманням законодавства у сфері реклами та положень ц</w:t>
      </w:r>
      <w:r>
        <w:rPr>
          <w:rFonts w:ascii="Times New Roman" w:eastAsia="Times New Roman" w:hAnsi="Times New Roman" w:cs="Times New Roman"/>
          <w:sz w:val="28"/>
          <w:szCs w:val="28"/>
          <w:highlight w:val="white"/>
        </w:rPr>
        <w:t>их</w:t>
      </w:r>
      <w:r>
        <w:rPr>
          <w:rFonts w:ascii="Times New Roman" w:eastAsia="Times New Roman" w:hAnsi="Times New Roman" w:cs="Times New Roman"/>
          <w:color w:val="000000"/>
          <w:sz w:val="28"/>
          <w:szCs w:val="28"/>
          <w:highlight w:val="white"/>
        </w:rPr>
        <w:t xml:space="preserve"> П</w:t>
      </w:r>
      <w:r>
        <w:rPr>
          <w:rFonts w:ascii="Times New Roman" w:eastAsia="Times New Roman" w:hAnsi="Times New Roman" w:cs="Times New Roman"/>
          <w:sz w:val="28"/>
          <w:szCs w:val="28"/>
          <w:highlight w:val="white"/>
        </w:rPr>
        <w:t>равил</w:t>
      </w:r>
      <w:r>
        <w:rPr>
          <w:rFonts w:ascii="Times New Roman" w:eastAsia="Times New Roman" w:hAnsi="Times New Roman" w:cs="Times New Roman"/>
          <w:color w:val="000000"/>
          <w:sz w:val="28"/>
          <w:szCs w:val="28"/>
          <w:highlight w:val="white"/>
        </w:rPr>
        <w:t>, проводиться моніторинг розміщення зовнішньої реклами за межами населених пунктів Вінницької області.</w:t>
      </w:r>
    </w:p>
    <w:p w14:paraId="3BA0830B" w14:textId="77777777" w:rsidR="004E5C11" w:rsidRDefault="00000000">
      <w:pPr>
        <w:shd w:val="clear" w:color="auto" w:fill="FFFFFF"/>
        <w:spacing w:after="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6</w:t>
      </w:r>
      <w:r>
        <w:rPr>
          <w:rFonts w:ascii="Times New Roman" w:eastAsia="Times New Roman" w:hAnsi="Times New Roman" w:cs="Times New Roman"/>
          <w:color w:val="000000"/>
          <w:sz w:val="28"/>
          <w:szCs w:val="28"/>
          <w:highlight w:val="white"/>
        </w:rPr>
        <w:t>.2. Для проведення моніторингу стану дотримання законодавства у сфері реклами розпорядженням голови облдержадміністрації може створюватися відповідна робоча група.</w:t>
      </w:r>
    </w:p>
    <w:p w14:paraId="17D00A06" w14:textId="77777777" w:rsidR="004E5C11" w:rsidRDefault="00000000">
      <w:pPr>
        <w:shd w:val="clear" w:color="auto" w:fill="FFFFFF"/>
        <w:spacing w:after="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6</w:t>
      </w:r>
      <w:r>
        <w:rPr>
          <w:rFonts w:ascii="Times New Roman" w:eastAsia="Times New Roman" w:hAnsi="Times New Roman" w:cs="Times New Roman"/>
          <w:color w:val="000000"/>
          <w:sz w:val="28"/>
          <w:szCs w:val="28"/>
          <w:highlight w:val="white"/>
        </w:rPr>
        <w:t>.3. Положення про робочу групу та її склад затверджується розпорядженням голови облдержадміністрації.</w:t>
      </w:r>
    </w:p>
    <w:p w14:paraId="231D5788" w14:textId="77777777" w:rsidR="004E5C11" w:rsidRDefault="00000000">
      <w:pPr>
        <w:shd w:val="clear" w:color="auto" w:fill="FFFFFF"/>
        <w:spacing w:after="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6</w:t>
      </w:r>
      <w:r>
        <w:rPr>
          <w:rFonts w:ascii="Times New Roman" w:eastAsia="Times New Roman" w:hAnsi="Times New Roman" w:cs="Times New Roman"/>
          <w:color w:val="000000"/>
          <w:sz w:val="28"/>
          <w:szCs w:val="28"/>
          <w:highlight w:val="white"/>
        </w:rPr>
        <w:t>.4. Робоча група проводить обстеження території Вінницької області за межами населених пунктів з метою моніторингу дотримання вимог законодавства, зокрема положень ц</w:t>
      </w:r>
      <w:r>
        <w:rPr>
          <w:rFonts w:ascii="Times New Roman" w:eastAsia="Times New Roman" w:hAnsi="Times New Roman" w:cs="Times New Roman"/>
          <w:sz w:val="28"/>
          <w:szCs w:val="28"/>
          <w:highlight w:val="white"/>
        </w:rPr>
        <w:t>их</w:t>
      </w:r>
      <w:r>
        <w:rPr>
          <w:rFonts w:ascii="Times New Roman" w:eastAsia="Times New Roman" w:hAnsi="Times New Roman" w:cs="Times New Roman"/>
          <w:color w:val="000000"/>
          <w:sz w:val="28"/>
          <w:szCs w:val="28"/>
          <w:highlight w:val="white"/>
        </w:rPr>
        <w:t xml:space="preserve"> П</w:t>
      </w:r>
      <w:r>
        <w:rPr>
          <w:rFonts w:ascii="Times New Roman" w:eastAsia="Times New Roman" w:hAnsi="Times New Roman" w:cs="Times New Roman"/>
          <w:sz w:val="28"/>
          <w:szCs w:val="28"/>
          <w:highlight w:val="white"/>
        </w:rPr>
        <w:t>равил</w:t>
      </w:r>
      <w:r>
        <w:rPr>
          <w:rFonts w:ascii="Times New Roman" w:eastAsia="Times New Roman" w:hAnsi="Times New Roman" w:cs="Times New Roman"/>
          <w:color w:val="000000"/>
          <w:sz w:val="28"/>
          <w:szCs w:val="28"/>
          <w:highlight w:val="white"/>
        </w:rPr>
        <w:t>, при встановленні рекламних засобів.</w:t>
      </w:r>
    </w:p>
    <w:p w14:paraId="37B3BD98" w14:textId="77777777" w:rsidR="004E5C11" w:rsidRDefault="00000000">
      <w:pPr>
        <w:shd w:val="clear" w:color="auto" w:fill="FFFFFF"/>
        <w:spacing w:after="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6</w:t>
      </w:r>
      <w:r>
        <w:rPr>
          <w:rFonts w:ascii="Times New Roman" w:eastAsia="Times New Roman" w:hAnsi="Times New Roman" w:cs="Times New Roman"/>
          <w:color w:val="000000"/>
          <w:sz w:val="28"/>
          <w:szCs w:val="28"/>
          <w:highlight w:val="white"/>
        </w:rPr>
        <w:t xml:space="preserve">.5. За результатами здійснення заходів з обстеження території Вінницької області складається акт обстеження </w:t>
      </w:r>
      <w:r>
        <w:rPr>
          <w:rFonts w:ascii="Times New Roman" w:eastAsia="Times New Roman" w:hAnsi="Times New Roman" w:cs="Times New Roman"/>
          <w:sz w:val="28"/>
          <w:szCs w:val="28"/>
          <w:highlight w:val="white"/>
        </w:rPr>
        <w:t>місця</w:t>
      </w:r>
      <w:r>
        <w:rPr>
          <w:rFonts w:ascii="Arial" w:eastAsia="Arial" w:hAnsi="Arial" w:cs="Arial"/>
          <w:sz w:val="28"/>
          <w:szCs w:val="28"/>
          <w:highlight w:val="white"/>
        </w:rPr>
        <w:t xml:space="preserve"> </w:t>
      </w:r>
      <w:r>
        <w:rPr>
          <w:rFonts w:ascii="Times New Roman" w:eastAsia="Times New Roman" w:hAnsi="Times New Roman" w:cs="Times New Roman"/>
          <w:sz w:val="28"/>
          <w:szCs w:val="28"/>
          <w:highlight w:val="white"/>
        </w:rPr>
        <w:t>розташування рекламного засобу встановленої форми.</w:t>
      </w:r>
    </w:p>
    <w:p w14:paraId="057D4B1C" w14:textId="77777777" w:rsidR="004E5C11" w:rsidRDefault="00000000">
      <w:pPr>
        <w:shd w:val="clear" w:color="auto" w:fill="FFFFFF"/>
        <w:spacing w:after="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6</w:t>
      </w:r>
      <w:r>
        <w:rPr>
          <w:rFonts w:ascii="Times New Roman" w:eastAsia="Times New Roman" w:hAnsi="Times New Roman" w:cs="Times New Roman"/>
          <w:color w:val="000000"/>
          <w:sz w:val="28"/>
          <w:szCs w:val="28"/>
          <w:highlight w:val="white"/>
        </w:rPr>
        <w:t xml:space="preserve">.6. У разі виявлення порушень, робоча група вносить подання до робочого органу про винесення припису та </w:t>
      </w:r>
      <w:r>
        <w:rPr>
          <w:rFonts w:ascii="Times New Roman" w:eastAsia="Times New Roman" w:hAnsi="Times New Roman" w:cs="Times New Roman"/>
          <w:sz w:val="28"/>
          <w:szCs w:val="28"/>
          <w:highlight w:val="white"/>
        </w:rPr>
        <w:t>розробку</w:t>
      </w:r>
      <w:r>
        <w:rPr>
          <w:rFonts w:ascii="Times New Roman" w:eastAsia="Times New Roman" w:hAnsi="Times New Roman" w:cs="Times New Roman"/>
          <w:color w:val="000000"/>
          <w:sz w:val="28"/>
          <w:szCs w:val="28"/>
          <w:highlight w:val="white"/>
        </w:rPr>
        <w:t xml:space="preserve"> проекту розпорядження голови облдержадміністрації про демонтаж рекламного засобу.</w:t>
      </w:r>
    </w:p>
    <w:p w14:paraId="32B73150" w14:textId="77777777" w:rsidR="004E5C11" w:rsidRDefault="00000000">
      <w:pPr>
        <w:shd w:val="clear" w:color="auto" w:fill="FFFFFF"/>
        <w:spacing w:after="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6</w:t>
      </w:r>
      <w:r>
        <w:rPr>
          <w:rFonts w:ascii="Times New Roman" w:eastAsia="Times New Roman" w:hAnsi="Times New Roman" w:cs="Times New Roman"/>
          <w:color w:val="000000"/>
          <w:sz w:val="28"/>
          <w:szCs w:val="28"/>
          <w:highlight w:val="white"/>
        </w:rPr>
        <w:t>.7. Робоч</w:t>
      </w:r>
      <w:r>
        <w:rPr>
          <w:rFonts w:ascii="Times New Roman" w:eastAsia="Times New Roman" w:hAnsi="Times New Roman" w:cs="Times New Roman"/>
          <w:sz w:val="28"/>
          <w:szCs w:val="28"/>
          <w:highlight w:val="white"/>
        </w:rPr>
        <w:t>ою групою може бути підготовлено</w:t>
      </w:r>
      <w:r>
        <w:rPr>
          <w:rFonts w:ascii="Times New Roman" w:eastAsia="Times New Roman" w:hAnsi="Times New Roman" w:cs="Times New Roman"/>
          <w:color w:val="000000"/>
          <w:sz w:val="28"/>
          <w:szCs w:val="28"/>
          <w:highlight w:val="white"/>
        </w:rPr>
        <w:t xml:space="preserve"> інформаційні, аналітичні матеріали, довідки, звіти про стан виконання завдань</w:t>
      </w:r>
      <w:r>
        <w:rPr>
          <w:rFonts w:ascii="Times New Roman" w:eastAsia="Times New Roman" w:hAnsi="Times New Roman" w:cs="Times New Roman"/>
          <w:sz w:val="28"/>
          <w:szCs w:val="28"/>
          <w:highlight w:val="white"/>
        </w:rPr>
        <w:t>,</w:t>
      </w:r>
      <w:r>
        <w:rPr>
          <w:rFonts w:ascii="Times New Roman" w:eastAsia="Times New Roman" w:hAnsi="Times New Roman" w:cs="Times New Roman"/>
          <w:color w:val="000000"/>
          <w:sz w:val="28"/>
          <w:szCs w:val="28"/>
          <w:highlight w:val="white"/>
        </w:rPr>
        <w:t xml:space="preserve"> які пода</w:t>
      </w:r>
      <w:r>
        <w:rPr>
          <w:rFonts w:ascii="Times New Roman" w:eastAsia="Times New Roman" w:hAnsi="Times New Roman" w:cs="Times New Roman"/>
          <w:sz w:val="28"/>
          <w:szCs w:val="28"/>
          <w:highlight w:val="white"/>
        </w:rPr>
        <w:t>ються</w:t>
      </w:r>
      <w:r>
        <w:rPr>
          <w:rFonts w:ascii="Times New Roman" w:eastAsia="Times New Roman" w:hAnsi="Times New Roman" w:cs="Times New Roman"/>
          <w:color w:val="000000"/>
          <w:sz w:val="28"/>
          <w:szCs w:val="28"/>
          <w:highlight w:val="white"/>
        </w:rPr>
        <w:t xml:space="preserve"> на розгляд до облдержадміністрації.</w:t>
      </w:r>
    </w:p>
    <w:p w14:paraId="38EB901F" w14:textId="77777777" w:rsidR="004E5C11" w:rsidRDefault="000000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6</w:t>
      </w:r>
      <w:r>
        <w:rPr>
          <w:rFonts w:ascii="Times New Roman" w:eastAsia="Times New Roman" w:hAnsi="Times New Roman" w:cs="Times New Roman"/>
          <w:color w:val="000000"/>
          <w:sz w:val="28"/>
          <w:szCs w:val="28"/>
          <w:highlight w:val="white"/>
        </w:rPr>
        <w:t xml:space="preserve">.8. </w:t>
      </w:r>
      <w:r>
        <w:rPr>
          <w:rFonts w:ascii="Times New Roman" w:eastAsia="Times New Roman" w:hAnsi="Times New Roman" w:cs="Times New Roman"/>
          <w:sz w:val="28"/>
          <w:szCs w:val="28"/>
          <w:highlight w:val="white"/>
        </w:rPr>
        <w:t xml:space="preserve">Робоча група має право </w:t>
      </w:r>
      <w:r>
        <w:rPr>
          <w:rFonts w:ascii="Times New Roman" w:eastAsia="Times New Roman" w:hAnsi="Times New Roman" w:cs="Times New Roman"/>
          <w:color w:val="000000"/>
          <w:sz w:val="28"/>
          <w:szCs w:val="28"/>
          <w:highlight w:val="white"/>
        </w:rPr>
        <w:t xml:space="preserve"> в установленому законодавством порядку запиту</w:t>
      </w:r>
      <w:r>
        <w:rPr>
          <w:rFonts w:ascii="Times New Roman" w:eastAsia="Times New Roman" w:hAnsi="Times New Roman" w:cs="Times New Roman"/>
          <w:sz w:val="28"/>
          <w:szCs w:val="28"/>
          <w:highlight w:val="white"/>
        </w:rPr>
        <w:t>вати</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у</w:t>
      </w:r>
      <w:r>
        <w:rPr>
          <w:rFonts w:ascii="Times New Roman" w:eastAsia="Times New Roman" w:hAnsi="Times New Roman" w:cs="Times New Roman"/>
          <w:color w:val="000000"/>
          <w:sz w:val="28"/>
          <w:szCs w:val="28"/>
          <w:highlight w:val="white"/>
        </w:rPr>
        <w:t xml:space="preserve"> структурних підрозділів облдержадміністрації, органів місцевого </w:t>
      </w:r>
      <w:r>
        <w:rPr>
          <w:rFonts w:ascii="Times New Roman" w:eastAsia="Times New Roman" w:hAnsi="Times New Roman" w:cs="Times New Roman"/>
          <w:color w:val="000000"/>
          <w:sz w:val="28"/>
          <w:szCs w:val="28"/>
          <w:highlight w:val="white"/>
        </w:rPr>
        <w:lastRenderedPageBreak/>
        <w:t>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w:t>
      </w:r>
      <w:r>
        <w:rPr>
          <w:rFonts w:ascii="Times New Roman" w:eastAsia="Times New Roman" w:hAnsi="Times New Roman" w:cs="Times New Roman"/>
          <w:sz w:val="28"/>
          <w:szCs w:val="28"/>
          <w:highlight w:val="white"/>
        </w:rPr>
        <w:t>еї</w:t>
      </w:r>
      <w:r>
        <w:rPr>
          <w:rFonts w:ascii="Times New Roman" w:eastAsia="Times New Roman" w:hAnsi="Times New Roman" w:cs="Times New Roman"/>
          <w:color w:val="000000"/>
          <w:sz w:val="28"/>
          <w:szCs w:val="28"/>
          <w:highlight w:val="white"/>
        </w:rPr>
        <w:t xml:space="preserve"> завдань.</w:t>
      </w:r>
    </w:p>
    <w:p w14:paraId="4004C8BB" w14:textId="77777777" w:rsidR="004E5C11" w:rsidRDefault="004E5C11">
      <w:pPr>
        <w:spacing w:after="0" w:line="240" w:lineRule="auto"/>
        <w:jc w:val="center"/>
        <w:rPr>
          <w:rFonts w:ascii="Times New Roman" w:eastAsia="Times New Roman" w:hAnsi="Times New Roman" w:cs="Times New Roman"/>
          <w:b/>
          <w:sz w:val="28"/>
          <w:szCs w:val="28"/>
        </w:rPr>
      </w:pPr>
    </w:p>
    <w:p w14:paraId="1295951D" w14:textId="77777777" w:rsidR="004E5C11"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VII. ДЕМОНТАЖ РЕКЛАМНИХ ЗАСОБІВ</w:t>
      </w:r>
    </w:p>
    <w:p w14:paraId="0F863196" w14:textId="77777777" w:rsidR="004E5C11"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7.1. Рекламні засоби, розміщені з порушенням вимог законодавства з питань реклами чи цих Правил, підлягають демонтажу у добровільному або примусовому порядку.</w:t>
      </w:r>
    </w:p>
    <w:p w14:paraId="2A28F5E0"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 Демонтаж рекламних засобів здійснюється з метою дотримання вимог законодавства з питань реклами, безпеки дорожнього руху, містобудівних, санітарних та архітектурно-естетичних норм.</w:t>
      </w:r>
    </w:p>
    <w:p w14:paraId="006D5690"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7.3. Виявлення випадків </w:t>
      </w:r>
      <w:r>
        <w:rPr>
          <w:rFonts w:ascii="Times New Roman" w:eastAsia="Times New Roman" w:hAnsi="Times New Roman" w:cs="Times New Roman"/>
          <w:sz w:val="28"/>
          <w:szCs w:val="28"/>
          <w:highlight w:val="white"/>
        </w:rPr>
        <w:t>самовільного (незаконного) розміщення рекламних засобів здійснюється в межах проведення моніторингу розміщення зовнішньої реклами за межами населених пунктів Вінницької області</w:t>
      </w:r>
      <w:r>
        <w:rPr>
          <w:rFonts w:ascii="Times New Roman" w:eastAsia="Times New Roman" w:hAnsi="Times New Roman" w:cs="Times New Roman"/>
          <w:sz w:val="28"/>
          <w:szCs w:val="28"/>
        </w:rPr>
        <w:t xml:space="preserve">, у тому числі проведених на підставі інформації, отриманої від заявників до яких обов’язково має бути додано фотознімок та схема розміщення об’єкта з вказівкою місця розташування рекламного засобу </w:t>
      </w:r>
      <w:r>
        <w:rPr>
          <w:rFonts w:ascii="Times New Roman" w:eastAsia="Times New Roman" w:hAnsi="Times New Roman" w:cs="Times New Roman"/>
          <w:sz w:val="28"/>
          <w:szCs w:val="28"/>
          <w:highlight w:val="white"/>
        </w:rPr>
        <w:t xml:space="preserve"> (точне місце, де буде встановлено </w:t>
      </w:r>
      <w:proofErr w:type="spellStart"/>
      <w:r>
        <w:rPr>
          <w:rFonts w:ascii="Times New Roman" w:eastAsia="Times New Roman" w:hAnsi="Times New Roman" w:cs="Times New Roman"/>
          <w:sz w:val="28"/>
          <w:szCs w:val="28"/>
          <w:highlight w:val="white"/>
        </w:rPr>
        <w:t>рекламоносій</w:t>
      </w:r>
      <w:proofErr w:type="spellEnd"/>
      <w:r>
        <w:rPr>
          <w:rFonts w:ascii="Times New Roman" w:eastAsia="Times New Roman" w:hAnsi="Times New Roman" w:cs="Times New Roman"/>
          <w:sz w:val="28"/>
          <w:szCs w:val="28"/>
          <w:highlight w:val="white"/>
        </w:rPr>
        <w:t xml:space="preserve">, з вказівкою координат, </w:t>
      </w:r>
      <w:proofErr w:type="spellStart"/>
      <w:r>
        <w:rPr>
          <w:rFonts w:ascii="Times New Roman" w:eastAsia="Times New Roman" w:hAnsi="Times New Roman" w:cs="Times New Roman"/>
          <w:sz w:val="28"/>
          <w:szCs w:val="28"/>
          <w:highlight w:val="white"/>
        </w:rPr>
        <w:t>геолокації</w:t>
      </w:r>
      <w:proofErr w:type="spellEnd"/>
      <w:r>
        <w:rPr>
          <w:rFonts w:ascii="Times New Roman" w:eastAsia="Times New Roman" w:hAnsi="Times New Roman" w:cs="Times New Roman"/>
          <w:sz w:val="28"/>
          <w:szCs w:val="28"/>
          <w:highlight w:val="white"/>
        </w:rPr>
        <w:t>, ділянки дороги, місцевості тощо)</w:t>
      </w:r>
      <w:r>
        <w:rPr>
          <w:rFonts w:ascii="Times New Roman" w:eastAsia="Times New Roman" w:hAnsi="Times New Roman" w:cs="Times New Roman"/>
          <w:sz w:val="28"/>
          <w:szCs w:val="28"/>
        </w:rPr>
        <w:t xml:space="preserve"> для його чіткої ідентифікації.</w:t>
      </w:r>
    </w:p>
    <w:p w14:paraId="7D9E9106"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7.4. При виявленні самовільного (незаконного) </w:t>
      </w:r>
      <w:r>
        <w:rPr>
          <w:rFonts w:ascii="Times New Roman" w:eastAsia="Times New Roman" w:hAnsi="Times New Roman" w:cs="Times New Roman"/>
          <w:sz w:val="28"/>
          <w:szCs w:val="28"/>
          <w:highlight w:val="white"/>
        </w:rPr>
        <w:t>розміщення рекламного засобу</w:t>
      </w:r>
      <w:r>
        <w:rPr>
          <w:rFonts w:ascii="Times New Roman" w:eastAsia="Times New Roman" w:hAnsi="Times New Roman" w:cs="Times New Roman"/>
          <w:sz w:val="28"/>
          <w:szCs w:val="28"/>
        </w:rPr>
        <w:t xml:space="preserve">, з метою отримання інформації щодо наявності дозволу, права </w:t>
      </w:r>
      <w:r>
        <w:rPr>
          <w:rFonts w:ascii="Times New Roman" w:eastAsia="Times New Roman" w:hAnsi="Times New Roman" w:cs="Times New Roman"/>
          <w:sz w:val="28"/>
          <w:szCs w:val="28"/>
          <w:highlight w:val="white"/>
        </w:rPr>
        <w:t>власності або користування місцем розташування рекламного засобу,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робоча група направляє запити до уповноважених органів.</w:t>
      </w:r>
    </w:p>
    <w:p w14:paraId="472E94A8"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7.5. У разі виявлення робочою групою самовільно (незаконно) </w:t>
      </w:r>
      <w:r>
        <w:rPr>
          <w:rFonts w:ascii="Times New Roman" w:eastAsia="Times New Roman" w:hAnsi="Times New Roman" w:cs="Times New Roman"/>
          <w:sz w:val="28"/>
          <w:szCs w:val="28"/>
          <w:highlight w:val="white"/>
        </w:rPr>
        <w:t>розміщеного рекламного засобу</w:t>
      </w:r>
      <w:r>
        <w:rPr>
          <w:rFonts w:ascii="Times New Roman" w:eastAsia="Times New Roman" w:hAnsi="Times New Roman" w:cs="Times New Roman"/>
          <w:sz w:val="28"/>
          <w:szCs w:val="28"/>
        </w:rPr>
        <w:t>, що є безхазяйним майном, робочий орган інформує про знахідку Головне управління Національної поліції у Вінницькій області та Головне управління Державної податкової служби у Вінницькій області з одночасним проханням про сприяння у встановленні його власника.</w:t>
      </w:r>
    </w:p>
    <w:p w14:paraId="6109D19D"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7.6. Після підтвердження факту самовільного (незаконного) </w:t>
      </w:r>
      <w:r>
        <w:rPr>
          <w:rFonts w:ascii="Times New Roman" w:eastAsia="Times New Roman" w:hAnsi="Times New Roman" w:cs="Times New Roman"/>
          <w:sz w:val="28"/>
          <w:szCs w:val="28"/>
          <w:highlight w:val="white"/>
        </w:rPr>
        <w:t xml:space="preserve">розміщення рекламного засобу </w:t>
      </w:r>
      <w:r>
        <w:rPr>
          <w:rFonts w:ascii="Times New Roman" w:eastAsia="Times New Roman" w:hAnsi="Times New Roman" w:cs="Times New Roman"/>
          <w:sz w:val="28"/>
          <w:szCs w:val="28"/>
        </w:rPr>
        <w:t>та за результатами проведеного моніторингу стану дотримання правил та розміщення зовнішньої реклами, робочою групою складається акт обстеження місця розташування рекламного засобу.</w:t>
      </w:r>
    </w:p>
    <w:p w14:paraId="50BB530B"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 Відомості про власника або особу, що встановила рекламний засіб, можуть зазначатися у відповідному акті обстеження виключно у випадках надання такою особою документів, що належним чином підтверджують право власності (користування) рекламним засобом, або дозвіл наданий у встановленому порядку на розміщення такого рекламного засобу. У разі відсутності зазначених документів або відомостей особа власника або особа, що самовільно (незаконно) розмістила рекламний засіб за межами населених пунктів Вінницької вважається невстановленою.</w:t>
      </w:r>
    </w:p>
    <w:p w14:paraId="3D6DB320"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7.8. У разі підтвердження факту самовільного (незаконного) розміщення рекламного засобу його власнику або особі, яка встановила такий об’єкт, за поданням робочої групи робочим органом виноситься припис з вимогою про усунення порушення вимог законодавства у сфері реклами шляхом демонтажу рекламного засобу у 3-денний строк.</w:t>
      </w:r>
    </w:p>
    <w:p w14:paraId="347D9C35"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7.9. Припис складається робочим органом у 2 примірниках, один залишається в робочого органу, інший видається власнику або особі, яка встановила такий рекламний засіб. У разі відмови від отримання припису, особа, яка складає припис, робить про це відповідний запис.</w:t>
      </w:r>
    </w:p>
    <w:p w14:paraId="51DE5EF7"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7.10. Демонтажу підлягають рекламні засоби, які:</w:t>
      </w:r>
    </w:p>
    <w:p w14:paraId="5AEE0F08"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7.10.1. Розміщені без отримання  відповідного дозволу.</w:t>
      </w:r>
    </w:p>
    <w:p w14:paraId="79C395EC"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7.10.2. Розміщені з порушенням умов дозволу (місце розташування, розмір, тип конструкції тощо).</w:t>
      </w:r>
    </w:p>
    <w:p w14:paraId="5F5B6DC7"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7.10.3. Продовжують бути встановленими після закінчення строку дії дозволу або після припинення його дії.</w:t>
      </w:r>
    </w:p>
    <w:p w14:paraId="518F4CA0"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7.10.4. Перебувають в аварійному стані, створюють загрозу життю і здоров’ю людей, безпеці дорожнього руху чи майну третіх осіб.</w:t>
      </w:r>
    </w:p>
    <w:p w14:paraId="017B6E18"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7.10.5. Заважають проведенню робіт з ліквідації аварійних ситуацій або ремонту дорожнього покриття.</w:t>
      </w:r>
    </w:p>
    <w:p w14:paraId="773B4BA2"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7.10.6. Безхазяйні (власник не встановлений, маркування відсутнє).</w:t>
      </w:r>
    </w:p>
    <w:p w14:paraId="38D1798B"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7.10.7. Встановлені на об’єктах культурної спадщини без погодження відповідного органу охорони культурної спадщини.</w:t>
      </w:r>
    </w:p>
    <w:p w14:paraId="573099E5"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7.10.8. Після невиконання вимог двох приписів про приведення рекламних засобів у відповідність до вимог законодавства з питань реклами або цих Правил, щодо об’єктів, які встановлені на підставі дозволу.</w:t>
      </w:r>
    </w:p>
    <w:p w14:paraId="7E8CBC35"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7.11. Власник або особа, яка здійснила самовільне (незаконне) розміщення рекламного засобу, порушила вимоги законодавства з питань реклами або цих Правил, проводить демонтаж такого об’єкта за власні кошти з обов’язковим приведенням території, на якій було розміщено об’єкт, до первісного стану.</w:t>
      </w:r>
    </w:p>
    <w:p w14:paraId="781D2B2C"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7.12. Якщо власника або особу, яка здійснила розміщення об’єкта, від якого звільняється територія Вінницької області, не встановлено, або особа ухиляється від вручення припису, або така особа відсутня на місці розташування об’єкта, припис закріплюється на самовільно (незаконно) розміщеному рекламному засобі або в інший спосіб, що залежить від умов місцевості, з фотофіксацією факту його прикріплення, а також публікується на офіційному сайті Вінницької обласної державної адміністрації.</w:t>
      </w:r>
    </w:p>
    <w:p w14:paraId="120E22CF"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7.13. Рекламний засіб, власника якого не встановлено і щодо якого не заявлено прав до органів Національній поліції або Вінницької обласної державної адміністрації, вважається загубленою річчю.</w:t>
      </w:r>
    </w:p>
    <w:p w14:paraId="435A215C"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7.14. У разі невиконання в добровільному порядку власником або особою, яка здійснила розміщення об’єкта, припису з вимогою про усунення порушення вимог законодавства у сфері реклами шляхом демонтажу рекламного засобу, звільнення території Вінницької області від самовільно (незаконно) розміщених об'єктів здійснюється у примусовому порядку на підставі розпорядження голови облдержадміністрації.</w:t>
      </w:r>
    </w:p>
    <w:p w14:paraId="73BEAF2B"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7.15. Розпорядження голови є обов’язковим для виконання визначеними в ньому особами на всій території Вінницької області. </w:t>
      </w:r>
    </w:p>
    <w:p w14:paraId="75530246"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7.16. Підготовку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розпорядження голови облдержадміністрації щодо примусового демонтажу рекламних засобів здійснює робочий орган.</w:t>
      </w:r>
    </w:p>
    <w:p w14:paraId="0C8B28CD"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7.17. У розпорядженні голови облдержадміністрації щодо примусового демонтажу </w:t>
      </w:r>
      <w:r>
        <w:rPr>
          <w:rFonts w:ascii="Times New Roman" w:eastAsia="Times New Roman" w:hAnsi="Times New Roman" w:cs="Times New Roman"/>
          <w:sz w:val="28"/>
          <w:szCs w:val="28"/>
          <w:highlight w:val="white"/>
        </w:rPr>
        <w:t xml:space="preserve">рекламних засобів </w:t>
      </w:r>
      <w:r>
        <w:rPr>
          <w:rFonts w:ascii="Times New Roman" w:eastAsia="Times New Roman" w:hAnsi="Times New Roman" w:cs="Times New Roman"/>
          <w:sz w:val="28"/>
          <w:szCs w:val="28"/>
        </w:rPr>
        <w:t>визначаються суб’єкти, яким доручено виконання такого рішення, а в разі потреби – інші вказівки та відомості.</w:t>
      </w:r>
    </w:p>
    <w:p w14:paraId="51A8ED34"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7.18. Структурний підрозділ облдержадміністрації, який забезпечує реалізацію державної політики у сфері дорожнього господарства на території Вінницької області вживає заходи з виконання розпорядження голови облдержадміністрації щодо примусового демонтажу </w:t>
      </w:r>
      <w:r>
        <w:rPr>
          <w:rFonts w:ascii="Times New Roman" w:eastAsia="Times New Roman" w:hAnsi="Times New Roman" w:cs="Times New Roman"/>
          <w:sz w:val="28"/>
          <w:szCs w:val="28"/>
          <w:highlight w:val="white"/>
        </w:rPr>
        <w:t xml:space="preserve">рекламних засобів </w:t>
      </w:r>
      <w:r>
        <w:rPr>
          <w:rFonts w:ascii="Times New Roman" w:eastAsia="Times New Roman" w:hAnsi="Times New Roman" w:cs="Times New Roman"/>
          <w:sz w:val="28"/>
          <w:szCs w:val="28"/>
        </w:rPr>
        <w:t>за рахунок коштів державного, обласного бюджету або з інших джерел, не заборонених законодавством.</w:t>
      </w:r>
    </w:p>
    <w:p w14:paraId="58A0CE96"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7.19. Координацію відповідних робіт з виконання розпорядження голови облдержадміністрації щодо примусового демонтажу </w:t>
      </w:r>
      <w:r>
        <w:rPr>
          <w:rFonts w:ascii="Times New Roman" w:eastAsia="Times New Roman" w:hAnsi="Times New Roman" w:cs="Times New Roman"/>
          <w:sz w:val="28"/>
          <w:szCs w:val="28"/>
          <w:highlight w:val="white"/>
        </w:rPr>
        <w:t>рекламних засобів здійснює</w:t>
      </w:r>
      <w:r>
        <w:rPr>
          <w:rFonts w:ascii="Times New Roman" w:eastAsia="Times New Roman" w:hAnsi="Times New Roman" w:cs="Times New Roman"/>
          <w:sz w:val="28"/>
          <w:szCs w:val="28"/>
        </w:rPr>
        <w:t xml:space="preserve"> структурний підрозділ Вінницької облдержадміністрації, який забезпечує реалізацію державної політики у сфері дорожнього господарства на території Вінницької області.</w:t>
      </w:r>
    </w:p>
    <w:p w14:paraId="2C224382"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7.20. Звільнення території Вінницької області від самовільно (незаконно) розміщених рекламних засобів здійснюється шляхом демонтажу, завантаження, транспортування, розвантаження, прибирання та приведення території до первісного стану, передачі на зберігання об’єкта уповноваженій відповідальній особі Державної організації «Служба місцевих автомобільних доріг у Вінницькій області», що засвідчується її підписом.</w:t>
      </w:r>
    </w:p>
    <w:p w14:paraId="3984A519"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7.21. Особи, які здійснюють демонтаж рекламного засобу, не несуть відповідальності за його технічний стан та можливість використання за цільовим призначенням після демонтажу.</w:t>
      </w:r>
    </w:p>
    <w:p w14:paraId="30BE85E0"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7.22. Звільнення території Вінницької області від самовільно (незаконно) розміщених рекламних засобів здійснюється у присутності представника робочого органу,  представника структурного підрозділу Вінницької облдержадміністрації, який забезпечує реалізацію державної політики у сфері дорожнього господарства на території Вінницької області, представника відповідної районної державної адміністрації, незалежно від присутності власника рекламного засобу, або особи, яка встановила такий об’єкт. </w:t>
      </w:r>
    </w:p>
    <w:p w14:paraId="1822BB64"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Неявка когось із вказаних в цьому пункті представників не перешкоджає проведенню звільнення території Вінницької області від об’єкта.</w:t>
      </w:r>
    </w:p>
    <w:p w14:paraId="077BBD14" w14:textId="77777777" w:rsidR="004E5C11" w:rsidRDefault="00000000">
      <w:pPr>
        <w:spacing w:after="0" w:line="24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7.23. На місце проведення звільнення території від самовільно (незаконно) розміщеного рекламного засобу у разі потреби запрошуються співробітники відповідних територіальних підрозділів Головного управління Національної поліції у Вінницькій області, Управління патрульної поліції у Вінницькій області Департаменту патрульної поліції, органів Головного управління Державної служби України з надзвичайних ситуацій у Вінницькій області, представник Служби відновлення та розвитку інфраструктури у Вінницькій області, власник рекламного засобу або особа, яка встановила такий об’єкт, співробітники інших органів, служб тощо.</w:t>
      </w:r>
    </w:p>
    <w:p w14:paraId="31116243"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7.24. Звільнення території від рекламних засобів здійснюється з фіксацією технічного стану цих об’єктів та стану території після її звільнення від об’єкта, зокрема за допомогою засобів фото- та/або </w:t>
      </w:r>
      <w:proofErr w:type="spellStart"/>
      <w:r>
        <w:rPr>
          <w:rFonts w:ascii="Times New Roman" w:eastAsia="Times New Roman" w:hAnsi="Times New Roman" w:cs="Times New Roman"/>
          <w:sz w:val="28"/>
          <w:szCs w:val="28"/>
        </w:rPr>
        <w:t>відеофіксації</w:t>
      </w:r>
      <w:proofErr w:type="spellEnd"/>
      <w:r>
        <w:rPr>
          <w:rFonts w:ascii="Times New Roman" w:eastAsia="Times New Roman" w:hAnsi="Times New Roman" w:cs="Times New Roman"/>
          <w:sz w:val="28"/>
          <w:szCs w:val="28"/>
        </w:rPr>
        <w:t xml:space="preserve">, які додаються до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про звільнення території Вінницької області.</w:t>
      </w:r>
    </w:p>
    <w:p w14:paraId="02F36E73"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7.25. Про проведене звільнення території відповідальною особою структурного підрозділ Вінницької облдержадміністрації, який забезпечує реалізацію державної політики у сфері дорожнього господарства на території Вінницької області, а за його відсутності під час звільнення території від самовільно (незаконно) розміщених рекламних засобів, представником робочого органу, складається акт про звільнення території Вінницької області від рекламного засобу та підписуються особами, які безпосередньо брали участь у відповідних заходах на виконання розпорядження голови облдержадміністрації.</w:t>
      </w:r>
    </w:p>
    <w:p w14:paraId="4FE0D78A"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7.26. У разі відмови власника або особи, яка самовільно (незаконно) розмістила рекламний засіб, підписувати акт про звільнення території Вінницької області від рекламного засобу, особа, яка склала такий акт, робить у ньому відповідний запис.</w:t>
      </w:r>
    </w:p>
    <w:p w14:paraId="7FB9B7F3"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7.27. Акт про звільнення території Вінницької області від рекламного засобу складається у 2 примірниках, один з яких зберігається в матеріалах Державної організації «Служба місцевих автомобільних доріг у Вінницькій області», яка здійснює облік і зберігання об’єкта, а другий – у відповідній районній державній адміністрації, територія якої звільняється від самовільно (незаконно) розміщеного об’єкта.</w:t>
      </w:r>
    </w:p>
    <w:p w14:paraId="12D2EEEC"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7.28. На офіційному веб-сайті відповідної районної державної адміністрації розміщується оголошення, де вказуються характеристики демонтованого рекламного засобу, місце з якого було демонтовано об’єкт, підстава проведення демонтажу, місце зберігання демонтованого об’єкта, контактні дані відповідальних посадових осіб.</w:t>
      </w:r>
    </w:p>
    <w:p w14:paraId="4124A123"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7.29. Демонтований рекламний засіб повертається власнику (особі, яка здійснила встановлення такого об’єкта) або його представнику на підставі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приймання-передачі після відшкодування ним витрат на роботи з демонтажу, перевезення, розвантаження, зберігання об’єкта.</w:t>
      </w:r>
    </w:p>
    <w:p w14:paraId="3546878B"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7.30. Служба відновлення та розвитку інфраструктури у Вінницькій області у випадках, передбачених в п </w:t>
      </w:r>
      <w:r>
        <w:rPr>
          <w:rFonts w:ascii="Times New Roman" w:eastAsia="Times New Roman" w:hAnsi="Times New Roman" w:cs="Times New Roman"/>
          <w:sz w:val="28"/>
          <w:szCs w:val="28"/>
        </w:rPr>
        <w:t xml:space="preserve">8.10.4 та п. 8.10.5 цих Правил, на підставі рішення керівника </w:t>
      </w:r>
      <w:r>
        <w:rPr>
          <w:rFonts w:ascii="Times New Roman" w:eastAsia="Times New Roman" w:hAnsi="Times New Roman" w:cs="Times New Roman"/>
          <w:sz w:val="28"/>
          <w:szCs w:val="28"/>
          <w:highlight w:val="white"/>
        </w:rPr>
        <w:t xml:space="preserve">Служби відновлення та розвитку інфраструктури у Вінницькій області, </w:t>
      </w:r>
      <w:r>
        <w:rPr>
          <w:rFonts w:ascii="Times New Roman" w:eastAsia="Times New Roman" w:hAnsi="Times New Roman" w:cs="Times New Roman"/>
          <w:sz w:val="28"/>
          <w:szCs w:val="28"/>
        </w:rPr>
        <w:t>може провести невідкладні заходи з демонтажу рекламних засобів.</w:t>
      </w:r>
    </w:p>
    <w:p w14:paraId="6DCAB270" w14:textId="77777777" w:rsidR="004E5C11" w:rsidRDefault="00000000">
      <w:pPr>
        <w:spacing w:after="0" w:line="24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7.30.1. Відповідальні особи </w:t>
      </w:r>
      <w:r>
        <w:rPr>
          <w:rFonts w:ascii="Times New Roman" w:eastAsia="Times New Roman" w:hAnsi="Times New Roman" w:cs="Times New Roman"/>
          <w:sz w:val="28"/>
          <w:szCs w:val="28"/>
          <w:highlight w:val="white"/>
        </w:rPr>
        <w:t xml:space="preserve">Служби відновлення та розвитку інфраструктури у Вінницькій області забезпечують складання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про звільнення території Вінницької області від рекламного засобу</w:t>
      </w:r>
      <w:r>
        <w:rPr>
          <w:rFonts w:ascii="Times New Roman" w:eastAsia="Times New Roman" w:hAnsi="Times New Roman" w:cs="Times New Roman"/>
          <w:sz w:val="28"/>
          <w:szCs w:val="28"/>
          <w:highlight w:val="white"/>
        </w:rPr>
        <w:t xml:space="preserve"> встановленої форми із зазначенням підстав для проведення демонтажу та здійсненням фотофіксації такого об’єкта.</w:t>
      </w:r>
    </w:p>
    <w:p w14:paraId="142C75D1" w14:textId="77777777" w:rsidR="004E5C11" w:rsidRDefault="00000000">
      <w:pPr>
        <w:spacing w:after="0" w:line="24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7.30.2. У такому випадку Служба відновлення та розвитку інфраструктури у Вінницькій області не пізніше наступного робочого дня за днем проведення демонтажу рекламного засобу, повідомляє робочий орган та власника рекламного засобу про проведені роботи з демонтажу та місце зберігання такого об’єкта.</w:t>
      </w:r>
    </w:p>
    <w:p w14:paraId="08B0819C"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7.30.3. Служба відновлення та розвитку інфраструктури у Вінницькій області не пізніше наступного робочого дня за днем проведення демонтажу рекламного засобу</w:t>
      </w:r>
      <w:r>
        <w:rPr>
          <w:rFonts w:ascii="Times New Roman" w:eastAsia="Times New Roman" w:hAnsi="Times New Roman" w:cs="Times New Roman"/>
          <w:sz w:val="28"/>
          <w:szCs w:val="28"/>
        </w:rPr>
        <w:t xml:space="preserve"> на офіційному веб-сайті розміщує оголошення, де вказуються характеристики демонтованого рекламного засобу, місце з якого було </w:t>
      </w:r>
      <w:r>
        <w:rPr>
          <w:rFonts w:ascii="Times New Roman" w:eastAsia="Times New Roman" w:hAnsi="Times New Roman" w:cs="Times New Roman"/>
          <w:sz w:val="28"/>
          <w:szCs w:val="28"/>
        </w:rPr>
        <w:lastRenderedPageBreak/>
        <w:t>демонтовано об’єкт, підстава проведення демонтажу, місце зберігання демонтованого об’єкта, контактні дані відповідальних посадових осіб.</w:t>
      </w:r>
    </w:p>
    <w:p w14:paraId="7668F75D"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7.30.4. Інші роботи з демонтажу, перевезення, розвантаження, зберігання об’єкта</w:t>
      </w:r>
      <w:r>
        <w:rPr>
          <w:rFonts w:ascii="Times New Roman" w:eastAsia="Times New Roman" w:hAnsi="Times New Roman" w:cs="Times New Roman"/>
          <w:sz w:val="28"/>
          <w:szCs w:val="28"/>
          <w:highlight w:val="white"/>
        </w:rPr>
        <w:t xml:space="preserve"> Службою відновлення та розвитку інфраструктури у Вінницькій області</w:t>
      </w:r>
      <w:r>
        <w:rPr>
          <w:rFonts w:ascii="Times New Roman" w:eastAsia="Times New Roman" w:hAnsi="Times New Roman" w:cs="Times New Roman"/>
          <w:sz w:val="28"/>
          <w:szCs w:val="28"/>
        </w:rPr>
        <w:t xml:space="preserve"> здійснюються з дотриманням вимог цих Правил.</w:t>
      </w:r>
    </w:p>
    <w:p w14:paraId="33E6A5BE" w14:textId="77777777" w:rsidR="004E5C11" w:rsidRDefault="00000000">
      <w:pPr>
        <w:spacing w:after="0" w:line="240" w:lineRule="auto"/>
        <w:ind w:firstLine="70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7.31. Рекламний засіб демонтований в порядку визначеному п. 7.30 цих Правил може бути встановлений розповсюджувачем зовнішньої реклами на попереднє місце розміщення у випадку усунення підстав для такого демонтажу та за умови наявності діючого дозволу.</w:t>
      </w:r>
    </w:p>
    <w:p w14:paraId="327146B6" w14:textId="77777777" w:rsidR="004E5C11" w:rsidRDefault="004E5C11">
      <w:pPr>
        <w:spacing w:after="0" w:line="240" w:lineRule="auto"/>
        <w:rPr>
          <w:rFonts w:ascii="Times New Roman" w:eastAsia="Times New Roman" w:hAnsi="Times New Roman" w:cs="Times New Roman"/>
          <w:b/>
          <w:sz w:val="28"/>
          <w:szCs w:val="28"/>
        </w:rPr>
      </w:pPr>
    </w:p>
    <w:p w14:paraId="3EB2820B" w14:textId="77777777" w:rsidR="004E5C11"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VIII</w:t>
      </w:r>
      <w:r>
        <w:rPr>
          <w:rFonts w:ascii="Times New Roman" w:eastAsia="Times New Roman" w:hAnsi="Times New Roman" w:cs="Times New Roman"/>
          <w:b/>
          <w:color w:val="000000"/>
          <w:sz w:val="28"/>
          <w:szCs w:val="28"/>
        </w:rPr>
        <w:t xml:space="preserve">. ЗБЕРІГАННЯ, ОБЛІК ТА ПОВЕРНЕННЯ ДЕМОНТОВАНИХ </w:t>
      </w:r>
      <w:r>
        <w:rPr>
          <w:rFonts w:ascii="Times New Roman" w:eastAsia="Times New Roman" w:hAnsi="Times New Roman" w:cs="Times New Roman"/>
          <w:b/>
          <w:sz w:val="28"/>
          <w:szCs w:val="28"/>
        </w:rPr>
        <w:t>РЕКЛАМНИХ ЗАСОБІВ</w:t>
      </w:r>
      <w:r>
        <w:rPr>
          <w:rFonts w:ascii="Times New Roman" w:eastAsia="Times New Roman" w:hAnsi="Times New Roman" w:cs="Times New Roman"/>
          <w:b/>
          <w:color w:val="000000"/>
          <w:sz w:val="28"/>
          <w:szCs w:val="28"/>
        </w:rPr>
        <w:t> </w:t>
      </w:r>
    </w:p>
    <w:p w14:paraId="6133B63D"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 Державна організація «Служба місцевих автомобільних доріг у Вінницькій області» (далі – Зберігач), забезпечує розміщення демонтованих рекламних засобів , створює комісію щодо взяття на облік таких об’єктів (далі - комісія), до складу якої обов’язково повинні входити відповідальна особа та бухгалтер.</w:t>
      </w:r>
    </w:p>
    <w:p w14:paraId="17E31EA0"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8.2. Демонтований рекламний засіб передається Зберігачу відповідно до акту приймання-передачі між суб’єктами господарювання, що здійснювали демонтаж об’єктів та відповідальною особою Зберігача. Після розміщення об’єкта у спеціально відведених Зберігачем для цього місцях, уповноважена особа відповідної районної державної адміністрації передає відповідальній особі другий екземпляр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про звільнення території Вінницької області від рекламного засобу з додатками.</w:t>
      </w:r>
    </w:p>
    <w:p w14:paraId="7F1A9924"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 Комісія проводить опис рекламного засобу (геометричні параметри, матеріал, наявність підключення до електромережі, серійний номер об’єкта інші ідентифікуючі ознаки), перелік візуально виявлених недоліків, пошкоджень з обов’язковою фотофіксацією з усіх боків, за результатами якого складається акт опису майна у двох примірниках, один з яких долучається до інвентарної справи.</w:t>
      </w:r>
    </w:p>
    <w:p w14:paraId="3A72030C"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 На кожний рекламний засіб заводиться окрема інвентарна справа, до якої включається копія припису робочого органу, акт про звільнення території Вінницької області від рекламного засобу з додатками, акт приймання-передачі, акт опису майна, загальний розрахунок витрат, копії місцевого друкованого засобу масової інформації, з публікаціями про взяття на облік об’єктів.</w:t>
      </w:r>
    </w:p>
    <w:p w14:paraId="42EBBEB2"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8.5. Зберігач демонтованих рекламних засобів  визначає вартість витрат на їх зберігання за добу у встановленому законодавством порядку.</w:t>
      </w:r>
    </w:p>
    <w:p w14:paraId="68FF9C9C"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 Суб’єкти, що здійснювали демонтаж рекламного засобу, переданих на зберігання (далі - Виконавці робіт), протягом п’яти робочих днів після демонтажу надають Зберігачу відповідні документи про вартість послуг з демонтажу окремо взятого рекламного засобу.</w:t>
      </w:r>
    </w:p>
    <w:p w14:paraId="312806BB"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8.7. Зберігач на підставі наданих Виконавцями робіт документів про вартість послуг з демонтажу та розрахунків власних витрат на зберігання складає загальний розрахунок витрат щодо кожного демонтованого</w:t>
      </w:r>
      <w:r>
        <w:rPr>
          <w:rFonts w:ascii="Times New Roman" w:eastAsia="Times New Roman" w:hAnsi="Times New Roman" w:cs="Times New Roman"/>
          <w:color w:val="0000FF"/>
          <w:sz w:val="28"/>
          <w:szCs w:val="28"/>
        </w:rPr>
        <w:t xml:space="preserve"> </w:t>
      </w:r>
      <w:r>
        <w:rPr>
          <w:rFonts w:ascii="Times New Roman" w:eastAsia="Times New Roman" w:hAnsi="Times New Roman" w:cs="Times New Roman"/>
          <w:sz w:val="28"/>
          <w:szCs w:val="28"/>
        </w:rPr>
        <w:t>рекламного засобу.</w:t>
      </w:r>
    </w:p>
    <w:p w14:paraId="679709A6"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 Облік взятих на зберігання об'єктів здійснюється на позабалансових рахунках Зберігача «Активи, прийняті на відповідальне зберігання» на підставі акту опису майна.</w:t>
      </w:r>
    </w:p>
    <w:p w14:paraId="285A1DB7"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8.9. Після взяття рекламного засобу на облік, Зберігач розміщує в місцевому друкованому засобі масової інформації оголошення про взяття на облік об’єктів із зазначенням таких даних:</w:t>
      </w:r>
    </w:p>
    <w:p w14:paraId="2432CB5A"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власника (якщо останній відомий);</w:t>
      </w:r>
    </w:p>
    <w:p w14:paraId="4BAFF551"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дату та місце проведення демонтажу об’єкта та його технічні характеристики;</w:t>
      </w:r>
    </w:p>
    <w:p w14:paraId="3862F20D"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поштова адреса місця зберігання, контактні телефони та електронна адреса Зберігача.</w:t>
      </w:r>
    </w:p>
    <w:p w14:paraId="46ECBD74"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8.10. Витрати за демонтаж, здійснення заходів з приведення до первісного стану місця розташування рекламного засобу та зберігання рекламного засобу несе власник або особа, яка встановила такий рекламний засіб.</w:t>
      </w:r>
    </w:p>
    <w:p w14:paraId="032CF817"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 Власник або особа, яка встановила рекламний засіб, має право на його повернення (отримання) за зверненням до Зберігача з наданням таких документів:</w:t>
      </w:r>
    </w:p>
    <w:p w14:paraId="6F3641E0"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8.11.1. Заяви до Зберігача про повернення об'єкта.</w:t>
      </w:r>
    </w:p>
    <w:p w14:paraId="0F8A1F13"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8.11.2. Документа, що посвідчує особу (якщо заява подається представником, до неї додається довіреність або інший документ, що підтверджує повноваження, або копія такого документа, засвідчена в установленому порядку).</w:t>
      </w:r>
    </w:p>
    <w:p w14:paraId="40D6C749"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8.11.3. Документів, які відповідно до чинного законодавства, посвідчують право власності (користування) на рекламний засіб особи, що звертається.</w:t>
      </w:r>
    </w:p>
    <w:p w14:paraId="0AA81BE2"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8.11.4. Інформаційного листа робочого органу щодо порушень вимог цих Правил.</w:t>
      </w:r>
    </w:p>
    <w:p w14:paraId="6E4250D7"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8.12. Зберігач, після вивчення наданих заявником документів, разом з інвентарною справою направляє їх до робочого органу для розгляду та погодження питання щодо повернення об’єктів заявнику.</w:t>
      </w:r>
    </w:p>
    <w:p w14:paraId="01243A9A"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8.13. Зберігачем може бути відмовлено в обробці пакету документів та поданні матеріалів до робочого органу для розгляду та погодження питання щодо повернення об’єктів заявнику в таких випадках:</w:t>
      </w:r>
    </w:p>
    <w:p w14:paraId="65E8C809"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8.13.1 На підставі поданих документів неможливо встановити право власності заявника на об’єкт.</w:t>
      </w:r>
    </w:p>
    <w:p w14:paraId="2E4EF3EA"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8.13.2. Відсутній інформаційний лист робочого органу щодо порушення вимог цих Правил.</w:t>
      </w:r>
    </w:p>
    <w:p w14:paraId="25F01381"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8.14. Робочий орган протягом десяти робочих днів з дня, наступного за днем реєстрації матеріалів, розглядає надані матеріали та повертає Зберігачу з висновком про погодження або відмову у погодженні повернення об'єкта заявнику.</w:t>
      </w:r>
    </w:p>
    <w:p w14:paraId="0628F7E2"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8.15. У разі надання позитивного висновку робочого органу щодо повернення об'єкта, Зберігач надає заявнику реквізити для здійснення оплати протягом трьох банківських днів та загальний розрахунок витрат.</w:t>
      </w:r>
    </w:p>
    <w:p w14:paraId="6CBA5F88"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8.16. Після надання заявником документів про оплату витрат, йому повертається рекламний засіб за актами приймання-передачі. Завантаження та вивезення рекламного засобу з території визначеної для зберігання здійснюється шляхом </w:t>
      </w:r>
      <w:proofErr w:type="spellStart"/>
      <w:r>
        <w:rPr>
          <w:rFonts w:ascii="Times New Roman" w:eastAsia="Times New Roman" w:hAnsi="Times New Roman" w:cs="Times New Roman"/>
          <w:sz w:val="28"/>
          <w:szCs w:val="28"/>
        </w:rPr>
        <w:t>самовивезення</w:t>
      </w:r>
      <w:proofErr w:type="spellEnd"/>
      <w:r>
        <w:rPr>
          <w:rFonts w:ascii="Times New Roman" w:eastAsia="Times New Roman" w:hAnsi="Times New Roman" w:cs="Times New Roman"/>
          <w:sz w:val="28"/>
          <w:szCs w:val="28"/>
        </w:rPr>
        <w:t xml:space="preserve"> заявником в день підписання акту приймання-передачі.</w:t>
      </w:r>
    </w:p>
    <w:p w14:paraId="44EFDAB8"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8.17. Вартість послуг з демонтажу об’єктів повертається Зберігачем на рахунок наданий робочим органом, після надання заявниками документів про оплату витрат.</w:t>
      </w:r>
    </w:p>
    <w:p w14:paraId="40A6977D"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8.18. У видачі рекламного засобу заявнику може бути відмовлено у таких випадках:</w:t>
      </w:r>
    </w:p>
    <w:p w14:paraId="520E7DA9"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8.18.1. На підставі поданих документів неможливо встановити право власності заявника на об'єкт.</w:t>
      </w:r>
    </w:p>
    <w:p w14:paraId="10F7A1C7"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8.18.2. Заявником не здійснено оплату витрат, пов’язаних із реалізацією процедури демонтажу, завантаження, транспортування, розвантаження, приведення території, на якій було розміщено об’єкт, до первісного стану, зберігання рекламного засобу.</w:t>
      </w:r>
    </w:p>
    <w:p w14:paraId="0705F98E"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8.18.3. Відсутній інформаційний лист робочого органу щодо порушення вимог цих Правил.</w:t>
      </w:r>
    </w:p>
    <w:p w14:paraId="0B438126"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8.19. Після закінчення шестимісячного строку з моменту взяття об’єктів на облік Зберігач письмово звертається до територіальної громади, на території якої було встановлено демонтований рекламний засіб, територіальних органів Національної поліції та Вінницької облдержадміністрації для отримання інформації щодо заявленого будь-якими фізичними або юридичними особами права на такий рекламний засіб, або щодо наявності інформації про звернення будь-яких осіб з цього приводу до Вінницької облдержадміністрації, територіальної громади, на території якої було встановлено такий рекламний засіб та територіальних органів Національної поліції.</w:t>
      </w:r>
    </w:p>
    <w:p w14:paraId="37BE4A00"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8.20. Рекламний засіб може стати власністю територіальної громади, на території якої було встановлено демонтований рекламний засіб, якщо протягом шести місяців з моменту взяття Зберігачем на облік рекламного засобу: </w:t>
      </w:r>
    </w:p>
    <w:p w14:paraId="1A29A883"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8.20.1. Від власника або його представника не надходить заява про повернення.</w:t>
      </w:r>
    </w:p>
    <w:p w14:paraId="4B325A25" w14:textId="264DF92A"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8.20.2. Власником рекламного засобу не здійснено оплату витрат, пов’язаних з реалізацією процедури демонтажу, транспортування, розвантаження, приведення території, на якій було розміщено об’єкт, до первісного стану, зберігання об’єкта.</w:t>
      </w:r>
    </w:p>
    <w:p w14:paraId="65B90BE4"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8.20.3. Робочим органом не встановлено власника такого рекламного засобу.</w:t>
      </w:r>
    </w:p>
    <w:p w14:paraId="070A0A7D"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8.20.4. Власником або його офіційним представником не надано документів, які підтверджують право власності на рекламний засіб.</w:t>
      </w:r>
    </w:p>
    <w:p w14:paraId="27411D07"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8.20.5. Інформація про власника рекламного засобу відсутня в Головного управління Національної поліції у Вінницькій області, Головне управління Державної податкової служби у Вінницькій області, або відповідної територіальної громади, на території якої було встановлено такий рекламний засіб.</w:t>
      </w:r>
    </w:p>
    <w:p w14:paraId="08035131"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8.21. Комісія створена Зберігачем один раз на рік проводить інвентаризацію рекламних засобів, які перебувають на зберіганні і у разі фіксації непридатності для подальшого використання за призначенням таких об’єктів приймає рішення про списання (утилізацію) таких рекламних засобів.  </w:t>
      </w:r>
    </w:p>
    <w:p w14:paraId="024E6865"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8.22. У разі настання обставин, визначених у п. 8.20 цих Правил, Зберігач готує Перелік рекламних засобів, які можуть перейти в комунальну власність і </w:t>
      </w:r>
      <w:r>
        <w:rPr>
          <w:rFonts w:ascii="Times New Roman" w:eastAsia="Times New Roman" w:hAnsi="Times New Roman" w:cs="Times New Roman"/>
          <w:sz w:val="28"/>
          <w:szCs w:val="28"/>
        </w:rPr>
        <w:lastRenderedPageBreak/>
        <w:t>направляє відповідній територіальній громаді запит про прийняття рекламних засобів до комунальної власності.</w:t>
      </w:r>
    </w:p>
    <w:p w14:paraId="1507A8E3"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8.23. Перелік рекламних засобів, які можуть бути передані територіальним громадам разом з інвентарними справами на об’єкти, направляється Зберігачем на погодження до робочого органу. </w:t>
      </w:r>
    </w:p>
    <w:p w14:paraId="61E6B6CD"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8.24. Робочий орган протягом десяти робочих днів вивчає наданий перелік рекламних засобів з відповідними документами, що можуть бути передані органам місцевого самоврядування, погоджує в цілому або за виключенням окремих об’єктів, та повертає Зберігачу.</w:t>
      </w:r>
    </w:p>
    <w:p w14:paraId="6AFFB900"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8.25. Рекламні засоби, які можуть бути передані у власність відповідних територіальних громад передаються від Зберігача уповноваженим представникам територіальних громад за актами приймання-передачі після сплати територіальною громадою витрат, пов’язаних із реалізацією процедури демонтажу, завантаження, транспортування, розвантаження, приведення території, на якій було розміщено об’єкт, до первісного стану, зберігання рекламного засобу.</w:t>
      </w:r>
    </w:p>
    <w:p w14:paraId="6F692FBB"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8.25.1. Після надання уповноваженим представником відповідної територіальної громади документів про оплату витрат, рекламний засіб передається територіальній громаді за актами приймання-передачі. Завантаження та вивезення рекламного засобу </w:t>
      </w:r>
      <w:proofErr w:type="spellStart"/>
      <w:r>
        <w:rPr>
          <w:rFonts w:ascii="Times New Roman" w:eastAsia="Times New Roman" w:hAnsi="Times New Roman" w:cs="Times New Roman"/>
          <w:sz w:val="28"/>
          <w:szCs w:val="28"/>
        </w:rPr>
        <w:t>засобу</w:t>
      </w:r>
      <w:proofErr w:type="spellEnd"/>
      <w:r>
        <w:rPr>
          <w:rFonts w:ascii="Times New Roman" w:eastAsia="Times New Roman" w:hAnsi="Times New Roman" w:cs="Times New Roman"/>
          <w:sz w:val="28"/>
          <w:szCs w:val="28"/>
        </w:rPr>
        <w:t xml:space="preserve"> з території визначеної для зберігання здійснюється шляхом </w:t>
      </w:r>
      <w:proofErr w:type="spellStart"/>
      <w:r>
        <w:rPr>
          <w:rFonts w:ascii="Times New Roman" w:eastAsia="Times New Roman" w:hAnsi="Times New Roman" w:cs="Times New Roman"/>
          <w:sz w:val="28"/>
          <w:szCs w:val="28"/>
        </w:rPr>
        <w:t>самовивезення</w:t>
      </w:r>
      <w:proofErr w:type="spellEnd"/>
      <w:r>
        <w:rPr>
          <w:rFonts w:ascii="Times New Roman" w:eastAsia="Times New Roman" w:hAnsi="Times New Roman" w:cs="Times New Roman"/>
          <w:sz w:val="28"/>
          <w:szCs w:val="28"/>
        </w:rPr>
        <w:t xml:space="preserve"> уповноваженим представником територіальної громади в день підписання акту приймання-передачі.</w:t>
      </w:r>
    </w:p>
    <w:p w14:paraId="31590728" w14:textId="185C7708"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8.25.2. Кошти в обсязі вартості послуг з демонтажу об’єктів повертаються Зберігачем на рахунок, який наданий робочим органом, після пред'явлення уповноваженим представником територіальної громади документів про оплату витрат.</w:t>
      </w:r>
    </w:p>
    <w:p w14:paraId="3F744480"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8.26. Після закінчення трьох років зберігання, рекламні засоби, які не були реалізовані підлягають утилізації (знищенню / здачі як металобрухту).</w:t>
      </w:r>
    </w:p>
    <w:p w14:paraId="6A74BA77" w14:textId="77777777" w:rsidR="004E5C11" w:rsidRDefault="00000000">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8.27. Інвентарні справи на рекламні засоби підлягають зберіганню протягом трьох років з дати їх прийняття на облік Зберігачем.</w:t>
      </w:r>
    </w:p>
    <w:p w14:paraId="1B224A83" w14:textId="77777777" w:rsidR="004E5C11" w:rsidRDefault="004E5C11">
      <w:pPr>
        <w:spacing w:after="0" w:line="240" w:lineRule="auto"/>
        <w:rPr>
          <w:rFonts w:ascii="Times New Roman" w:eastAsia="Times New Roman" w:hAnsi="Times New Roman" w:cs="Times New Roman"/>
          <w:sz w:val="24"/>
          <w:szCs w:val="24"/>
        </w:rPr>
      </w:pPr>
    </w:p>
    <w:p w14:paraId="0D9150EB" w14:textId="2E4F3F48" w:rsidR="004E5C11"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I</w:t>
      </w:r>
      <w:r>
        <w:rPr>
          <w:rFonts w:ascii="Times New Roman" w:eastAsia="Times New Roman" w:hAnsi="Times New Roman" w:cs="Times New Roman"/>
          <w:b/>
          <w:color w:val="000000"/>
          <w:sz w:val="28"/>
          <w:szCs w:val="28"/>
        </w:rPr>
        <w:t>Х. ПРИКІНЦЕВІ ТА ПЕРЕХІДНІ ПОЛОЖЕННЯ</w:t>
      </w:r>
    </w:p>
    <w:p w14:paraId="1ADA0C3C" w14:textId="77777777" w:rsidR="004E5C11" w:rsidRDefault="00000000">
      <w:pPr>
        <w:spacing w:after="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9</w:t>
      </w: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sz w:val="28"/>
          <w:szCs w:val="28"/>
          <w:highlight w:val="white"/>
        </w:rPr>
        <w:t>Розповсюджувачі зовнішньої реклами, які розмістили рекламні засоби поза межами населених пунктів Вінницької області до набрання чинності цими Правилами</w:t>
      </w:r>
      <w:r>
        <w:rPr>
          <w:rFonts w:ascii="Times New Roman" w:eastAsia="Times New Roman" w:hAnsi="Times New Roman" w:cs="Times New Roman"/>
          <w:sz w:val="28"/>
          <w:szCs w:val="28"/>
        </w:rPr>
        <w:t xml:space="preserve"> без отримання дозвільних документів</w:t>
      </w:r>
      <w:r>
        <w:rPr>
          <w:rFonts w:ascii="Times New Roman" w:eastAsia="Times New Roman" w:hAnsi="Times New Roman" w:cs="Times New Roman"/>
          <w:sz w:val="28"/>
          <w:szCs w:val="28"/>
          <w:highlight w:val="white"/>
        </w:rPr>
        <w:t>, мають протягом 60 календарних днів з моменту набрання чинності цими Правилами звернутися до робочого органу в порядку визначеному цими Правилами із відповідною заявою про видачу дозволу на розміщення зовнішньої реклами за межами населених пунктів Вінницької області.</w:t>
      </w:r>
    </w:p>
    <w:p w14:paraId="3A140A80" w14:textId="77777777" w:rsidR="004E5C11" w:rsidRDefault="00000000">
      <w:pPr>
        <w:spacing w:after="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9.2. Якщо протягом 60 календарних днів з моменту набрання чинності цими Правилами розповсюджувач зовнішньої реклами не звернувся до робочого органу із відповідною заявою та не розпочав процедуру отримання дозволу, рекламні засоби розміщені поза межами населених пунктів Вінницької області без дозвільних документів вважаються самовільно (незаконно) розміщеними та підлягають демонтажу в порядку визначеному цими Правилами.</w:t>
      </w:r>
    </w:p>
    <w:p w14:paraId="2DE3ACE3" w14:textId="77777777" w:rsidR="004E5C11" w:rsidRDefault="00000000">
      <w:pPr>
        <w:spacing w:after="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9.3. Форма припису </w:t>
      </w:r>
      <w:r>
        <w:rPr>
          <w:rFonts w:ascii="Times New Roman" w:eastAsia="Times New Roman" w:hAnsi="Times New Roman" w:cs="Times New Roman"/>
          <w:sz w:val="28"/>
          <w:szCs w:val="28"/>
        </w:rPr>
        <w:t xml:space="preserve">про усунення порушень вимог законодавства у сфері реклами </w:t>
      </w:r>
      <w:r>
        <w:rPr>
          <w:rFonts w:ascii="Times New Roman" w:eastAsia="Times New Roman" w:hAnsi="Times New Roman" w:cs="Times New Roman"/>
          <w:sz w:val="28"/>
          <w:szCs w:val="28"/>
          <w:highlight w:val="white"/>
        </w:rPr>
        <w:t>затверджується керівником робочого органу.</w:t>
      </w:r>
    </w:p>
    <w:p w14:paraId="126C58E2" w14:textId="77777777" w:rsidR="004E5C11" w:rsidRDefault="00000000">
      <w:pPr>
        <w:spacing w:after="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9.4. </w:t>
      </w:r>
      <w:r>
        <w:rPr>
          <w:rFonts w:ascii="Times New Roman" w:eastAsia="Times New Roman" w:hAnsi="Times New Roman" w:cs="Times New Roman"/>
          <w:sz w:val="28"/>
          <w:szCs w:val="28"/>
        </w:rPr>
        <w:t xml:space="preserve">Форма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про звільнення території Вінницької області від рекламного засобу затверджується керівником структурного підрозділу Вінницької облдержадміністрації, який забезпечує реалізацію державної політики у сфері дорожнього господарства на території Вінницької області.</w:t>
      </w:r>
    </w:p>
    <w:p w14:paraId="619A9677" w14:textId="77777777" w:rsidR="004E5C11"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 xml:space="preserve">9.5. </w:t>
      </w:r>
      <w:r>
        <w:rPr>
          <w:rFonts w:ascii="Times New Roman" w:eastAsia="Times New Roman" w:hAnsi="Times New Roman" w:cs="Times New Roman"/>
          <w:color w:val="000000"/>
          <w:sz w:val="28"/>
          <w:szCs w:val="28"/>
        </w:rPr>
        <w:t xml:space="preserve">Зміни до </w:t>
      </w:r>
      <w:r>
        <w:rPr>
          <w:rFonts w:ascii="Times New Roman" w:eastAsia="Times New Roman" w:hAnsi="Times New Roman" w:cs="Times New Roman"/>
          <w:sz w:val="28"/>
          <w:szCs w:val="28"/>
        </w:rPr>
        <w:t xml:space="preserve">цих </w:t>
      </w:r>
      <w:r>
        <w:rPr>
          <w:rFonts w:ascii="Times New Roman" w:eastAsia="Times New Roman" w:hAnsi="Times New Roman" w:cs="Times New Roman"/>
          <w:color w:val="000000"/>
          <w:sz w:val="28"/>
          <w:szCs w:val="28"/>
        </w:rPr>
        <w:t>П</w:t>
      </w:r>
      <w:r>
        <w:rPr>
          <w:rFonts w:ascii="Times New Roman" w:eastAsia="Times New Roman" w:hAnsi="Times New Roman" w:cs="Times New Roman"/>
          <w:sz w:val="28"/>
          <w:szCs w:val="28"/>
        </w:rPr>
        <w:t>равил</w:t>
      </w:r>
      <w:r>
        <w:rPr>
          <w:rFonts w:ascii="Times New Roman" w:eastAsia="Times New Roman" w:hAnsi="Times New Roman" w:cs="Times New Roman"/>
          <w:color w:val="000000"/>
          <w:sz w:val="28"/>
          <w:szCs w:val="28"/>
        </w:rPr>
        <w:t xml:space="preserve"> вносяться розпорядженням голови </w:t>
      </w:r>
      <w:r>
        <w:rPr>
          <w:rFonts w:ascii="Times New Roman" w:eastAsia="Times New Roman" w:hAnsi="Times New Roman" w:cs="Times New Roman"/>
          <w:sz w:val="28"/>
          <w:szCs w:val="28"/>
          <w:highlight w:val="white"/>
        </w:rPr>
        <w:t xml:space="preserve"> облдержадміністрації</w:t>
      </w:r>
      <w:r>
        <w:rPr>
          <w:rFonts w:ascii="Times New Roman" w:eastAsia="Times New Roman" w:hAnsi="Times New Roman" w:cs="Times New Roman"/>
          <w:color w:val="000000"/>
          <w:sz w:val="28"/>
          <w:szCs w:val="28"/>
        </w:rPr>
        <w:t>.</w:t>
      </w:r>
    </w:p>
    <w:p w14:paraId="028B2E33" w14:textId="77777777" w:rsidR="004E5C11" w:rsidRDefault="004E5C11">
      <w:pPr>
        <w:spacing w:before="240" w:after="0" w:line="240" w:lineRule="auto"/>
        <w:jc w:val="both"/>
        <w:rPr>
          <w:rFonts w:ascii="Times New Roman" w:eastAsia="Times New Roman" w:hAnsi="Times New Roman" w:cs="Times New Roman"/>
          <w:sz w:val="28"/>
          <w:szCs w:val="28"/>
          <w:lang w:val="uk-UA"/>
        </w:rPr>
      </w:pPr>
    </w:p>
    <w:p w14:paraId="4F782731"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274CA9F0"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41EE6872"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43D59C64"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71057B39"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2E6E2180"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1985237C"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0F7B9C17"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26009030"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18E86551"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2093E87D"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7E0C377F"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3ADD00D6"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0703977C"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6B0A8265"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67F36575"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25AAE27E"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016DA803"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4B7DE714"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43C842D6"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127970FE" w14:textId="77777777" w:rsidR="000433FD" w:rsidRPr="00B65E77" w:rsidRDefault="000433FD">
      <w:pPr>
        <w:spacing w:before="240" w:after="0" w:line="240" w:lineRule="auto"/>
        <w:jc w:val="both"/>
        <w:rPr>
          <w:rFonts w:ascii="Times New Roman" w:eastAsia="Times New Roman" w:hAnsi="Times New Roman" w:cs="Times New Roman"/>
          <w:sz w:val="28"/>
          <w:szCs w:val="28"/>
          <w:lang w:val="uk-UA"/>
        </w:rPr>
      </w:pPr>
    </w:p>
    <w:p w14:paraId="3077FB46" w14:textId="77777777" w:rsidR="004E5C11" w:rsidRDefault="00000000">
      <w:pPr>
        <w:shd w:val="clear" w:color="auto" w:fill="FFFFFF"/>
        <w:spacing w:after="0" w:line="240" w:lineRule="auto"/>
        <w:ind w:firstLine="7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№1</w:t>
      </w:r>
    </w:p>
    <w:p w14:paraId="05EF6E5F" w14:textId="77777777" w:rsidR="004E5C11" w:rsidRDefault="004E5C11">
      <w:pPr>
        <w:shd w:val="clear" w:color="auto" w:fill="FFFFFF"/>
        <w:spacing w:after="0" w:line="240" w:lineRule="auto"/>
        <w:ind w:firstLine="720"/>
        <w:jc w:val="right"/>
        <w:rPr>
          <w:rFonts w:ascii="Times New Roman" w:eastAsia="Times New Roman" w:hAnsi="Times New Roman" w:cs="Times New Roman"/>
          <w:sz w:val="28"/>
          <w:szCs w:val="28"/>
        </w:rPr>
      </w:pPr>
    </w:p>
    <w:p w14:paraId="4D69F6FF" w14:textId="77777777" w:rsidR="004E5C11" w:rsidRDefault="004E5C11">
      <w:pPr>
        <w:shd w:val="clear" w:color="auto" w:fill="FFFFFF"/>
        <w:spacing w:after="0" w:line="240" w:lineRule="auto"/>
        <w:ind w:firstLine="720"/>
        <w:jc w:val="right"/>
        <w:rPr>
          <w:rFonts w:ascii="Times New Roman" w:eastAsia="Times New Roman" w:hAnsi="Times New Roman" w:cs="Times New Roman"/>
          <w:sz w:val="28"/>
          <w:szCs w:val="28"/>
        </w:rPr>
      </w:pPr>
    </w:p>
    <w:p w14:paraId="75356F39" w14:textId="77777777" w:rsidR="004E5C11" w:rsidRDefault="004E5C11">
      <w:pPr>
        <w:shd w:val="clear" w:color="auto" w:fill="FFFFFF"/>
        <w:spacing w:after="0" w:line="240" w:lineRule="auto"/>
        <w:ind w:firstLine="720"/>
        <w:jc w:val="right"/>
        <w:rPr>
          <w:rFonts w:ascii="Times New Roman" w:eastAsia="Times New Roman" w:hAnsi="Times New Roman" w:cs="Times New Roman"/>
          <w:sz w:val="28"/>
          <w:szCs w:val="28"/>
        </w:rPr>
      </w:pPr>
    </w:p>
    <w:p w14:paraId="1DF8CEB4" w14:textId="77777777" w:rsidR="004E5C11"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Зразок</w:t>
      </w:r>
    </w:p>
    <w:p w14:paraId="6D1E7F91" w14:textId="77777777" w:rsidR="004E5C11" w:rsidRDefault="00000000">
      <w:pPr>
        <w:spacing w:before="280" w:after="28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ДОЗВІЛ</w:t>
      </w:r>
      <w:r>
        <w:rPr>
          <w:rFonts w:ascii="Times New Roman" w:eastAsia="Times New Roman" w:hAnsi="Times New Roman" w:cs="Times New Roman"/>
          <w:b/>
          <w:sz w:val="28"/>
          <w:szCs w:val="28"/>
        </w:rPr>
        <w:br/>
        <w:t xml:space="preserve">на розміщення зовнішньої реклами поза </w:t>
      </w:r>
      <w:r>
        <w:rPr>
          <w:rFonts w:ascii="Times New Roman" w:eastAsia="Times New Roman" w:hAnsi="Times New Roman" w:cs="Times New Roman"/>
          <w:b/>
          <w:sz w:val="28"/>
          <w:szCs w:val="28"/>
        </w:rPr>
        <w:br/>
        <w:t>межами населених пунктів Вінницької області</w:t>
      </w:r>
    </w:p>
    <w:p w14:paraId="4610D603" w14:textId="77777777" w:rsidR="004E5C11" w:rsidRDefault="00000000">
      <w:pPr>
        <w:spacing w:before="360" w:after="28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Виданий ______ _____________ 20__ р. на підставі розпорядження _______________</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0"/>
          <w:szCs w:val="20"/>
        </w:rPr>
        <w:t>(дата видачі,</w:t>
      </w:r>
      <w:r>
        <w:rPr>
          <w:rFonts w:ascii="Times New Roman" w:eastAsia="Times New Roman" w:hAnsi="Times New Roman" w:cs="Times New Roman"/>
          <w:sz w:val="24"/>
          <w:szCs w:val="24"/>
        </w:rPr>
        <w:t xml:space="preserve"> </w:t>
      </w:r>
    </w:p>
    <w:p w14:paraId="0EEF0024" w14:textId="77777777" w:rsidR="004E5C11" w:rsidRDefault="00000000">
      <w:pPr>
        <w:spacing w:before="280" w:after="28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_____________________________________________________________________________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найменування органу виконавчої влади, дата прийняття і номер рішення)</w:t>
      </w:r>
    </w:p>
    <w:p w14:paraId="01E530C3" w14:textId="77777777" w:rsidR="004E5C11" w:rsidRDefault="00000000">
      <w:pPr>
        <w:spacing w:before="280" w:after="28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_____________________________________________________________________________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(найменування розповсюджувача зовнішньої реклами — юридичної особи або</w:t>
      </w:r>
      <w:r>
        <w:rPr>
          <w:rFonts w:ascii="Times New Roman" w:eastAsia="Times New Roman" w:hAnsi="Times New Roman" w:cs="Times New Roman"/>
          <w:sz w:val="20"/>
          <w:szCs w:val="20"/>
        </w:rPr>
        <w:br/>
        <w:t>прізвище, ім’я та по батькові фізичної особи)</w:t>
      </w:r>
    </w:p>
    <w:p w14:paraId="508C477C" w14:textId="77777777" w:rsidR="004E5C11" w:rsidRDefault="00000000">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(місцезнаходження (місце проживання), банківські реквізити, податковий номер (у разі наявності)</w:t>
      </w:r>
    </w:p>
    <w:p w14:paraId="309F450E" w14:textId="77777777" w:rsidR="004E5C11" w:rsidRDefault="00000000">
      <w:pPr>
        <w:spacing w:before="280" w:after="28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місця розташування рекламного засобу ________________________________</w:t>
      </w:r>
    </w:p>
    <w:p w14:paraId="6928EEDE" w14:textId="77777777" w:rsidR="004E5C11" w:rsidRDefault="00000000">
      <w:pPr>
        <w:spacing w:before="280" w:after="28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зокрема технічна, рекламного засобу __________________________</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0"/>
          <w:szCs w:val="20"/>
        </w:rPr>
        <w:t>(вид, розміри,</w:t>
      </w:r>
    </w:p>
    <w:p w14:paraId="6260B11C" w14:textId="77777777" w:rsidR="004E5C11" w:rsidRDefault="00000000">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площа місця розташування)</w:t>
      </w:r>
    </w:p>
    <w:p w14:paraId="32775FAE" w14:textId="77777777" w:rsidR="004E5C11" w:rsidRDefault="00000000">
      <w:pPr>
        <w:spacing w:before="280" w:after="280" w:line="240" w:lineRule="auto"/>
        <w:ind w:left="135" w:firstLine="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Дозвіл діє з _______________ до _________________.</w:t>
      </w:r>
    </w:p>
    <w:p w14:paraId="289E6E41" w14:textId="77777777" w:rsidR="004E5C11" w:rsidRDefault="004E5C11">
      <w:pPr>
        <w:spacing w:before="280" w:after="280" w:line="240" w:lineRule="auto"/>
        <w:jc w:val="both"/>
        <w:rPr>
          <w:rFonts w:ascii="Times New Roman" w:eastAsia="Times New Roman" w:hAnsi="Times New Roman" w:cs="Times New Roman"/>
          <w:sz w:val="24"/>
          <w:szCs w:val="24"/>
        </w:rPr>
      </w:pPr>
    </w:p>
    <w:tbl>
      <w:tblPr>
        <w:tblStyle w:val="a5"/>
        <w:tblW w:w="9463" w:type="dxa"/>
        <w:tblInd w:w="108" w:type="dxa"/>
        <w:tblLayout w:type="fixed"/>
        <w:tblLook w:val="0000" w:firstRow="0" w:lastRow="0" w:firstColumn="0" w:lastColumn="0" w:noHBand="0" w:noVBand="0"/>
      </w:tblPr>
      <w:tblGrid>
        <w:gridCol w:w="3240"/>
        <w:gridCol w:w="2160"/>
        <w:gridCol w:w="4063"/>
      </w:tblGrid>
      <w:tr w:rsidR="004E5C11" w14:paraId="29CED375" w14:textId="77777777">
        <w:tc>
          <w:tcPr>
            <w:tcW w:w="3240" w:type="dxa"/>
          </w:tcPr>
          <w:p w14:paraId="60F8777F" w14:textId="77777777" w:rsidR="004E5C1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Керівник робочого органу</w:t>
            </w:r>
          </w:p>
        </w:tc>
        <w:tc>
          <w:tcPr>
            <w:tcW w:w="2160" w:type="dxa"/>
          </w:tcPr>
          <w:p w14:paraId="370D32B5" w14:textId="77777777" w:rsidR="004E5C11"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(підпис)</w:t>
            </w:r>
          </w:p>
        </w:tc>
        <w:tc>
          <w:tcPr>
            <w:tcW w:w="4063" w:type="dxa"/>
          </w:tcPr>
          <w:p w14:paraId="105F0EFE" w14:textId="77777777" w:rsidR="004E5C11"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(ініціали та прізвище)</w:t>
            </w:r>
          </w:p>
        </w:tc>
      </w:tr>
      <w:tr w:rsidR="004E5C11" w14:paraId="670C8952" w14:textId="77777777">
        <w:tc>
          <w:tcPr>
            <w:tcW w:w="3240" w:type="dxa"/>
          </w:tcPr>
          <w:p w14:paraId="7E92F748" w14:textId="77777777" w:rsidR="004E5C11" w:rsidRDefault="004E5C11">
            <w:pPr>
              <w:spacing w:line="240" w:lineRule="auto"/>
              <w:jc w:val="both"/>
              <w:rPr>
                <w:rFonts w:ascii="Times New Roman" w:eastAsia="Times New Roman" w:hAnsi="Times New Roman" w:cs="Times New Roman"/>
                <w:sz w:val="24"/>
                <w:szCs w:val="24"/>
              </w:rPr>
            </w:pPr>
          </w:p>
        </w:tc>
        <w:tc>
          <w:tcPr>
            <w:tcW w:w="2160" w:type="dxa"/>
          </w:tcPr>
          <w:p w14:paraId="672585CE" w14:textId="77777777" w:rsidR="004E5C11"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М.П.</w:t>
            </w:r>
          </w:p>
        </w:tc>
        <w:tc>
          <w:tcPr>
            <w:tcW w:w="4063" w:type="dxa"/>
          </w:tcPr>
          <w:p w14:paraId="258B2B65" w14:textId="77777777" w:rsidR="004E5C11" w:rsidRDefault="004E5C11">
            <w:pPr>
              <w:spacing w:line="240" w:lineRule="auto"/>
              <w:jc w:val="both"/>
              <w:rPr>
                <w:rFonts w:ascii="Times New Roman" w:eastAsia="Times New Roman" w:hAnsi="Times New Roman" w:cs="Times New Roman"/>
                <w:sz w:val="24"/>
                <w:szCs w:val="24"/>
              </w:rPr>
            </w:pPr>
          </w:p>
        </w:tc>
      </w:tr>
    </w:tbl>
    <w:p w14:paraId="66FD0181" w14:textId="77777777" w:rsidR="004E5C11" w:rsidRDefault="004E5C11">
      <w:pPr>
        <w:spacing w:before="280" w:after="280" w:line="240" w:lineRule="auto"/>
        <w:jc w:val="both"/>
      </w:pPr>
    </w:p>
    <w:p w14:paraId="132F8F3A" w14:textId="77777777" w:rsidR="004E5C11" w:rsidRDefault="004E5C11">
      <w:pPr>
        <w:spacing w:before="280" w:after="280" w:line="240" w:lineRule="auto"/>
        <w:jc w:val="both"/>
      </w:pPr>
    </w:p>
    <w:p w14:paraId="229663FC" w14:textId="77777777" w:rsidR="004E5C11" w:rsidRDefault="004E5C11">
      <w:pPr>
        <w:spacing w:before="280" w:after="280" w:line="240" w:lineRule="auto"/>
        <w:jc w:val="both"/>
      </w:pPr>
    </w:p>
    <w:p w14:paraId="7E86920F" w14:textId="77777777" w:rsidR="004E5C11" w:rsidRDefault="004E5C11">
      <w:pPr>
        <w:spacing w:before="280" w:after="280" w:line="240" w:lineRule="auto"/>
        <w:jc w:val="both"/>
      </w:pPr>
    </w:p>
    <w:p w14:paraId="0B9E4FA6" w14:textId="77777777" w:rsidR="004E5C11" w:rsidRDefault="004E5C11">
      <w:pPr>
        <w:spacing w:before="280" w:after="280" w:line="240" w:lineRule="auto"/>
        <w:jc w:val="both"/>
      </w:pPr>
    </w:p>
    <w:p w14:paraId="53625311" w14:textId="77777777" w:rsidR="004E5C11" w:rsidRDefault="004E5C11">
      <w:pPr>
        <w:spacing w:before="280" w:after="280" w:line="240" w:lineRule="auto"/>
        <w:jc w:val="both"/>
      </w:pPr>
    </w:p>
    <w:p w14:paraId="7E19A31D" w14:textId="77777777" w:rsidR="004E5C11" w:rsidRDefault="00000000">
      <w:pPr>
        <w:spacing w:before="280" w:after="280" w:line="240" w:lineRule="auto"/>
        <w:ind w:left="68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 2</w:t>
      </w:r>
    </w:p>
    <w:p w14:paraId="38939DFA" w14:textId="77777777" w:rsidR="004E5C11" w:rsidRDefault="004E5C11">
      <w:pPr>
        <w:spacing w:after="0" w:line="240" w:lineRule="auto"/>
        <w:jc w:val="center"/>
        <w:rPr>
          <w:rFonts w:ascii="Times New Roman" w:eastAsia="Times New Roman" w:hAnsi="Times New Roman" w:cs="Times New Roman"/>
          <w:b/>
          <w:sz w:val="28"/>
          <w:szCs w:val="28"/>
        </w:rPr>
      </w:pPr>
    </w:p>
    <w:p w14:paraId="12203ED7" w14:textId="77777777" w:rsidR="004E5C11"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Зразок</w:t>
      </w:r>
    </w:p>
    <w:p w14:paraId="7A17685D" w14:textId="77777777" w:rsidR="004E5C11" w:rsidRDefault="004E5C11">
      <w:pPr>
        <w:spacing w:after="0" w:line="240" w:lineRule="auto"/>
        <w:jc w:val="center"/>
        <w:rPr>
          <w:rFonts w:ascii="Times New Roman" w:eastAsia="Times New Roman" w:hAnsi="Times New Roman" w:cs="Times New Roman"/>
          <w:b/>
          <w:sz w:val="28"/>
          <w:szCs w:val="28"/>
        </w:rPr>
      </w:pPr>
    </w:p>
    <w:p w14:paraId="6F0BA2B5" w14:textId="77777777" w:rsidR="004E5C11"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ДОВІДКА № ____</w:t>
      </w:r>
    </w:p>
    <w:p w14:paraId="2C6DDB63" w14:textId="77777777" w:rsidR="004E5C11"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встановлення (продовження) пріоритету</w:t>
      </w:r>
    </w:p>
    <w:p w14:paraId="0D863285" w14:textId="77777777" w:rsidR="004E5C11" w:rsidRDefault="004E5C11">
      <w:pPr>
        <w:spacing w:after="0" w:line="240" w:lineRule="auto"/>
        <w:rPr>
          <w:rFonts w:ascii="Times New Roman" w:eastAsia="Times New Roman" w:hAnsi="Times New Roman" w:cs="Times New Roman"/>
          <w:sz w:val="28"/>
          <w:szCs w:val="28"/>
        </w:rPr>
      </w:pPr>
    </w:p>
    <w:p w14:paraId="704CCBB7" w14:textId="77777777" w:rsidR="004E5C11" w:rsidRDefault="004E5C11">
      <w:pPr>
        <w:spacing w:after="0" w:line="240" w:lineRule="auto"/>
        <w:rPr>
          <w:rFonts w:ascii="Times New Roman" w:eastAsia="Times New Roman" w:hAnsi="Times New Roman" w:cs="Times New Roman"/>
          <w:sz w:val="28"/>
          <w:szCs w:val="28"/>
        </w:rPr>
      </w:pPr>
    </w:p>
    <w:p w14:paraId="4D301C8C" w14:textId="77777777" w:rsidR="004E5C11"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 Вінниця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«____» _______________ 20__ р.</w:t>
      </w:r>
    </w:p>
    <w:p w14:paraId="49C40472" w14:textId="77777777" w:rsidR="004E5C11" w:rsidRDefault="004E5C11">
      <w:pPr>
        <w:spacing w:after="0" w:line="240" w:lineRule="auto"/>
        <w:rPr>
          <w:rFonts w:ascii="Times New Roman" w:eastAsia="Times New Roman" w:hAnsi="Times New Roman" w:cs="Times New Roman"/>
          <w:sz w:val="28"/>
          <w:szCs w:val="28"/>
        </w:rPr>
      </w:pPr>
    </w:p>
    <w:p w14:paraId="7FEB5E3B" w14:textId="77777777" w:rsidR="004E5C11" w:rsidRDefault="004E5C11">
      <w:pPr>
        <w:spacing w:after="0" w:line="240" w:lineRule="auto"/>
        <w:rPr>
          <w:rFonts w:ascii="Times New Roman" w:eastAsia="Times New Roman" w:hAnsi="Times New Roman" w:cs="Times New Roman"/>
          <w:sz w:val="28"/>
          <w:szCs w:val="28"/>
        </w:rPr>
      </w:pPr>
    </w:p>
    <w:p w14:paraId="038AEEF4" w14:textId="51ABE2A0" w:rsidR="004E5C11" w:rsidRDefault="0000000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Видана  ________________________</w:t>
      </w:r>
      <w:r w:rsidR="000433FD">
        <w:rPr>
          <w:rFonts w:ascii="Times New Roman" w:eastAsia="Times New Roman" w:hAnsi="Times New Roman" w:cs="Times New Roman"/>
          <w:sz w:val="28"/>
          <w:szCs w:val="28"/>
          <w:lang w:val="uk-UA"/>
        </w:rPr>
        <w:t>_________________________________</w:t>
      </w:r>
      <w:r>
        <w:rPr>
          <w:rFonts w:ascii="Times New Roman" w:eastAsia="Times New Roman" w:hAnsi="Times New Roman" w:cs="Times New Roman"/>
          <w:sz w:val="28"/>
          <w:szCs w:val="28"/>
        </w:rPr>
        <w:t>____</w:t>
      </w:r>
    </w:p>
    <w:p w14:paraId="03FDC150" w14:textId="77777777" w:rsidR="004E5C11" w:rsidRDefault="0000000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14:paraId="38EDD628" w14:textId="77777777" w:rsidR="004E5C11" w:rsidRDefault="00000000">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(для юридичної особи-повне найменування, для фізичної особи – прізвище, ім’я, по батькові)</w:t>
      </w:r>
    </w:p>
    <w:p w14:paraId="173D89EF" w14:textId="77777777" w:rsidR="004E5C11" w:rsidRDefault="004E5C11">
      <w:pPr>
        <w:spacing w:after="0" w:line="276" w:lineRule="auto"/>
        <w:jc w:val="both"/>
        <w:rPr>
          <w:rFonts w:ascii="Times New Roman" w:eastAsia="Times New Roman" w:hAnsi="Times New Roman" w:cs="Times New Roman"/>
          <w:sz w:val="28"/>
          <w:szCs w:val="28"/>
        </w:rPr>
      </w:pPr>
    </w:p>
    <w:p w14:paraId="2EE161A7" w14:textId="77777777" w:rsidR="004E5C11" w:rsidRDefault="0000000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те, що йому встановлено пріоритет для оформлення дозволу на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розміщення зовнішньої реклами поза межами населених пунктів Вінницької області  ____________________________________________________________________</w:t>
      </w:r>
    </w:p>
    <w:p w14:paraId="176C169E" w14:textId="77777777" w:rsidR="004E5C11" w:rsidRDefault="00000000">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rPr>
        <w:t>(тип рекламного засобу та його розміри)</w:t>
      </w:r>
    </w:p>
    <w:p w14:paraId="28AC61CC" w14:textId="77777777" w:rsidR="004E5C11" w:rsidRDefault="0000000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highlight w:val="white"/>
        </w:rPr>
        <w:t>місцем розташування</w:t>
      </w:r>
      <w:r>
        <w:rPr>
          <w:rFonts w:ascii="Times New Roman" w:eastAsia="Times New Roman" w:hAnsi="Times New Roman" w:cs="Times New Roman"/>
          <w:sz w:val="28"/>
          <w:szCs w:val="28"/>
        </w:rPr>
        <w:t>: _______________________________________________</w:t>
      </w:r>
    </w:p>
    <w:p w14:paraId="7830A400" w14:textId="77777777" w:rsidR="004E5C11" w:rsidRDefault="00000000">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rPr>
        <w:t xml:space="preserve"> (відомості, що дозволяють ідентифікувати місце  розміщення рекламного засобу</w:t>
      </w:r>
      <w:r>
        <w:rPr>
          <w:rFonts w:ascii="Times New Roman" w:eastAsia="Times New Roman" w:hAnsi="Times New Roman" w:cs="Times New Roman"/>
          <w:sz w:val="28"/>
          <w:szCs w:val="28"/>
        </w:rPr>
        <w:t>)</w:t>
      </w:r>
    </w:p>
    <w:p w14:paraId="7D108C7B" w14:textId="77777777" w:rsidR="004E5C11" w:rsidRDefault="004E5C11">
      <w:pPr>
        <w:spacing w:after="0" w:line="276" w:lineRule="auto"/>
        <w:jc w:val="center"/>
        <w:rPr>
          <w:rFonts w:ascii="Times New Roman" w:eastAsia="Times New Roman" w:hAnsi="Times New Roman" w:cs="Times New Roman"/>
          <w:sz w:val="28"/>
          <w:szCs w:val="28"/>
        </w:rPr>
      </w:pPr>
    </w:p>
    <w:p w14:paraId="7EEA4DE1" w14:textId="77777777" w:rsidR="004E5C11" w:rsidRDefault="0000000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із заявою про надання дозволу на розміщення зовнішньої  реклами             від ______________ № _____________.</w:t>
      </w:r>
    </w:p>
    <w:p w14:paraId="7DBAB309" w14:textId="77777777" w:rsidR="004E5C11" w:rsidRDefault="004E5C11">
      <w:pPr>
        <w:spacing w:after="0" w:line="276" w:lineRule="auto"/>
        <w:jc w:val="both"/>
        <w:rPr>
          <w:rFonts w:ascii="Times New Roman" w:eastAsia="Times New Roman" w:hAnsi="Times New Roman" w:cs="Times New Roman"/>
          <w:sz w:val="28"/>
          <w:szCs w:val="28"/>
        </w:rPr>
      </w:pPr>
    </w:p>
    <w:p w14:paraId="7E735BAC" w14:textId="77777777" w:rsidR="004E5C11" w:rsidRDefault="0000000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Пріоритет встановлено (продовжено) строком на 3 (три) місяці.</w:t>
      </w:r>
    </w:p>
    <w:p w14:paraId="2A90DBFB" w14:textId="77777777" w:rsidR="004E5C11" w:rsidRDefault="004E5C11">
      <w:pPr>
        <w:spacing w:after="0" w:line="240" w:lineRule="auto"/>
        <w:jc w:val="both"/>
        <w:rPr>
          <w:rFonts w:ascii="Times New Roman" w:eastAsia="Times New Roman" w:hAnsi="Times New Roman" w:cs="Times New Roman"/>
          <w:sz w:val="28"/>
          <w:szCs w:val="28"/>
        </w:rPr>
      </w:pPr>
    </w:p>
    <w:p w14:paraId="125407D3" w14:textId="77777777" w:rsidR="004E5C11" w:rsidRDefault="004E5C11">
      <w:pPr>
        <w:spacing w:after="0" w:line="240" w:lineRule="auto"/>
        <w:jc w:val="both"/>
        <w:rPr>
          <w:rFonts w:ascii="Times New Roman" w:eastAsia="Times New Roman" w:hAnsi="Times New Roman" w:cs="Times New Roman"/>
          <w:sz w:val="28"/>
          <w:szCs w:val="28"/>
        </w:rPr>
      </w:pPr>
    </w:p>
    <w:p w14:paraId="3CBCE2C0" w14:textId="77777777" w:rsidR="004E5C11" w:rsidRDefault="004E5C11">
      <w:pPr>
        <w:spacing w:before="280" w:after="280" w:line="240" w:lineRule="auto"/>
        <w:jc w:val="both"/>
        <w:rPr>
          <w:rFonts w:ascii="Times New Roman" w:eastAsia="Times New Roman" w:hAnsi="Times New Roman" w:cs="Times New Roman"/>
          <w:sz w:val="24"/>
          <w:szCs w:val="24"/>
        </w:rPr>
      </w:pPr>
    </w:p>
    <w:tbl>
      <w:tblPr>
        <w:tblStyle w:val="a6"/>
        <w:tblW w:w="9463" w:type="dxa"/>
        <w:tblInd w:w="108" w:type="dxa"/>
        <w:tblLayout w:type="fixed"/>
        <w:tblLook w:val="0000" w:firstRow="0" w:lastRow="0" w:firstColumn="0" w:lastColumn="0" w:noHBand="0" w:noVBand="0"/>
      </w:tblPr>
      <w:tblGrid>
        <w:gridCol w:w="3240"/>
        <w:gridCol w:w="2160"/>
        <w:gridCol w:w="4063"/>
      </w:tblGrid>
      <w:tr w:rsidR="004E5C11" w14:paraId="713C3650" w14:textId="77777777">
        <w:tc>
          <w:tcPr>
            <w:tcW w:w="3240" w:type="dxa"/>
          </w:tcPr>
          <w:p w14:paraId="3553A2F6" w14:textId="77777777" w:rsidR="004E5C11" w:rsidRDefault="00000000">
            <w:pPr>
              <w:spacing w:line="240" w:lineRule="auto"/>
              <w:ind w:left="-141"/>
              <w:rPr>
                <w:rFonts w:ascii="Times New Roman" w:eastAsia="Times New Roman" w:hAnsi="Times New Roman" w:cs="Times New Roman"/>
                <w:sz w:val="28"/>
                <w:szCs w:val="28"/>
              </w:rPr>
            </w:pPr>
            <w:r>
              <w:rPr>
                <w:rFonts w:ascii="Times New Roman" w:eastAsia="Times New Roman" w:hAnsi="Times New Roman" w:cs="Times New Roman"/>
                <w:sz w:val="28"/>
                <w:szCs w:val="28"/>
              </w:rPr>
              <w:t>Керівник робочого органу</w:t>
            </w:r>
          </w:p>
        </w:tc>
        <w:tc>
          <w:tcPr>
            <w:tcW w:w="2160" w:type="dxa"/>
          </w:tcPr>
          <w:p w14:paraId="649F8E95" w14:textId="77777777" w:rsidR="004E5C11"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sz w:val="28"/>
                <w:szCs w:val="28"/>
              </w:rPr>
              <w:t>_____________</w:t>
            </w:r>
            <w:r>
              <w:rPr>
                <w:rFonts w:ascii="Times New Roman" w:eastAsia="Times New Roman" w:hAnsi="Times New Roman" w:cs="Times New Roman"/>
                <w:sz w:val="28"/>
                <w:szCs w:val="28"/>
              </w:rPr>
              <w:br/>
            </w:r>
            <w:r>
              <w:rPr>
                <w:rFonts w:ascii="Times New Roman" w:eastAsia="Times New Roman" w:hAnsi="Times New Roman" w:cs="Times New Roman"/>
              </w:rPr>
              <w:t>(підпис)</w:t>
            </w:r>
          </w:p>
        </w:tc>
        <w:tc>
          <w:tcPr>
            <w:tcW w:w="4063" w:type="dxa"/>
          </w:tcPr>
          <w:p w14:paraId="582DD473" w14:textId="77777777" w:rsidR="004E5C11"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sz w:val="28"/>
                <w:szCs w:val="28"/>
              </w:rPr>
              <w:t>__________________________</w:t>
            </w:r>
            <w:r>
              <w:rPr>
                <w:rFonts w:ascii="Times New Roman" w:eastAsia="Times New Roman" w:hAnsi="Times New Roman" w:cs="Times New Roman"/>
                <w:sz w:val="28"/>
                <w:szCs w:val="28"/>
              </w:rPr>
              <w:br/>
            </w:r>
            <w:r>
              <w:rPr>
                <w:rFonts w:ascii="Times New Roman" w:eastAsia="Times New Roman" w:hAnsi="Times New Roman" w:cs="Times New Roman"/>
              </w:rPr>
              <w:t>(ініціали та прізвище)</w:t>
            </w:r>
          </w:p>
        </w:tc>
      </w:tr>
      <w:tr w:rsidR="004E5C11" w14:paraId="6C5C6AE7" w14:textId="77777777">
        <w:trPr>
          <w:trHeight w:val="330"/>
        </w:trPr>
        <w:tc>
          <w:tcPr>
            <w:tcW w:w="3240" w:type="dxa"/>
          </w:tcPr>
          <w:p w14:paraId="2DFC828A" w14:textId="77777777" w:rsidR="004E5C11" w:rsidRDefault="004E5C11">
            <w:pPr>
              <w:spacing w:line="240" w:lineRule="auto"/>
              <w:jc w:val="both"/>
              <w:rPr>
                <w:rFonts w:ascii="Times New Roman" w:eastAsia="Times New Roman" w:hAnsi="Times New Roman" w:cs="Times New Roman"/>
                <w:sz w:val="24"/>
                <w:szCs w:val="24"/>
              </w:rPr>
            </w:pPr>
          </w:p>
        </w:tc>
        <w:tc>
          <w:tcPr>
            <w:tcW w:w="2160" w:type="dxa"/>
          </w:tcPr>
          <w:p w14:paraId="4B28BC21" w14:textId="77777777" w:rsidR="004E5C11"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М.П.</w:t>
            </w:r>
          </w:p>
        </w:tc>
        <w:tc>
          <w:tcPr>
            <w:tcW w:w="4063" w:type="dxa"/>
          </w:tcPr>
          <w:p w14:paraId="74C60937" w14:textId="77777777" w:rsidR="004E5C11" w:rsidRDefault="004E5C11">
            <w:pPr>
              <w:spacing w:line="240" w:lineRule="auto"/>
              <w:jc w:val="both"/>
              <w:rPr>
                <w:rFonts w:ascii="Times New Roman" w:eastAsia="Times New Roman" w:hAnsi="Times New Roman" w:cs="Times New Roman"/>
                <w:sz w:val="24"/>
                <w:szCs w:val="24"/>
              </w:rPr>
            </w:pPr>
          </w:p>
        </w:tc>
      </w:tr>
    </w:tbl>
    <w:p w14:paraId="307E1DB9" w14:textId="77777777" w:rsidR="004E5C11" w:rsidRDefault="004E5C11">
      <w:pPr>
        <w:spacing w:before="280" w:after="280" w:line="240" w:lineRule="auto"/>
        <w:jc w:val="both"/>
        <w:rPr>
          <w:rFonts w:ascii="Times New Roman" w:eastAsia="Times New Roman" w:hAnsi="Times New Roman" w:cs="Times New Roman"/>
          <w:sz w:val="28"/>
          <w:szCs w:val="28"/>
        </w:rPr>
      </w:pPr>
    </w:p>
    <w:p w14:paraId="71471B25" w14:textId="77777777" w:rsidR="004E5C11" w:rsidRDefault="004E5C11">
      <w:pPr>
        <w:spacing w:after="0" w:line="240" w:lineRule="auto"/>
        <w:jc w:val="both"/>
        <w:rPr>
          <w:rFonts w:ascii="Times New Roman" w:eastAsia="Times New Roman" w:hAnsi="Times New Roman" w:cs="Times New Roman"/>
          <w:sz w:val="28"/>
          <w:szCs w:val="28"/>
        </w:rPr>
      </w:pPr>
    </w:p>
    <w:p w14:paraId="4FE94B95" w14:textId="77777777" w:rsidR="004E5C11" w:rsidRDefault="004E5C11">
      <w:pPr>
        <w:spacing w:after="0" w:line="240" w:lineRule="auto"/>
      </w:pPr>
    </w:p>
    <w:sectPr w:rsidR="004E5C11" w:rsidSect="00B65E77">
      <w:pgSz w:w="11906" w:h="16838"/>
      <w:pgMar w:top="851"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11"/>
    <w:rsid w:val="000433FD"/>
    <w:rsid w:val="004E5C11"/>
    <w:rsid w:val="005706A0"/>
    <w:rsid w:val="008E11C8"/>
    <w:rsid w:val="00B65E77"/>
    <w:rsid w:val="00F412EB"/>
    <w:rsid w:val="00F938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39A5"/>
  <w15:docId w15:val="{C868D654-D456-4E3D-BB67-E9928683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zakon2.rada.gov.ua/laws/show/270/96-%D0%B2%D1%80" TargetMode="External"/><Relationship Id="rId3" Type="http://schemas.openxmlformats.org/officeDocument/2006/relationships/settings" Target="settings.xml"/><Relationship Id="rId7" Type="http://schemas.openxmlformats.org/officeDocument/2006/relationships/hyperlink" Target="http://zakon2.rada.gov.ua/laws/show/2862-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on2.rada.gov.ua/laws/show/2806-15" TargetMode="External"/><Relationship Id="rId11" Type="http://schemas.openxmlformats.org/officeDocument/2006/relationships/fontTable" Target="fontTable.xml"/><Relationship Id="rId5" Type="http://schemas.openxmlformats.org/officeDocument/2006/relationships/hyperlink" Target="http://zakon2.rada.gov.ua/laws/show/270/96-%D0%B2%D1%80" TargetMode="External"/><Relationship Id="rId10" Type="http://schemas.openxmlformats.org/officeDocument/2006/relationships/hyperlink" Target="http://zakon2.rada.gov.ua/laws/show/2862-15" TargetMode="External"/><Relationship Id="rId4" Type="http://schemas.openxmlformats.org/officeDocument/2006/relationships/webSettings" Target="webSettings.xml"/><Relationship Id="rId9" Type="http://schemas.openxmlformats.org/officeDocument/2006/relationships/hyperlink" Target="http://zakon2.rada.gov.ua/laws/show/280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Hw0qhLhTNvjGaTvGiYyA+j2SYA==">CgMxLjAiogIKC0FBQUJzSlA2RllrEu0BCgtBQUFCc0pQNkZZaxILQUFBQnNKUDZGWWsaDQoJdGV4dC9odG1sEgAiDgoKdGV4dC9wbGFpbhIAKhsiFTExMzI4MDA3MDcwODM5NTkwMzE3OSgAOAAwstDKx5wzOIzgysecM0pOCiRhcHBsaWNhdGlvbi92bmQuZ29vZ2xlLWFwcHMuZG9jcy5tZHMaJsLX2uQBIAoeCgoKBNGD0ZQQARgAEg4KCNC10L3QvdGPEAEYABgBWgxicHFkdjI4eG1tMTlyAiAAeACCARNzdWdnZXN0LnZhamFwMjQ0OHZkmgEGCAAQABgAsAEAuAEAGLLQysecMyCM4MrHnDMwAEITc3VnZ2VzdC52YWphcDI0NDh2ZCK2AgoLQUFBQnNKUDZGWWMSgAIKC0FBQUJzSlA2RlljEgtBQUFCc0pQNkZZYxoNCgl0ZXh0L2h0bWwSACIOCgp0ZXh0L3BsYWluEgAqGyIVMTEzMjgwMDcwNzA4Mzk1OTAzMTc5KAA4ADDk/8fHnDM4+rTIx5wzSmAKJGFwcGxpY2F0aW9uL3ZuZC5nb29nbGUtYXBwcy5kb2NzLm1kcxo4wtfa5AEyCjAKIgoc0KDQvtCx0L7Rh9C40Lkg0L7RgNCz0LDQvSDQtxABGAASCAoC0JcQARgAGAFaDDI5bmQ3NWJ2cG9nN3ICIAB4AIIBFHN1Z2dlc3QuN3RzdDg4YjY0eW5hmgEGCAAQABgAsAEAuAEAGOT/x8ecMyD6tMjHnDMwAEIUc3VnZ2VzdC43dHN0ODhiNjR5bmEilAUKC0FBQUJzSlA2RlpJEt4ECgtBQUFCc0pQNkZaSRILQUFBQnNKUDZGWkkaDQoJdGV4dC9odG1sEgAiDgoKdGV4dC9wbGFpbhIAKhsiFTExMzI4MDA3MDcwODM5NTkwMzE3OSgAOAAwjOrUx5wzOLfv1MecM0q+AwokYXBwbGljYXRpb24vdm5kLmdvb2dsZS1hcHBzLmRvY3MubWRzGpUDwtfa5AGOAwqLAwrBAQq6AdCU0LvRjyDQvdCw0LvQtdC20L3QvtCz0L4g0LfQtNGW0LnRgdC90LXQvdC90Y8g0L/QvtCy0L3QvtCy0LDQttC10L3RjCDRgyDRgdGE0LXRgNGWINGA0LXQutC70LDQvNC4LCDRgNC+0LHQvtGH0LjQuSDQvtGA0LPQsNC9INC30LTRltC50YHQvdGO0ZQg0LrQvtC90YLRgNC+0LvRjNC90ZYg0LfQsNGF0L7QtNC4INC3INGW0L3QshABGAESwgEKuwHQoNC+0LHQvtGH0LjQuSDQvtGA0LPQsNC9INC30Jcg0LzQtdGC0L7RjiDQvdCw0LvQtdC20L3QvtCz0L4g0LfQtNGW0LnRgdC90LXQvdC90Y8g0L/QvtCy0L3QvtCy0LDQttC10L3RjCDRgyDRgdGE0LXRgNGWINGA0LXQutC70LDQvNC4LCDQt9Cw0LHQtdC30L/QtdGH0YPRlNC10L3QvdGPINC10YTQtdC60YLQuNCy0L3QvtCz0L4gEAEYARgBWgtybXNveG80cHBvNXICIAB4AIIBFHN1Z2dlc3QuZXkzZGR5OW1kdTc2mgEGCAAQABgAsAEAuAEAGIzq1MecMyC379THnDMwAEIUc3VnZ2VzdC5leTNkZHk5bWR1NzYimAIKC0FBQUJzSlA2RllZEuIBCgtBQUFCc0pQNkZZWRILQUFBQnNKUDZGWVkaDQoJdGV4dC9odG1sEgAiDgoKdGV4dC9wbGFpbhIAKhsiFTExMzI4MDA3MDcwODM5NTkwMzE3OSgAOAAwg+rHx5wzOOj3x8ecM0pCCiRhcHBsaWNhdGlvbi92bmQuZ29vZ2xlLWFwcHMuZG9jcy5tZHMaGsLX2uQBFBoSCg4KCNGA0L7QsdC+EAEYABABWgx5OHZjcHB3YWZhMXNyAiAAeACCARRzdWdnZXN0Lnd0cHZqZW0yZ3FpepoBBggAEAAYALABALgBABiD6sfHnDMg6PfHx5wzMABCFHN1Z2dlc3Qud3RwdmplbTJncWl6IpICCgtBQUFCc0pQNkZiRRLcAQoLQUFBQnNKUDZGYkUSC0FBQUJzSlA2RmJFGg0KCXRleHQvaHRtbBIAIg4KCnRleHQvcGxhaW4SACobIhUxMTMyODAwNzA3MDgzOTU5MDMxNzkoADgAMNit8MecMzjpvPDHnDNKPAokYXBwbGljYXRpb24vdm5kLmdvb2dsZS1hcHBzLmRvY3MubWRzGhTC19rkAQ4aDAoICgLRgRABGAAQAVoMMTByeDlnNHp3YjVxcgIgAHgAggEUc3VnZ2VzdC5xNWRvYmsxZ2E1YTCaAQYIABAAGACwAQC4AQAY2K3wx5wzIOm88MecMzAAQhRzdWdnZXN0LnE1ZG9iazFnYTVhMCKRAgoLQUFBQnNKUDZGWVES2wEKC0FBQUJzSlA2RllREgtBQUFCc0pQNkZZURoNCgl0ZXh0L2h0bWwSACIOCgp0ZXh0L3BsYWluEgAqGyIVMTEzMjgwMDcwNzA4Mzk1OTAzMTc5KAA4ADC2usfHnDM4h7/Hx5wzSjsKJGFwcGxpY2F0aW9uL3ZuZC5nb29nbGUtYXBwcy5kb2NzLm1kcxoTwtfa5AENEgsKBwoBMxABGAAQAVoMdHFvaDFxNDV1MXptcgIgAHgAggEUc3VnZ2VzdC5sZ2Rsb3BhbWxyb3GaAQYIABAAGACwAQC4AQAYtrrHx5wzIIe/x8ecMzAAQhRzdWdnZXN0LmxnZGxvcGFtbHJvcSKSAgoLQUFBQnNKUDZGWVUS3AEKC0FBQUJzSlA2RllVEgtBQUFCc0pQNkZZVRoNCgl0ZXh0L2h0bWwSACIOCgp0ZXh0L3BsYWluEgAqGyIVMTEzMjgwMDcwNzA4Mzk1OTAzMTc5KAA4ADCFx8fHnDM4tNbHx5wzSjwKJGFwcGxpY2F0aW9uL3ZuZC5nb29nbGUtYXBwcy5kb2NzLm1kcxoUwtfa5AEOGgwKCAoCLjIQARgAEAFaDGZzeGk2Nmd4YzN3M3ICIAB4AIIBFHN1Z2dlc3QuMWJjdmcyaHVtZXBvmgEGCAAQABgAsAEAuAEAGIXHx8ecMyC01sfHnDMwAEIUc3VnZ2VzdC4xYmN2ZzJodW1lcG8ikgIKC0FBQUJzSlA2RmJBEtwBCgtBQUFCc0pQNkZiQRILQUFBQnNKUDZGYkEaDQoJdGV4dC9odG1sEgAiDgoKdGV4dC9wbGFpbhIAKhsiFTExMzI4MDA3MDcwODM5NTkwMzE3OSgAOAAw4Jzwx5wzOKGl8MecM0o8CiRhcHBsaWNhdGlvbi92bmQuZ29vZ2xlLWFwcHMuZG9jcy5tZHMaFMLX2uQBDhoMCggKAtGBEAEYABABWgx2NHpnbWd2eXZsOWRyAiAAeACCARRzdWdnZXN0LjlkZ25rZjdzMXA0d5oBBggAEAAYALABALgBABjgnPDHnDMgoaXwx5wzMABCFHN1Z2dlc3QuOWRnbmtmN3MxcDR3Mg5oLmY3ZWd1NW5xOHYzbDgAajMKEnN1Z2dlc3QucDBrYmoyaHFtOBId0J7Qu9C10LrRgdGW0Lkg0JHRgNGD0YHQu9C40LpqNQoUc3VnZ2VzdC5vY3QxOWE5ZXR3bWQSHdCe0LvQtdC60YHRltC5INCR0YDRg9GB0LvQuNC6ajUKFHN1Z2dlc3QuYWI2Nzdwa2s0MTVlEh3QntC70LXQutGB0ZbQuSDQkdGA0YPRgdC70LjQumo1ChRzdWdnZXN0LmdxaXlkajZvdDJhehId0J7Qu9C10LrRgdGW0Lkg0JHRgNGD0YHQu9C40LpqNAoTc3VnZ2VzdC52YWphcDI0NDh2ZBId0J7Qu9C10LrRgdGW0Lkg0JHRgNGD0YHQu9C40LpqNQoUc3VnZ2VzdC50ZDhqcTJlZm5pcDYSHdCe0LvQtdC60YHRltC5INCR0YDRg9GB0LvQuNC6ajUKFHN1Z2dlc3QuYjlpNGU4eWIydmM5Eh3QntC70LXQutGB0ZbQuSDQkdGA0YPRgdC70LjQumo1ChRzdWdnZXN0LjJjdTJrNmpleDFleRId0J7Qu9C10LrRgdGW0Lkg0JHRgNGD0YHQu9C40LpqNQoUc3VnZ2VzdC5tZDNmaTQzbWsyNXcSHdCe0LvQtdC60YHRltC5INCR0YDRg9GB0LvQuNC6ajUKFHN1Z2dlc3QuN3RzdDg4YjY0eW5hEh3QntC70LXQutGB0ZbQuSDQkdGA0YPRgdC70LjQumo0ChNzdWdnZXN0LmU5NzVyNDRwMW82Eh3QntC70LXQutGB0ZbQuSDQkdGA0YPRgdC70LjQumo1ChRzdWdnZXN0LjhkbWV2enVqM3RpdRId0J7Qu9C10LrRgdGW0Lkg0JHRgNGD0YHQu9C40LpqNQoUc3VnZ2VzdC5leTNkZHk5bWR1NzYSHdCe0LvQtdC60YHRltC5INCR0YDRg9GB0LvQuNC6ajUKFHN1Z2dlc3QudmV2bXpqdWUwNXJxEh3QntC70LXQutGB0ZbQuSDQkdGA0YPRgdC70LjQumo1ChRzdWdnZXN0Lnd0cHZqZW0yZ3FpehId0J7Qu9C10LrRgdGW0Lkg0JHRgNGD0YHQu9C40LpqNAoTc3VnZ2VzdC5jNnd4aHZ6ZTNnZRId0J7Qu9C10LrRgdGW0Lkg0JHRgNGD0YHQu9C40LpqNQoUc3VnZ2VzdC5xNWRvYmsxZ2E1YTASHdCe0LvQtdC60YHRltC5INCR0YDRg9GB0LvQuNC6ajUKFHN1Z2dlc3QuM25qaWdxYnBwcGJ5Eh3QntC70LXQutGB0ZbQuSDQkdGA0YPRgdC70LjQumo1ChRzdWdnZXN0LnY3dHl3dGI0cmZ4aRId0J7Qu9C10LrRgdGW0Lkg0JHRgNGD0YHQu9C40LpqNQoUc3VnZ2VzdC5tMTdjcThyeG9nbTQSHdCe0LvQtdC60YHRltC5INCR0YDRg9GB0LvQuNC6ajUKFHN1Z2dlc3QudnRlMXAya2dxeHptEh3QntC70LXQutGB0ZbQuSDQkdGA0YPRgdC70LjQumo1ChRzdWdnZXN0LmxnZGxvcGFtbHJvcRId0J7Qu9C10LrRgdGW0Lkg0JHRgNGD0YHQu9C40LpqNQoUc3VnZ2VzdC43enR4NGF1ajdxNW0SHdCe0LvQtdC60YHRltC5INCR0YDRg9GB0LvQuNC6ajUKFHN1Z2dlc3QuMWJjdmcyaHVtZXBvEh3QntC70LXQutGB0ZbQuSDQkdGA0YPRgdC70LjQumo1ChRzdWdnZXN0LjlkZ25rZjdzMXA0dxId0J7Qu9C10LrRgdGW0Lkg0JHRgNGD0YHQu9C40LpqNQoUc3VnZ2VzdC40c3psZXl4Y2hndXQSHdCe0LvQtdC60YHRltC5INCR0YDRg9GB0LvQuNC6ajUKFHN1Z2dlc3Qub2I3NWV1Y3M0Nm84Eh3QntC70LXQutGB0ZbQuSDQkdGA0YPRgdC70LjQumo1ChRzdWdnZXN0LjJ0MnlsOWlnbTRwcRId0J7Qu9C10LrRgdGW0Lkg0JHRgNGD0YHQu9C40LpqNQoUc3VnZ2VzdC40cGc3d3JlejZzNWQSHdCe0LvQtdC60YHRltC5INCR0YDRg9GB0LvQuNC6ajUKFHN1Z2dlc3Qua2txeHg1YzZ6MjZiEh3QntC70LXQutGB0ZbQuSDQkdGA0YPRgdC70LjQumo1ChRzdWdnZXN0LjhlNzk3NjJlOG82NxId0J7Qu9C10LrRgdGW0Lkg0JHRgNGD0YHQu9C40LpqNQoUc3VnZ2VzdC5mOGc2Mjd0MnI3Z3oSHdCe0LvQtdC60YHRltC5INCR0YDRg9GB0LvQuNC6ajUKFHN1Z2dlc3QuNHNnb2w1MnYwaGdjEh3QntC70LXQutGB0ZbQuSDQkdGA0YPRgdC70LjQumo7ChRzdWdnZXN0Lm1ncmxraW53aG10ahIj0JLRltC40YLQsNC70ZbQuSDQlNC10YDQtdCy0Y/QvdC60L5qNQoUc3VnZ2VzdC5hNXR5cjF1OHA5cnESHdCe0LvQtdC60YHRltC5INCR0YDRg9GB0LvQuNC6ajUKFHN1Z2dlc3QuMXZtZGZ4MWFwdDExEh3QntC70LXQutGB0ZbQuSDQkdGA0YPRgdC70LjQumo1ChRzdWdnZXN0Lndra3E4dWhoc3lnZBId0J7Qu9C10LrRgdGW0Lkg0JHRgNGD0YHQu9C40LpqNQoUc3VnZ2VzdC4ydTRleDZ2c3VwY2MSHdCe0LvQtdC60YHRltC5INCR0YDRg9GB0LvQuNC6ajUKFHN1Z2dlc3QuY3YxbnAydjg3anVuEh3QntC70LXQutGB0ZbQuSDQkdGA0YPRgdC70LjQumo1ChRzdWdnZXN0Lm1ycmNiZ2V3aTdpNhId0J7Qu9C10LrRgdGW0Lkg0JHRgNGD0YHQu9C40LpqNQoUc3VnZ2VzdC5uOXR6enRmbzFqczkSHdCe0LvQtdC60YHRltC5INCR0YDRg9GB0LvQuNC6ajUKFHN1Z2dlc3QuM3lzaHUzamFxcWp0Eh3QntC70LXQutGB0ZbQuSDQkdGA0YPRgdC70LjQumo1ChRzdWdnZXN0LmVwZ25jc3drODBycRId0J7Qu9C10LrRgdGW0Lkg0JHRgNGD0YHQu9C40LpqNQoUc3VnZ2VzdC45cmpkdDByNWdmd2kSHdCe0LvQtdC60YHRltC5INCR0YDRg9GB0LvQuNC6ajUKFHN1Z2dlc3QueGw5cXZjdHF2c3kzEh3QntC70LXQutGB0ZbQuSDQkdGA0YPRgdC70LjQumo1ChRzdWdnZXN0LmpocDd6azl0Z2R4YxId0J7Qu9C10LrRgdGW0Lkg0JHRgNGD0YHQu9C40LpqOwoUc3VnZ2VzdC5jc3Q0dmJqNm11ODYSI9CS0ZbQuNGC0LDQu9GW0Lkg0JTQtdGA0LXQstGP0L3QutC+ajUKFHN1Z2dlc3QubTF3aHhzZmNyNnNjEh3QntC70LXQutGB0ZbQuSDQkdGA0YPRgdC70LjQumo1ChRzdWdnZXN0Lm5qMHpibDczdDczNRId0J7Qu9C10LrRgdGW0Lkg0JHRgNGD0YHQu9C40LpqNQoUc3VnZ2VzdC5uZjhibTFyd2Jlc3QSHdCe0LvQtdC60YHRltC5INCR0YDRg9GB0LvQuNC6ajUKFHN1Z2dlc3QucWFvbXBtZ3YwOG1qEh3QntC70LXQutGB0ZbQuSDQkdGA0YPRgdC70LjQumo1ChRzdWdnZXN0LmpnbHhzemV2cmdiaRId0J7Qu9C10LrRgdGW0Lkg0JHRgNGD0YHQu9C40LpqNAoTc3VnZ2VzdC5xNms1MDJzNXVvZBId0J7Qu9C10LrRgdGW0Lkg0JHRgNGD0YHQu9C40LpqNQoUc3VnZ2VzdC42NW1kMDhic2tvMHASHdCe0LvQtdC60YHRltC5INCR0YDRg9GB0LvQuNC6ajUKFHN1Z2dlc3QuazFocTU3bjJka3RkEh3QntC70LXQutGB0ZbQuSDQkdGA0YPRgdC70LjQumo1ChRzdWdnZXN0LnAwaDlmMmxrcWttdxId0J7Qu9C10LrRgdGW0Lkg0JHRgNGD0YHQu9C40LpqNQoUc3VnZ2VzdC5mODhmM2Q1aDd0d3YSHdCe0LvQtdC60YHRltC5INCR0YDRg9GB0LvQuNC6ajUKFHN1Z2dlc3QuZm83eGpqbzFhcmJyEh3QntC70LXQutGB0ZbQuSDQkdGA0YPRgdC70LjQumo1ChRzdWdnZXN0LnN2amVlYTJtdGowYxId0J7Qu9C10LrRgdGW0Lkg0JHRgNGD0YHQu9C40LpqNQoUc3VnZ2VzdC4xcXVvZnVxeGRmNGESHdCe0LvQtdC60YHRltC5INCR0YDRg9GB0LvQuNC6ajUKFHN1Z2dlc3QuZHhob3E5aWF4dG94Eh3QntC70LXQutGB0ZbQuSDQkdGA0YPRgdC70LjQumo7ChRzdWdnZXN0LjcwMGN2MmJscDd5ZRIj0JLRltC40YLQsNC70ZbQuSDQlNC10YDQtdCy0Y/QvdC60L5qNQoUc3VnZ2VzdC45aWlvMW52ODJrMHcSHdCe0LvQtdC60YHRltC5INCR0YDRg9GB0LvQuNC6ajUKFHN1Z2dlc3QuOHllYjMyMnM1a2NoEh3QntC70LXQutGB0ZbQuSDQkdGA0YPRgdC70LjQumo1ChRzdWdnZXN0LmU5Znc4eTU4bWlvORId0J7Qu9C10LrRgdGW0Lkg0JHRgNGD0YHQu9C40LpqNQoUc3VnZ2VzdC51M2J6YnczOW1weTMSHdCe0LvQtdC60YHRltC5INCR0YDRg9GB0LvQuNC6ajUKFHN1Z2dlc3QubDIzYWg2cGpudDk5Eh3QntC70LXQutGB0ZbQuSDQkdGA0YPRgdC70LjQumo1ChRzdWdnZXN0LmJwaWs0cTV3eHo1eBId0J7Qu9C10LrRgdGW0Lkg0JHRgNGD0YHQu9C40LpqNQoUc3VnZ2VzdC5saTM0ZmpnazM0NjISHdCe0LvQtdC60YHRltC5INCR0YDRg9GB0LvQuNC6ajUKFHN1Z2dlc3QuMzVvdm95a3o0YnZjEh3QntC70LXQutGB0ZbQuSDQkdGA0YPRgdC70LjQumo1ChRzdWdnZXN0Lm00NjlnbGswbHJocRId0J7Qu9C10LrRgdGW0Lkg0JHRgNGD0YHQu9C40LpqNQoUc3VnZ2VzdC4yeGs0YzZ5MWszM2QSHdCe0LvQtdC60YHRltC5INCR0YDRg9GB0LvQuNC6ajUKFHN1Z2dlc3QuZ3dmYXdwdDFlcjh3Eh3QntC70LXQutGB0ZbQuSDQkdGA0YPRgdC70LjQumo1ChRzdWdnZXN0LjY3OG4xbDlvenJidxId0J7Qu9C10LrRgdGW0Lkg0JHRgNGD0YHQu9C40LpqNAoTc3VnZ2VzdC5mamMxOXd0ZjBnNxId0J7Qu9C10LrRgdGW0Lkg0JHRgNGD0YHQu9C40LpqNQoUc3VnZ2VzdC41ZWMzNXR1aHA2bXcSHdCe0LvQtdC60YHRltC5INCR0YDRg9GB0LvQuNC6ajUKFHN1Z2dlc3QuanRlNmFvZ2syZmNuEh3QntC70LXQutGB0ZbQuSDQkdGA0YPRgdC70LjQumo1ChRzdWdnZXN0LjdmbW81YjJja3h5dRId0J7Qu9C10LrRgdGW0Lkg0JHRgNGD0YHQu9C40LpqNAoTc3VnZ2VzdC5iYTcxNXNuaXQwZxId0J7Qu9C10LrRgdGW0Lkg0JHRgNGD0YHQu9C40LpqNQoUc3VnZ2VzdC43MGJsaHFlcDk5NmwSHdCe0LvQtdC60YHRltC5INCR0YDRg9GB0LvQuNC6ajUKFHN1Z2dlc3QuaXcxeGE0bTRqczhwEh3QntC70LXQutGB0ZbQuSDQkdGA0YPRgdC70LjQumo0ChNzdWdnZXN0LndqanJ2d3hram1wEh3QntC70LXQutGB0ZbQuSDQkdGA0YPRgdC70LjQumo7ChRzdWdnZXN0Ljc0a29zeDkyenZscxIj0JLRltC40YLQsNC70ZbQuSDQlNC10YDQtdCy0Y/QvdC60L5qNQoUc3VnZ2VzdC5lNDd5b2VwYmR1MXUSHdCe0LvQtdC60YHRltC5INCR0YDRg9GB0LvQuNC6ajUKFHN1Z2dlc3QuZzdibHZmaWVsN3QxEh3QntC70LXQutGB0ZbQuSDQkdGA0YPRgdC70LjQumo7ChRzdWdnZXN0LnA1ZHNhY3V5Zzh4MhIj0JLRltC40YLQsNC70ZbQuSDQlNC10YDQtdCy0Y/QvdC60L5qOgoTc3VnZ2VzdC5jdzI1bHZzMzF0dxIj0JLRltC40YLQsNC70ZbQuSDQlNC10YDQtdCy0Y/QvdC60L5qNQoUc3VnZ2VzdC5nN3F5aHBoc3N0cmgSHdCe0LvQtdC60YHRltC5INCR0YDRg9GB0LvQuNC6ajUKFHN1Z2dlc3QuNzNtM3FpOHF6ZTIwEh3QntC70LXQutGB0ZbQuSDQkdGA0YPRgdC70LjQumo1ChRzdWdnZXN0LjJzYW91ZnVrczg3cxId0J7Qu9C10LrRgdGW0Lkg0JHRgNGD0YHQu9C40LpqNQoUc3VnZ2VzdC5ycHp2N3Z2dWszNXgSHdCe0LvQtdC60YHRltC5INCR0YDRg9GB0LvQuNC6ajUKFHN1Z2dlc3QuODEwbm83azhqNGVqEh3QntC70LXQutGB0ZbQuSDQkdGA0YPRgdC70LjQumo1ChRzdWdnZXN0Lm5pa3ZzeGRhYjVsbRId0J7Qu9C10LrRgdGW0Lkg0JHRgNGD0YHQu9C40LpqNQoUc3VnZ2VzdC5pdzVybHg2N3VlM2ESHdCe0LvQtdC60YHRltC5INCR0YDRg9GB0LvQuNC6ajUKFHN1Z2dlc3QuZXlua2Q2N3JzN2dtEh3QntC70LXQutGB0ZbQuSDQkdGA0YPRgdC70LjQumo1ChRzdWdnZXN0Lm5jMDIyM2thMm1wYxId0J7Qu9C10LrRgdGW0Lkg0JHRgNGD0YHQu9C40LpyITF2QUFTTTFBQTQ2d2Y5OFNqTV9LaXJjY0JWVl91MVRw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6697</Words>
  <Characters>48041</Characters>
  <Application>Microsoft Office Word</Application>
  <DocSecurity>0</DocSecurity>
  <Lines>966</Lines>
  <Paragraphs>306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Kolodyazhna</cp:lastModifiedBy>
  <cp:revision>3</cp:revision>
  <cp:lastPrinted>2025-10-22T08:22:00Z</cp:lastPrinted>
  <dcterms:created xsi:type="dcterms:W3CDTF">2025-10-22T06:34:00Z</dcterms:created>
  <dcterms:modified xsi:type="dcterms:W3CDTF">2025-10-22T08:35:00Z</dcterms:modified>
</cp:coreProperties>
</file>