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A67F90" w:rsidRDefault="0077391C" w:rsidP="005754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Городківська </w:t>
      </w:r>
      <w:r w:rsidR="0057545E">
        <w:rPr>
          <w:rFonts w:ascii="Times New Roman" w:hAnsi="Times New Roman" w:cs="Times New Roman"/>
          <w:b/>
          <w:sz w:val="28"/>
          <w:szCs w:val="28"/>
        </w:rPr>
        <w:t xml:space="preserve">сільська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ТГ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1. Фізична доступність просторів,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проводиться моніторинг бар'є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</w:t>
            </w:r>
            <w:proofErr w:type="gramStart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 (за наявності) документальне </w:t>
            </w:r>
            <w:proofErr w:type="gramStart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2B049E" w:rsidRDefault="002B049E" w:rsidP="002B049E">
            <w:pPr>
              <w:pStyle w:val="docdata"/>
              <w:spacing w:before="0" w:beforeAutospacing="0" w:after="160" w:afterAutospacing="0"/>
            </w:pPr>
            <w:r>
              <w:rPr>
                <w:color w:val="000000"/>
              </w:rPr>
              <w:t>г) Середній рівень</w:t>
            </w:r>
            <w:r>
              <w:rPr>
                <w:color w:val="000000"/>
              </w:rPr>
              <w:br/>
              <w:t> – у більшості зон (понад 50%) забезпечено освітлення</w:t>
            </w:r>
            <w:r>
              <w:rPr>
                <w:color w:val="000000"/>
              </w:rPr>
              <w:br/>
              <w:t> – можливим є також варіант, при якому джерела освітлення логічно розміщені та в переважній більшості є справними</w:t>
            </w:r>
            <w:r>
              <w:rPr>
                <w:color w:val="000000"/>
              </w:rPr>
              <w:br/>
              <w:t> – як правило, освітленням забезпечено переважну більшість простору громадських зон.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ішохідних переходів у місцях з високим трафіком.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13479" w:rsidRDefault="00C13479" w:rsidP="00C13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г) Середній рівень</w:t>
            </w:r>
            <w:r w:rsidRPr="00C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– понад 50% переходів у зонах з високим трафіком облаштовано розміткою, маркуванням, освітленням</w:t>
            </w:r>
            <w:r w:rsidRPr="00C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– розмітка на більшості переходів (понад 50%) середнього рівня збереження, але частина з них потребує оновлення</w:t>
            </w:r>
            <w:r w:rsidRPr="00C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– як правило, впроваджено частковий підхід до врахування потреб маломобільних груп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ітлофори громади забезпечено елементами оповіщення для осіб з порушенням зору.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світлофорів елементами оповіщення для осіб з порушенням зору у Вашій громаді (зокрема, 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інбудівлі доступні для маломобільних груп.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156333" w:rsidRDefault="00156333" w:rsidP="00156333">
            <w:pPr>
              <w:pStyle w:val="docdata"/>
              <w:spacing w:before="0" w:beforeAutospacing="0" w:after="160" w:afterAutospacing="0"/>
            </w:pPr>
            <w:r>
              <w:rPr>
                <w:color w:val="000000"/>
              </w:rPr>
              <w:t>в) Рівень нижче середнього  </w:t>
            </w:r>
            <w:r>
              <w:rPr>
                <w:color w:val="000000"/>
              </w:rPr>
              <w:br/>
              <w:t> – зелені зони в межах пішої доступності наявні, але охоплюють лише частину району (25–50% житлових кварталів)</w:t>
            </w:r>
            <w:r>
              <w:rPr>
                <w:color w:val="000000"/>
              </w:rPr>
              <w:br/>
              <w:t> 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 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2. Участь мешканців у прийнятті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ідповіді: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громадських організацій з назвами, що займаються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результати проведеного щорічного громадського опитування щодо потреб мешканці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у Вашій громаді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буль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договорів/меморандумів,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забезпечено доступ до укритті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осіб з порушеннями опорно-рухового апарату, зору, слуху.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загальну кількість облаштованих укриттів та надайте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жестовою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соц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точну кількість такого житла, яким забезпечено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наявних відповідних інституцій, що забезпечують інтереси осіб з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ініціатив,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інклюзивні класи створюються в 100% випадків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випадків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доступності шкіл/садочів для дітей з порушеннями опорно-рухового апарату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наявне кадрове забезпечення для навчання дітей з ООП.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забезпечено дистанційну форму здобуття освіти.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__________________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lastRenderedPageBreak/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громаді вживаються заходи у випадку неохоплення загальною середньою освітою дітей шкільного віку.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наявні програми неформальної освіти, доступні всі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івних можливостей.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кількості проведених заходів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доступною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446D99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" w:history="1">
              <w:r w:rsidR="00446D99" w:rsidRPr="001F1D8B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https://www.facebook.com/share/16Q46guwWz/?mibextid=wwXIfr</w:t>
              </w:r>
            </w:hyperlink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Facebook</w:t>
            </w:r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hyperlink r:id="rId9" w:history="1">
              <w:r w:rsidR="00446D99" w:rsidRPr="001F1D8B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https://t.me/gorodkivka2</w:t>
              </w:r>
            </w:hyperlink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Telegram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446D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+380686213134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запитом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онлайн-ресурс або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</w:t>
            </w:r>
            <w:proofErr w:type="gramStart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</w:t>
            </w:r>
            <w:proofErr w:type="gramStart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онлайн-ресурс або 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забезпечено безбар’єрний доступ до швидкісного інтернету.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забезпечено безбар’єрний доступ до отримання цифрових знань та навичок.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ідвищення цифрової грамотності різних суспільних груп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,б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осіб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</w:t>
            </w:r>
            <w:proofErr w:type="gramStart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</w:t>
            </w:r>
            <w:proofErr w:type="gramStart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01227" w:rsidP="0044478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D52F94">
        <w:rPr>
          <w:rFonts w:ascii="Times New Roman" w:hAnsi="Times New Roman" w:cs="Times New Roman"/>
          <w:sz w:val="28"/>
          <w:szCs w:val="28"/>
        </w:rPr>
        <w:t>.</w:t>
      </w:r>
      <w:r w:rsidR="00FB562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="00FB562D">
        <w:rPr>
          <w:rFonts w:ascii="Times New Roman" w:hAnsi="Times New Roman" w:cs="Times New Roman"/>
          <w:sz w:val="28"/>
          <w:szCs w:val="28"/>
        </w:rPr>
        <w:t>.</w:t>
      </w:r>
      <w:r w:rsidR="00D977A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D977A6">
        <w:rPr>
          <w:rFonts w:ascii="Times New Roman" w:hAnsi="Times New Roman" w:cs="Times New Roman"/>
          <w:sz w:val="28"/>
          <w:szCs w:val="28"/>
        </w:rPr>
        <w:t xml:space="preserve"> р</w:t>
      </w:r>
      <w:r w:rsidR="00FB562D">
        <w:rPr>
          <w:rFonts w:ascii="Times New Roman" w:hAnsi="Times New Roman" w:cs="Times New Roman"/>
          <w:sz w:val="28"/>
          <w:szCs w:val="28"/>
        </w:rPr>
        <w:t>.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10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815" w:rsidRDefault="00F52815" w:rsidP="00A67F90">
      <w:pPr>
        <w:spacing w:after="0" w:line="240" w:lineRule="auto"/>
      </w:pPr>
      <w:r>
        <w:separator/>
      </w:r>
    </w:p>
  </w:endnote>
  <w:endnote w:type="continuationSeparator" w:id="0">
    <w:p w:rsidR="00F52815" w:rsidRDefault="00F52815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815" w:rsidRDefault="00F52815" w:rsidP="00A67F90">
      <w:pPr>
        <w:spacing w:after="0" w:line="240" w:lineRule="auto"/>
      </w:pPr>
      <w:r>
        <w:separator/>
      </w:r>
    </w:p>
  </w:footnote>
  <w:footnote w:type="continuationSeparator" w:id="0">
    <w:p w:rsidR="00F52815" w:rsidRDefault="00F52815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1521CD" w:rsidRPr="00A67F90" w:rsidRDefault="001521CD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57545E" w:rsidRPr="0057545E">
          <w:rPr>
            <w:rFonts w:ascii="Times New Roman" w:hAnsi="Times New Roman" w:cs="Times New Roman"/>
            <w:noProof/>
            <w:lang w:val="ru-RU"/>
          </w:rPr>
          <w:t>16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1521CD" w:rsidRDefault="001521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8C6"/>
    <w:rsid w:val="00091DAD"/>
    <w:rsid w:val="0009695B"/>
    <w:rsid w:val="001521CD"/>
    <w:rsid w:val="00156333"/>
    <w:rsid w:val="002149C0"/>
    <w:rsid w:val="0025126E"/>
    <w:rsid w:val="002B049E"/>
    <w:rsid w:val="00356EE0"/>
    <w:rsid w:val="003736BC"/>
    <w:rsid w:val="00395423"/>
    <w:rsid w:val="003B7B00"/>
    <w:rsid w:val="00402B0B"/>
    <w:rsid w:val="00444780"/>
    <w:rsid w:val="00446D99"/>
    <w:rsid w:val="004752D7"/>
    <w:rsid w:val="004A12EF"/>
    <w:rsid w:val="004B0966"/>
    <w:rsid w:val="0057545E"/>
    <w:rsid w:val="005A2B29"/>
    <w:rsid w:val="00621A47"/>
    <w:rsid w:val="00656E70"/>
    <w:rsid w:val="00731E1D"/>
    <w:rsid w:val="0077391C"/>
    <w:rsid w:val="0079274B"/>
    <w:rsid w:val="007F74CD"/>
    <w:rsid w:val="00866B21"/>
    <w:rsid w:val="008E1FAF"/>
    <w:rsid w:val="0098252D"/>
    <w:rsid w:val="00A67F90"/>
    <w:rsid w:val="00B20385"/>
    <w:rsid w:val="00B42F07"/>
    <w:rsid w:val="00C13479"/>
    <w:rsid w:val="00C74CE4"/>
    <w:rsid w:val="00D01227"/>
    <w:rsid w:val="00D52F94"/>
    <w:rsid w:val="00D82CF6"/>
    <w:rsid w:val="00D977A6"/>
    <w:rsid w:val="00E0732A"/>
    <w:rsid w:val="00E84C37"/>
    <w:rsid w:val="00ED13A2"/>
    <w:rsid w:val="00F1240D"/>
    <w:rsid w:val="00F200D5"/>
    <w:rsid w:val="00F32940"/>
    <w:rsid w:val="00F36D58"/>
    <w:rsid w:val="00F403D2"/>
    <w:rsid w:val="00F50873"/>
    <w:rsid w:val="00F52815"/>
    <w:rsid w:val="00F54DD4"/>
    <w:rsid w:val="00F72623"/>
    <w:rsid w:val="00FB562D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paragraph" w:customStyle="1" w:styleId="docdata">
    <w:name w:val="docdata"/>
    <w:aliases w:val="docy,v5,3063,baiaagaaboqcaaadmaoaaau+cgaaaaaaaaaaaaaaaaaaaaaaaaaaaaaaaaaaaaaaaaaaaaaaaaaaaaaaaaaaaaaaaaaaaaaaaaaaaaaaaaaaaaaaaaaaaaaaaaaaaaaaaaaaaaaaaaaaaaaaaaaaaaaaaaaaaaaaaaaaaaaaaaaaaaaaaaaaaaaaaaaaaaaaaaaaaaaaaaaaaaaaaaaaaaaaaaaaaaaaaaaaaaaa"/>
    <w:basedOn w:val="a"/>
    <w:rsid w:val="002B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Hyperlink"/>
    <w:basedOn w:val="a0"/>
    <w:uiPriority w:val="99"/>
    <w:unhideWhenUsed/>
    <w:rsid w:val="00446D9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6D9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46D9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paragraph" w:customStyle="1" w:styleId="docdata">
    <w:name w:val="docdata"/>
    <w:aliases w:val="docy,v5,3063,baiaagaaboqcaaadmaoaaau+cgaaaaaaaaaaaaaaaaaaaaaaaaaaaaaaaaaaaaaaaaaaaaaaaaaaaaaaaaaaaaaaaaaaaaaaaaaaaaaaaaaaaaaaaaaaaaaaaaaaaaaaaaaaaaaaaaaaaaaaaaaaaaaaaaaaaaaaaaaaaaaaaaaaaaaaaaaaaaaaaaaaaaaaaaaaaaaaaaaaaaaaaaaaaaaaaaaaaaaaaaaaaaaa"/>
    <w:basedOn w:val="a"/>
    <w:rsid w:val="002B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Hyperlink"/>
    <w:basedOn w:val="a0"/>
    <w:uiPriority w:val="99"/>
    <w:unhideWhenUsed/>
    <w:rsid w:val="00446D9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6D9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46D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16Q46guwWz/?mibextid=wwXI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.me/gorodkivka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3E7BA-09CF-4EDC-AF10-144B4C04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16</Pages>
  <Words>4844</Words>
  <Characters>27615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32</cp:revision>
  <dcterms:created xsi:type="dcterms:W3CDTF">2025-07-15T13:44:00Z</dcterms:created>
  <dcterms:modified xsi:type="dcterms:W3CDTF">2026-09-21T07:18:00Z</dcterms:modified>
</cp:coreProperties>
</file>