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529D" w14:textId="77777777" w:rsidR="00D230B1" w:rsidRPr="00D230B1" w:rsidRDefault="00D230B1" w:rsidP="00D2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42DFEFFA" w14:textId="74E447B8" w:rsidR="0007013A" w:rsidRPr="00D230B1" w:rsidRDefault="00D230B1" w:rsidP="00D230B1">
      <w:pPr>
        <w:spacing w:after="0" w:line="240" w:lineRule="auto"/>
        <w:jc w:val="center"/>
        <w:rPr>
          <w:b/>
          <w:bCs/>
        </w:rPr>
      </w:pPr>
      <w:r w:rsidRPr="00D230B1">
        <w:rPr>
          <w:rFonts w:ascii="Times New Roman" w:hAnsi="Times New Roman" w:cs="Times New Roman"/>
          <w:b/>
          <w:bCs/>
          <w:sz w:val="28"/>
          <w:szCs w:val="28"/>
        </w:rPr>
        <w:t>структурних підрозділів обласної військової адміністрації</w:t>
      </w:r>
    </w:p>
    <w:p w14:paraId="09249E73" w14:textId="5CDF48E3" w:rsidR="00D230B1" w:rsidRDefault="00D230B1"/>
    <w:p w14:paraId="73939074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інформаційної діяльності та комунікацій з громадськістю</w:t>
      </w:r>
    </w:p>
    <w:p w14:paraId="7F19A3E1" w14:textId="2A95F55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охорони здоров’я та реабілітації</w:t>
      </w:r>
    </w:p>
    <w:p w14:paraId="15B0E4C1" w14:textId="55F1D6A8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з питань оборонної роботи, цивільного захисту та взаємодії з правоохоронними органами</w:t>
      </w:r>
    </w:p>
    <w:p w14:paraId="3E4476E3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фінансів</w:t>
      </w:r>
    </w:p>
    <w:p w14:paraId="6391B3D6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гуманітарної політики</w:t>
      </w:r>
    </w:p>
    <w:p w14:paraId="67ACFC9F" w14:textId="417C1C85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міжнародного співробітництва та регіональног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</w:t>
      </w:r>
    </w:p>
    <w:p w14:paraId="72643E78" w14:textId="515EE1DF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агропромислового розвитку</w:t>
      </w:r>
    </w:p>
    <w:p w14:paraId="0ABD7237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правового забезпечення (без права юридичної особи)</w:t>
      </w:r>
    </w:p>
    <w:p w14:paraId="20D35BC2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 соціальної та молодіжної політики</w:t>
      </w:r>
    </w:p>
    <w:p w14:paraId="6773E8A8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дорожнього господарства</w:t>
      </w:r>
    </w:p>
    <w:p w14:paraId="64B1644C" w14:textId="400C13C2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будівництва</w:t>
      </w:r>
    </w:p>
    <w:p w14:paraId="0461ADB3" w14:textId="5D3F8BD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розвитку територій та інфраструктури</w:t>
      </w:r>
    </w:p>
    <w:p w14:paraId="325169B2" w14:textId="69E539FB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містобудування та архітектури</w:t>
      </w:r>
    </w:p>
    <w:p w14:paraId="785097F2" w14:textId="19EE41D4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у справах національностей та релігій</w:t>
      </w:r>
    </w:p>
    <w:p w14:paraId="46E2074A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у справах дітей</w:t>
      </w:r>
    </w:p>
    <w:p w14:paraId="683E7CC5" w14:textId="77777777" w:rsidR="00D230B1" w:rsidRPr="00D230B1" w:rsidRDefault="00D230B1" w:rsidP="00D230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Державний архів Вінницької області</w:t>
      </w:r>
    </w:p>
    <w:p w14:paraId="441C1099" w14:textId="7A372232" w:rsidR="00D230B1" w:rsidRDefault="00057923" w:rsidP="0005792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r w:rsidR="00D230B1"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внутрішнього аудиту (без права юридичної особи)</w:t>
      </w:r>
    </w:p>
    <w:p w14:paraId="1EA43A7F" w14:textId="77777777" w:rsidR="00864F9C" w:rsidRPr="00D230B1" w:rsidRDefault="00864F9C" w:rsidP="00864F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3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Сектор з питань запобігання та виявлення корупції (без права юридичної особи)</w:t>
      </w:r>
    </w:p>
    <w:p w14:paraId="60364FE7" w14:textId="77777777" w:rsidR="00864F9C" w:rsidRPr="00D230B1" w:rsidRDefault="00864F9C" w:rsidP="00864F9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FC259F" w14:textId="77777777" w:rsidR="00D230B1" w:rsidRDefault="00D230B1"/>
    <w:sectPr w:rsidR="00D23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3A2"/>
    <w:multiLevelType w:val="hybridMultilevel"/>
    <w:tmpl w:val="EFE6D0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58"/>
    <w:rsid w:val="00057923"/>
    <w:rsid w:val="0007013A"/>
    <w:rsid w:val="005E6158"/>
    <w:rsid w:val="00864F9C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4AFF"/>
  <w15:chartTrackingRefBased/>
  <w15:docId w15:val="{0554221B-D815-42FA-A27D-6EACB89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Liakhovych</dc:creator>
  <cp:keywords/>
  <dc:description/>
  <cp:lastModifiedBy>Liakhovych</cp:lastModifiedBy>
  <cp:revision>5</cp:revision>
  <dcterms:created xsi:type="dcterms:W3CDTF">2022-12-05T08:20:00Z</dcterms:created>
  <dcterms:modified xsi:type="dcterms:W3CDTF">2023-09-05T14:54:00Z</dcterms:modified>
</cp:coreProperties>
</file>