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E" w:rsidRDefault="000E4A7E" w:rsidP="000E4A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E4A7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Готовність парків першої черги </w:t>
      </w:r>
      <w:proofErr w:type="spellStart"/>
      <w:r w:rsidRPr="000E4A7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проєкту</w:t>
      </w:r>
      <w:proofErr w:type="spellEnd"/>
      <w:r w:rsidRPr="000E4A7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«Активні парки»</w:t>
      </w:r>
    </w:p>
    <w:p w:rsidR="000E4A7E" w:rsidRPr="000E4A7E" w:rsidRDefault="000E4A7E" w:rsidP="000E4A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Вінницька область</w:t>
      </w:r>
    </w:p>
    <w:tbl>
      <w:tblPr>
        <w:tblW w:w="14474" w:type="dxa"/>
        <w:tblInd w:w="93" w:type="dxa"/>
        <w:tblLook w:val="04A0"/>
      </w:tblPr>
      <w:tblGrid>
        <w:gridCol w:w="579"/>
        <w:gridCol w:w="5953"/>
        <w:gridCol w:w="7942"/>
      </w:tblGrid>
      <w:tr w:rsidR="000E4A7E" w:rsidRPr="000E4A7E" w:rsidTr="000E4A7E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Населений пункт</w:t>
            </w:r>
          </w:p>
        </w:tc>
        <w:tc>
          <w:tcPr>
            <w:tcW w:w="7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Адреса  парків</w:t>
            </w:r>
          </w:p>
        </w:tc>
      </w:tr>
      <w:tr w:rsidR="000E4A7E" w:rsidRPr="000E4A7E" w:rsidTr="000E4A7E">
        <w:trPr>
          <w:trHeight w:val="17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4A7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4A7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4A7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D9D9D9"/>
                <w:sz w:val="6"/>
                <w:szCs w:val="6"/>
              </w:rPr>
            </w:pPr>
            <w:r w:rsidRPr="000E4A7E">
              <w:rPr>
                <w:rFonts w:ascii="Calibri" w:eastAsia="Times New Roman" w:hAnsi="Calibri" w:cs="Calibri"/>
                <w:b/>
                <w:bCs/>
                <w:color w:val="D9D9D9"/>
                <w:sz w:val="6"/>
                <w:szCs w:val="6"/>
              </w:rPr>
              <w:t>№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6"/>
                <w:szCs w:val="6"/>
              </w:rPr>
            </w:pPr>
            <w:r w:rsidRPr="000E4A7E">
              <w:rPr>
                <w:rFonts w:ascii="Calibri" w:eastAsia="Times New Roman" w:hAnsi="Calibri" w:cs="Calibri"/>
                <w:b/>
                <w:bCs/>
                <w:color w:val="D9D9D9"/>
                <w:sz w:val="6"/>
                <w:szCs w:val="6"/>
              </w:rPr>
              <w:t>Населений пункт</w:t>
            </w:r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6"/>
                <w:szCs w:val="6"/>
              </w:rPr>
            </w:pPr>
            <w:r w:rsidRPr="000E4A7E">
              <w:rPr>
                <w:rFonts w:ascii="Calibri" w:eastAsia="Times New Roman" w:hAnsi="Calibri" w:cs="Calibri"/>
                <w:b/>
                <w:bCs/>
                <w:color w:val="D9D9D9"/>
                <w:sz w:val="6"/>
                <w:szCs w:val="6"/>
              </w:rPr>
              <w:t>Адреса  парків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Агрономічна територіальна громада</w:t>
            </w:r>
          </w:p>
        </w:tc>
        <w:tc>
          <w:tcPr>
            <w:tcW w:w="7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 xml:space="preserve">с. Агрономічне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вул.Мічурина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Барська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м. Бар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Бершадська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 xml:space="preserve">м. Бершадь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вул.Юр.Коваленка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>, 1 (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міськпарк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Вапнярська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смт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>. Вапнярка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Городківська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 xml:space="preserve">с.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Городківка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вул.Благовіщенська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62(паркова зона,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буд.культ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Іллінецька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 xml:space="preserve">м.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Іллінці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вул.Пестеля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Козятинська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м. Козятин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Калинівська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 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м. Калинівка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Крижопільська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смт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>. Крижопіль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Літинська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смт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Літин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вул.Соборна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Могилів-Подільська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м. Могилів-Подільський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Северинівська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 xml:space="preserve">с.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Северинівка</w:t>
            </w:r>
            <w:proofErr w:type="spellEnd"/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Хмільницька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м. Хмільник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Чечельницька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смт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Чечельник</w:t>
            </w:r>
            <w:proofErr w:type="spellEnd"/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Шпиківська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 xml:space="preserve">с.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Рахни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Лісові</w:t>
            </w:r>
          </w:p>
        </w:tc>
      </w:tr>
      <w:tr w:rsidR="000E4A7E" w:rsidRPr="000E4A7E" w:rsidTr="000E4A7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A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Якушинецька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територіальна громада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7E" w:rsidRPr="000E4A7E" w:rsidRDefault="000E4A7E" w:rsidP="000E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с.Некрасове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E4A7E">
              <w:rPr>
                <w:rFonts w:ascii="Calibri" w:eastAsia="Times New Roman" w:hAnsi="Calibri" w:cs="Calibri"/>
                <w:color w:val="000000"/>
              </w:rPr>
              <w:t>вул.І.Франка</w:t>
            </w:r>
            <w:proofErr w:type="spellEnd"/>
            <w:r w:rsidRPr="000E4A7E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</w:tr>
    </w:tbl>
    <w:p w:rsidR="000E4A7E" w:rsidRDefault="000E4A7E"/>
    <w:sectPr w:rsidR="000E4A7E" w:rsidSect="000E4A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4A7E"/>
    <w:rsid w:val="000E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Лавровська</dc:creator>
  <cp:keywords/>
  <dc:description/>
  <cp:lastModifiedBy>Лавровська</cp:lastModifiedBy>
  <cp:revision>2</cp:revision>
  <dcterms:created xsi:type="dcterms:W3CDTF">2021-09-15T12:19:00Z</dcterms:created>
  <dcterms:modified xsi:type="dcterms:W3CDTF">2021-09-15T12:21:00Z</dcterms:modified>
</cp:coreProperties>
</file>