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77EAC" w14:textId="287909F8" w:rsidR="007C0D00" w:rsidRPr="00F47357" w:rsidRDefault="009566F6" w:rsidP="008F3A60">
      <w:pPr>
        <w:pStyle w:val="21"/>
        <w:jc w:val="left"/>
        <w:rPr>
          <w:sz w:val="20"/>
          <w:szCs w:val="24"/>
          <w:lang w:val="uk-UA" w:eastAsia="uk-UA"/>
        </w:rPr>
      </w:pPr>
      <w:r w:rsidRPr="00F47357">
        <w:rPr>
          <w:b/>
          <w:i/>
          <w:sz w:val="20"/>
          <w:szCs w:val="24"/>
        </w:rPr>
        <w:t>Повне та скорочене найменування суб'єкта</w:t>
      </w:r>
      <w:r w:rsidR="008F3A60" w:rsidRPr="00F47357">
        <w:rPr>
          <w:b/>
          <w:i/>
          <w:sz w:val="20"/>
          <w:szCs w:val="24"/>
          <w:lang w:val="uk-UA"/>
        </w:rPr>
        <w:t xml:space="preserve"> </w:t>
      </w:r>
      <w:r w:rsidRPr="00F47357">
        <w:rPr>
          <w:b/>
          <w:i/>
          <w:sz w:val="20"/>
          <w:szCs w:val="24"/>
        </w:rPr>
        <w:t>господарювання:</w:t>
      </w:r>
      <w:r w:rsidRPr="00F47357">
        <w:rPr>
          <w:sz w:val="20"/>
          <w:szCs w:val="24"/>
        </w:rPr>
        <w:t xml:space="preserve"> </w:t>
      </w:r>
      <w:r w:rsidR="000060E8" w:rsidRPr="00F47357">
        <w:rPr>
          <w:sz w:val="20"/>
          <w:szCs w:val="24"/>
          <w:lang w:eastAsia="uk-UA"/>
        </w:rPr>
        <w:t>ТОВАРИСТВО З ОБМЕЖЕНОЮ ВІДПОВІДАЛЬНІСТЮ "ІНГУЛЕЦЬ СТОРЕДЖ"</w:t>
      </w:r>
      <w:r w:rsidR="000060E8" w:rsidRPr="00F47357">
        <w:rPr>
          <w:sz w:val="20"/>
          <w:szCs w:val="24"/>
          <w:lang w:val="uk-UA" w:eastAsia="uk-UA"/>
        </w:rPr>
        <w:t>(</w:t>
      </w:r>
      <w:r w:rsidR="000060E8" w:rsidRPr="00F47357">
        <w:rPr>
          <w:sz w:val="22"/>
        </w:rPr>
        <w:t xml:space="preserve"> </w:t>
      </w:r>
      <w:r w:rsidR="000060E8" w:rsidRPr="00F47357">
        <w:rPr>
          <w:sz w:val="20"/>
          <w:szCs w:val="24"/>
          <w:lang w:val="uk-UA" w:eastAsia="uk-UA"/>
        </w:rPr>
        <w:t>ТОВ "ІНГУЛЕЦЬ СТОРЕДЖ")</w:t>
      </w:r>
    </w:p>
    <w:p w14:paraId="0EB11D11" w14:textId="302E083F" w:rsidR="009566F6" w:rsidRPr="00F47357" w:rsidRDefault="009566F6" w:rsidP="007C0D00">
      <w:pPr>
        <w:pStyle w:val="21"/>
        <w:jc w:val="left"/>
        <w:rPr>
          <w:sz w:val="20"/>
          <w:szCs w:val="24"/>
        </w:rPr>
      </w:pPr>
      <w:r w:rsidRPr="00F47357">
        <w:rPr>
          <w:b/>
          <w:i/>
          <w:sz w:val="20"/>
          <w:szCs w:val="24"/>
        </w:rPr>
        <w:t>Ідентифікаційний код юридичної особи в ЄДРПОУ –</w:t>
      </w:r>
      <w:r w:rsidRPr="00F47357">
        <w:rPr>
          <w:sz w:val="20"/>
          <w:szCs w:val="24"/>
        </w:rPr>
        <w:t xml:space="preserve"> </w:t>
      </w:r>
      <w:r w:rsidR="000060E8" w:rsidRPr="00F47357">
        <w:rPr>
          <w:sz w:val="20"/>
          <w:szCs w:val="24"/>
        </w:rPr>
        <w:t>45504952</w:t>
      </w:r>
      <w:r w:rsidRPr="00F47357">
        <w:rPr>
          <w:sz w:val="20"/>
          <w:szCs w:val="24"/>
        </w:rPr>
        <w:t>.</w:t>
      </w:r>
    </w:p>
    <w:p w14:paraId="3BB4D491" w14:textId="33F002BF" w:rsidR="009566F6" w:rsidRPr="00F47357" w:rsidRDefault="009566F6" w:rsidP="008F3A60">
      <w:pPr>
        <w:pStyle w:val="ae"/>
        <w:rPr>
          <w:rFonts w:ascii="Times New Roman" w:hAnsi="Times New Roman"/>
          <w:b/>
          <w:i/>
          <w:sz w:val="20"/>
          <w:szCs w:val="24"/>
        </w:rPr>
      </w:pPr>
      <w:r w:rsidRPr="00F47357">
        <w:rPr>
          <w:rFonts w:ascii="Times New Roman" w:eastAsia="Calibri" w:hAnsi="Times New Roman"/>
          <w:b/>
          <w:bCs/>
          <w:i/>
          <w:sz w:val="20"/>
          <w:szCs w:val="24"/>
          <w:lang w:eastAsia="ru-RU"/>
        </w:rPr>
        <w:t xml:space="preserve">Місце знаходження суб'єкта господарювання, контактний номер телефону, адреса електронної пошти суб'єкта господарювання </w:t>
      </w:r>
      <w:r w:rsidR="000060E8" w:rsidRPr="00F47357">
        <w:rPr>
          <w:rFonts w:ascii="Times New Roman" w:hAnsi="Times New Roman"/>
          <w:sz w:val="20"/>
          <w:szCs w:val="24"/>
        </w:rPr>
        <w:t>–</w:t>
      </w:r>
      <w:r w:rsidRPr="00F47357">
        <w:rPr>
          <w:rFonts w:ascii="Times New Roman" w:hAnsi="Times New Roman"/>
          <w:sz w:val="20"/>
          <w:szCs w:val="24"/>
        </w:rPr>
        <w:t xml:space="preserve"> </w:t>
      </w:r>
      <w:r w:rsidR="000060E8" w:rsidRPr="00F47357">
        <w:rPr>
          <w:rFonts w:ascii="Times New Roman" w:hAnsi="Times New Roman"/>
          <w:sz w:val="20"/>
          <w:szCs w:val="24"/>
        </w:rPr>
        <w:t>23441, Україна, Вінницька обл., Могилів-Подільський р-н, с. Обухів, вул. Залізнична, 12</w:t>
      </w:r>
      <w:r w:rsidRPr="00F47357">
        <w:rPr>
          <w:rFonts w:ascii="Times New Roman" w:hAnsi="Times New Roman"/>
          <w:sz w:val="20"/>
          <w:szCs w:val="24"/>
        </w:rPr>
        <w:t xml:space="preserve">. </w:t>
      </w:r>
      <w:proofErr w:type="spellStart"/>
      <w:r w:rsidRPr="00F47357">
        <w:rPr>
          <w:rFonts w:ascii="Times New Roman" w:hAnsi="Times New Roman"/>
          <w:sz w:val="20"/>
          <w:szCs w:val="24"/>
        </w:rPr>
        <w:t>Тел</w:t>
      </w:r>
      <w:proofErr w:type="spellEnd"/>
      <w:r w:rsidRPr="00F47357">
        <w:rPr>
          <w:rFonts w:ascii="Times New Roman" w:hAnsi="Times New Roman"/>
          <w:sz w:val="20"/>
          <w:szCs w:val="24"/>
        </w:rPr>
        <w:t xml:space="preserve">. </w:t>
      </w:r>
      <w:r w:rsidR="00992889" w:rsidRPr="00F47357">
        <w:rPr>
          <w:rFonts w:ascii="Times New Roman" w:hAnsi="Times New Roman"/>
          <w:sz w:val="20"/>
          <w:szCs w:val="24"/>
        </w:rPr>
        <w:t>+380675203784</w:t>
      </w:r>
      <w:r w:rsidRPr="00F47357">
        <w:rPr>
          <w:rFonts w:ascii="Times New Roman" w:hAnsi="Times New Roman"/>
          <w:sz w:val="20"/>
          <w:szCs w:val="24"/>
        </w:rPr>
        <w:t>, Е-</w:t>
      </w:r>
      <w:proofErr w:type="spellStart"/>
      <w:r w:rsidRPr="00F47357">
        <w:rPr>
          <w:rFonts w:ascii="Times New Roman" w:hAnsi="Times New Roman"/>
          <w:sz w:val="20"/>
          <w:szCs w:val="24"/>
        </w:rPr>
        <w:t>mail</w:t>
      </w:r>
      <w:proofErr w:type="spellEnd"/>
      <w:r w:rsidRPr="00F47357">
        <w:rPr>
          <w:rFonts w:ascii="Times New Roman" w:hAnsi="Times New Roman"/>
          <w:sz w:val="20"/>
          <w:szCs w:val="24"/>
        </w:rPr>
        <w:t xml:space="preserve">: </w:t>
      </w:r>
      <w:r w:rsidR="000060E8" w:rsidRPr="00F47357">
        <w:rPr>
          <w:rFonts w:ascii="Times New Roman" w:hAnsi="Times New Roman"/>
          <w:sz w:val="20"/>
          <w:szCs w:val="24"/>
        </w:rPr>
        <w:t>oksana_pruhnitskaya@tesslagroup.com.</w:t>
      </w:r>
    </w:p>
    <w:p w14:paraId="234B8BC7" w14:textId="172EDAA1" w:rsidR="009566F6" w:rsidRPr="00F47357" w:rsidRDefault="009566F6" w:rsidP="007C0D00">
      <w:pPr>
        <w:pStyle w:val="ae"/>
        <w:jc w:val="both"/>
        <w:rPr>
          <w:rFonts w:ascii="Times New Roman" w:hAnsi="Times New Roman"/>
          <w:sz w:val="20"/>
          <w:szCs w:val="24"/>
        </w:rPr>
      </w:pPr>
      <w:r w:rsidRPr="00F47357">
        <w:rPr>
          <w:rFonts w:ascii="Times New Roman" w:hAnsi="Times New Roman"/>
          <w:b/>
          <w:i/>
          <w:sz w:val="20"/>
          <w:szCs w:val="24"/>
        </w:rPr>
        <w:t>Місцезнаходження об'єкта/промислового майданчика –</w:t>
      </w:r>
      <w:r w:rsidR="008F3A60" w:rsidRPr="00F47357">
        <w:rPr>
          <w:rFonts w:ascii="Times New Roman" w:hAnsi="Times New Roman"/>
          <w:sz w:val="20"/>
          <w:szCs w:val="24"/>
        </w:rPr>
        <w:t xml:space="preserve"> </w:t>
      </w:r>
      <w:r w:rsidR="000060E8" w:rsidRPr="00F47357">
        <w:rPr>
          <w:rFonts w:ascii="Times New Roman" w:hAnsi="Times New Roman"/>
          <w:sz w:val="20"/>
          <w:szCs w:val="24"/>
        </w:rPr>
        <w:t xml:space="preserve"> 23441, Вінницька обл., Могилів-Подільський р-н, с. Обухів, вул. Залізнична, 12</w:t>
      </w:r>
      <w:r w:rsidRPr="00F47357">
        <w:rPr>
          <w:rFonts w:ascii="Times New Roman" w:hAnsi="Times New Roman"/>
          <w:sz w:val="20"/>
          <w:szCs w:val="24"/>
        </w:rPr>
        <w:t>.</w:t>
      </w:r>
    </w:p>
    <w:p w14:paraId="243E279D" w14:textId="77777777" w:rsidR="009566F6" w:rsidRPr="00F47357" w:rsidRDefault="009566F6" w:rsidP="007C0D00">
      <w:pPr>
        <w:pStyle w:val="ae"/>
        <w:jc w:val="both"/>
        <w:rPr>
          <w:rFonts w:ascii="Times New Roman" w:hAnsi="Times New Roman"/>
          <w:sz w:val="20"/>
          <w:szCs w:val="24"/>
        </w:rPr>
      </w:pPr>
      <w:r w:rsidRPr="00F47357">
        <w:rPr>
          <w:rFonts w:ascii="Times New Roman" w:hAnsi="Times New Roman"/>
          <w:b/>
          <w:i/>
          <w:sz w:val="20"/>
          <w:szCs w:val="24"/>
        </w:rPr>
        <w:t>Мета отримання дозволу -</w:t>
      </w:r>
      <w:r w:rsidRPr="00F47357">
        <w:rPr>
          <w:rFonts w:ascii="Times New Roman" w:hAnsi="Times New Roman"/>
          <w:b/>
          <w:sz w:val="20"/>
          <w:szCs w:val="24"/>
        </w:rPr>
        <w:t xml:space="preserve"> </w:t>
      </w:r>
      <w:r w:rsidRPr="00F47357">
        <w:rPr>
          <w:rFonts w:ascii="Times New Roman" w:hAnsi="Times New Roman"/>
          <w:sz w:val="20"/>
          <w:szCs w:val="24"/>
        </w:rPr>
        <w:t xml:space="preserve"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 </w:t>
      </w:r>
    </w:p>
    <w:p w14:paraId="73B51208" w14:textId="67CD5E77" w:rsidR="00F4366B" w:rsidRPr="00F47357" w:rsidRDefault="009566F6" w:rsidP="00F4366B">
      <w:pPr>
        <w:pStyle w:val="ae"/>
        <w:jc w:val="both"/>
        <w:rPr>
          <w:b/>
          <w:bCs/>
          <w:iCs/>
          <w:sz w:val="14"/>
          <w:szCs w:val="18"/>
          <w:lang w:eastAsia="uk-UA"/>
        </w:rPr>
      </w:pPr>
      <w:r w:rsidRPr="00F47357">
        <w:rPr>
          <w:rFonts w:ascii="Times New Roman" w:hAnsi="Times New Roman"/>
          <w:b/>
          <w:i/>
          <w:sz w:val="20"/>
          <w:szCs w:val="24"/>
        </w:rPr>
        <w:t xml:space="preserve"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– </w:t>
      </w:r>
      <w:r w:rsidR="000060E8" w:rsidRPr="00F47357">
        <w:rPr>
          <w:rFonts w:ascii="Times New Roman" w:hAnsi="Times New Roman"/>
          <w:sz w:val="20"/>
          <w:szCs w:val="24"/>
        </w:rPr>
        <w:t>Згідно ст. 3 ЗУ “Про оцінку впливу на довкілля”, підприємство не підлягає оцінці впливу на довкілля.</w:t>
      </w:r>
    </w:p>
    <w:p w14:paraId="5201DE1B" w14:textId="08FD6926" w:rsidR="00EA0B4D" w:rsidRPr="00F47357" w:rsidRDefault="009566F6" w:rsidP="00975F97">
      <w:pPr>
        <w:pStyle w:val="ae"/>
        <w:jc w:val="both"/>
        <w:rPr>
          <w:rFonts w:ascii="Times New Roman" w:hAnsi="Times New Roman"/>
          <w:sz w:val="20"/>
          <w:szCs w:val="24"/>
        </w:rPr>
      </w:pPr>
      <w:r w:rsidRPr="00F47357">
        <w:rPr>
          <w:rFonts w:ascii="Times New Roman" w:hAnsi="Times New Roman"/>
          <w:b/>
          <w:i/>
          <w:sz w:val="20"/>
          <w:szCs w:val="24"/>
        </w:rPr>
        <w:t>Загальний опис об'єкта (опис виробництв та технологічного устаткування) –</w:t>
      </w:r>
      <w:r w:rsidRPr="00F47357">
        <w:rPr>
          <w:sz w:val="20"/>
          <w:szCs w:val="24"/>
        </w:rPr>
        <w:t xml:space="preserve"> </w:t>
      </w:r>
      <w:r w:rsidRPr="00F47357">
        <w:rPr>
          <w:rFonts w:ascii="Times New Roman" w:hAnsi="Times New Roman"/>
          <w:sz w:val="20"/>
          <w:szCs w:val="24"/>
        </w:rPr>
        <w:t xml:space="preserve">Основний вид діяльності підприємства Код КВЕД </w:t>
      </w:r>
      <w:r w:rsidR="000060E8" w:rsidRPr="00F47357">
        <w:rPr>
          <w:rFonts w:ascii="Times New Roman" w:hAnsi="Times New Roman"/>
          <w:sz w:val="20"/>
          <w:szCs w:val="24"/>
        </w:rPr>
        <w:t xml:space="preserve">01.63 </w:t>
      </w:r>
      <w:proofErr w:type="spellStart"/>
      <w:r w:rsidR="000060E8" w:rsidRPr="00F47357">
        <w:rPr>
          <w:rFonts w:ascii="Times New Roman" w:hAnsi="Times New Roman"/>
          <w:sz w:val="20"/>
          <w:szCs w:val="24"/>
        </w:rPr>
        <w:t>Післяурожайна</w:t>
      </w:r>
      <w:proofErr w:type="spellEnd"/>
      <w:r w:rsidR="000060E8" w:rsidRPr="00F47357">
        <w:rPr>
          <w:rFonts w:ascii="Times New Roman" w:hAnsi="Times New Roman"/>
          <w:sz w:val="20"/>
          <w:szCs w:val="24"/>
        </w:rPr>
        <w:t xml:space="preserve"> діяльність</w:t>
      </w:r>
      <w:r w:rsidRPr="00F47357">
        <w:rPr>
          <w:rFonts w:ascii="Times New Roman" w:hAnsi="Times New Roman"/>
          <w:sz w:val="20"/>
          <w:szCs w:val="24"/>
        </w:rPr>
        <w:t>.</w:t>
      </w:r>
      <w:r w:rsidR="0033069F" w:rsidRPr="00F47357">
        <w:rPr>
          <w:rFonts w:ascii="Times New Roman" w:hAnsi="Times New Roman"/>
          <w:noProof/>
          <w:sz w:val="18"/>
          <w:szCs w:val="20"/>
          <w:lang w:eastAsia="en-US"/>
        </w:rPr>
        <w:t xml:space="preserve"> Підприємство спеціалізується на переробці зерна, а саме на очистці, сушці та зберіганні, і подальшій його реалізації. Наявно </w:t>
      </w:r>
      <w:r w:rsidR="0033069F" w:rsidRPr="00F47357">
        <w:rPr>
          <w:rFonts w:ascii="Times New Roman" w:hAnsi="Times New Roman"/>
          <w:bCs/>
          <w:iCs/>
          <w:noProof/>
          <w:sz w:val="18"/>
          <w:szCs w:val="20"/>
          <w:lang w:eastAsia="en-US"/>
        </w:rPr>
        <w:t xml:space="preserve">78 джерел викидів шкідливих забруднюючих речовин в атмосферне повітря, </w:t>
      </w:r>
      <w:r w:rsidR="0033069F" w:rsidRPr="00F47357">
        <w:rPr>
          <w:rFonts w:ascii="Times New Roman" w:hAnsi="Times New Roman"/>
          <w:noProof/>
          <w:sz w:val="18"/>
          <w:szCs w:val="20"/>
          <w:lang w:eastAsia="en-US"/>
        </w:rPr>
        <w:t xml:space="preserve">а саме: </w:t>
      </w:r>
      <w:r w:rsidRPr="00F47357">
        <w:rPr>
          <w:rFonts w:ascii="Times New Roman" w:hAnsi="Times New Roman"/>
          <w:sz w:val="20"/>
          <w:szCs w:val="24"/>
        </w:rPr>
        <w:t xml:space="preserve"> опалювальні пункти: </w:t>
      </w:r>
      <w:r w:rsidR="009857CA" w:rsidRPr="00F47357">
        <w:rPr>
          <w:rFonts w:ascii="Times New Roman" w:hAnsi="Times New Roman"/>
          <w:sz w:val="20"/>
          <w:szCs w:val="24"/>
        </w:rPr>
        <w:t xml:space="preserve">котел Зубр, грубка побутового приміщення, грубка приміщення їдальні, грубка приміщення вагової,  буржуйка приміщення охорони, пічка приміщення депо. Для </w:t>
      </w:r>
      <w:proofErr w:type="spellStart"/>
      <w:r w:rsidR="009857CA" w:rsidRPr="00F47357">
        <w:rPr>
          <w:rFonts w:ascii="Times New Roman" w:hAnsi="Times New Roman"/>
          <w:sz w:val="20"/>
          <w:szCs w:val="24"/>
        </w:rPr>
        <w:t>зерно</w:t>
      </w:r>
      <w:r w:rsidRPr="00F47357">
        <w:rPr>
          <w:rFonts w:ascii="Times New Roman" w:hAnsi="Times New Roman"/>
          <w:sz w:val="20"/>
          <w:szCs w:val="24"/>
        </w:rPr>
        <w:t>переробки</w:t>
      </w:r>
      <w:proofErr w:type="spellEnd"/>
      <w:r w:rsidRPr="00F47357">
        <w:rPr>
          <w:rFonts w:ascii="Times New Roman" w:hAnsi="Times New Roman"/>
          <w:sz w:val="20"/>
          <w:szCs w:val="24"/>
        </w:rPr>
        <w:t xml:space="preserve"> задіяні наступні джерела викидів: </w:t>
      </w:r>
      <w:r w:rsidR="0033069F" w:rsidRPr="00F47357">
        <w:rPr>
          <w:rFonts w:ascii="Times New Roman" w:hAnsi="Times New Roman"/>
          <w:sz w:val="20"/>
          <w:szCs w:val="24"/>
        </w:rPr>
        <w:t>дев'ять</w:t>
      </w:r>
      <w:r w:rsidR="00EC6C0E" w:rsidRPr="00F47357">
        <w:rPr>
          <w:rFonts w:ascii="Times New Roman" w:hAnsi="Times New Roman"/>
          <w:sz w:val="20"/>
          <w:szCs w:val="24"/>
        </w:rPr>
        <w:t xml:space="preserve"> завальних ям, склад</w:t>
      </w:r>
      <w:r w:rsidR="00992889" w:rsidRPr="00F47357">
        <w:rPr>
          <w:rFonts w:ascii="Times New Roman" w:hAnsi="Times New Roman"/>
          <w:sz w:val="20"/>
          <w:szCs w:val="24"/>
        </w:rPr>
        <w:t>и</w:t>
      </w:r>
      <w:r w:rsidR="00EC6C0E" w:rsidRPr="00F47357">
        <w:rPr>
          <w:rFonts w:ascii="Times New Roman" w:hAnsi="Times New Roman"/>
          <w:sz w:val="20"/>
          <w:szCs w:val="24"/>
        </w:rPr>
        <w:t xml:space="preserve"> зберігання зерна №1-9,</w:t>
      </w:r>
      <w:r w:rsidR="00992889" w:rsidRPr="00F47357">
        <w:rPr>
          <w:rFonts w:ascii="Times New Roman" w:hAnsi="Times New Roman"/>
          <w:sz w:val="20"/>
          <w:szCs w:val="24"/>
        </w:rPr>
        <w:t xml:space="preserve"> №11-16,</w:t>
      </w:r>
      <w:r w:rsidR="00EC6C0E" w:rsidRPr="00F47357">
        <w:rPr>
          <w:rFonts w:ascii="Times New Roman" w:hAnsi="Times New Roman"/>
          <w:sz w:val="20"/>
          <w:szCs w:val="24"/>
        </w:rPr>
        <w:t xml:space="preserve"> склад зберігання відходів та сировини рослинної №10, </w:t>
      </w:r>
      <w:r w:rsidR="00992889" w:rsidRPr="00F47357">
        <w:rPr>
          <w:rFonts w:ascii="Times New Roman" w:hAnsi="Times New Roman"/>
          <w:sz w:val="20"/>
          <w:szCs w:val="24"/>
        </w:rPr>
        <w:t xml:space="preserve">1 завальна яма та </w:t>
      </w:r>
      <w:r w:rsidR="004C68AD" w:rsidRPr="00F47357">
        <w:rPr>
          <w:rFonts w:ascii="Times New Roman" w:hAnsi="Times New Roman"/>
          <w:sz w:val="20"/>
          <w:szCs w:val="24"/>
        </w:rPr>
        <w:t xml:space="preserve">2 </w:t>
      </w:r>
      <w:r w:rsidR="00EC6C0E" w:rsidRPr="00F47357">
        <w:rPr>
          <w:rFonts w:ascii="Times New Roman" w:hAnsi="Times New Roman"/>
          <w:sz w:val="20"/>
          <w:szCs w:val="24"/>
        </w:rPr>
        <w:t>бункер</w:t>
      </w:r>
      <w:r w:rsidR="004C68AD" w:rsidRPr="00F47357">
        <w:rPr>
          <w:rFonts w:ascii="Times New Roman" w:hAnsi="Times New Roman"/>
          <w:sz w:val="20"/>
          <w:szCs w:val="24"/>
        </w:rPr>
        <w:t>а</w:t>
      </w:r>
      <w:r w:rsidR="00EC6C0E" w:rsidRPr="00F47357">
        <w:rPr>
          <w:rFonts w:ascii="Times New Roman" w:hAnsi="Times New Roman"/>
          <w:sz w:val="20"/>
          <w:szCs w:val="24"/>
        </w:rPr>
        <w:t xml:space="preserve"> завантаження біопалива</w:t>
      </w:r>
      <w:r w:rsidR="00992889" w:rsidRPr="00F47357">
        <w:rPr>
          <w:rFonts w:ascii="Times New Roman" w:hAnsi="Times New Roman"/>
          <w:sz w:val="20"/>
          <w:szCs w:val="24"/>
        </w:rPr>
        <w:t xml:space="preserve"> </w:t>
      </w:r>
      <w:r w:rsidR="00EC6C0E" w:rsidRPr="00F47357">
        <w:rPr>
          <w:rFonts w:ascii="Times New Roman" w:hAnsi="Times New Roman"/>
          <w:sz w:val="20"/>
          <w:szCs w:val="24"/>
        </w:rPr>
        <w:t xml:space="preserve">(гранульоване лушпиння соняшника, відходи очистки соняшника), для переміщення зерна наявно : 11 транспортерів напіввідкритого типу. </w:t>
      </w:r>
      <w:r w:rsidR="00992889" w:rsidRPr="00F47357">
        <w:rPr>
          <w:rFonts w:ascii="Times New Roman" w:hAnsi="Times New Roman"/>
          <w:sz w:val="20"/>
          <w:szCs w:val="24"/>
        </w:rPr>
        <w:t>Наявні</w:t>
      </w:r>
      <w:r w:rsidR="004C68AD" w:rsidRPr="00F47357">
        <w:rPr>
          <w:rFonts w:ascii="Times New Roman" w:hAnsi="Times New Roman"/>
          <w:sz w:val="20"/>
          <w:szCs w:val="24"/>
        </w:rPr>
        <w:t xml:space="preserve"> 8 пунктів відвантаження відходів, 2</w:t>
      </w:r>
      <w:r w:rsidR="00D34787" w:rsidRPr="00F47357">
        <w:rPr>
          <w:rFonts w:ascii="Times New Roman" w:hAnsi="Times New Roman"/>
          <w:sz w:val="20"/>
          <w:szCs w:val="24"/>
        </w:rPr>
        <w:t xml:space="preserve"> </w:t>
      </w:r>
      <w:r w:rsidR="004C68AD" w:rsidRPr="00F47357">
        <w:rPr>
          <w:rFonts w:ascii="Times New Roman" w:hAnsi="Times New Roman"/>
          <w:sz w:val="20"/>
          <w:szCs w:val="24"/>
        </w:rPr>
        <w:t>пункт</w:t>
      </w:r>
      <w:r w:rsidR="00992889" w:rsidRPr="00F47357">
        <w:rPr>
          <w:rFonts w:ascii="Times New Roman" w:hAnsi="Times New Roman"/>
          <w:sz w:val="20"/>
          <w:szCs w:val="24"/>
        </w:rPr>
        <w:t>и</w:t>
      </w:r>
      <w:r w:rsidR="004C68AD" w:rsidRPr="00F47357">
        <w:rPr>
          <w:rFonts w:ascii="Times New Roman" w:hAnsi="Times New Roman"/>
          <w:sz w:val="20"/>
          <w:szCs w:val="24"/>
        </w:rPr>
        <w:t xml:space="preserve"> відвантаження зерна на залізничний транспорт і на авто</w:t>
      </w:r>
      <w:r w:rsidR="00992889" w:rsidRPr="00F47357">
        <w:rPr>
          <w:rFonts w:ascii="Times New Roman" w:hAnsi="Times New Roman"/>
          <w:sz w:val="20"/>
          <w:szCs w:val="24"/>
        </w:rPr>
        <w:t>, 3 пункти</w:t>
      </w:r>
      <w:r w:rsidR="00D34787" w:rsidRPr="00F47357">
        <w:rPr>
          <w:rFonts w:ascii="Times New Roman" w:hAnsi="Times New Roman"/>
          <w:sz w:val="20"/>
          <w:szCs w:val="24"/>
        </w:rPr>
        <w:t xml:space="preserve"> відвантаження зерна на залізничний транспорт, 3 пункт</w:t>
      </w:r>
      <w:r w:rsidR="00992889" w:rsidRPr="00F47357">
        <w:rPr>
          <w:rFonts w:ascii="Times New Roman" w:hAnsi="Times New Roman"/>
          <w:sz w:val="20"/>
          <w:szCs w:val="24"/>
        </w:rPr>
        <w:t>и</w:t>
      </w:r>
      <w:r w:rsidR="00D34787" w:rsidRPr="00F47357">
        <w:rPr>
          <w:rFonts w:ascii="Times New Roman" w:hAnsi="Times New Roman"/>
          <w:sz w:val="20"/>
          <w:szCs w:val="24"/>
        </w:rPr>
        <w:t xml:space="preserve"> відвантаження зерна на автомобільний транспорт, розвантаження з </w:t>
      </w:r>
      <w:r w:rsidR="00EA0B4D" w:rsidRPr="00F47357">
        <w:rPr>
          <w:rFonts w:ascii="Times New Roman" w:hAnsi="Times New Roman"/>
          <w:sz w:val="20"/>
          <w:szCs w:val="24"/>
        </w:rPr>
        <w:t>залізничних вагонів в скл</w:t>
      </w:r>
      <w:r w:rsidR="008573CD" w:rsidRPr="00F47357">
        <w:rPr>
          <w:rFonts w:ascii="Times New Roman" w:hAnsi="Times New Roman"/>
          <w:sz w:val="20"/>
          <w:szCs w:val="24"/>
        </w:rPr>
        <w:t>ад №10. Для сушіння зерна наявні</w:t>
      </w:r>
      <w:r w:rsidR="00EA0B4D" w:rsidRPr="00F47357">
        <w:rPr>
          <w:rFonts w:ascii="Times New Roman" w:hAnsi="Times New Roman"/>
          <w:sz w:val="20"/>
          <w:szCs w:val="24"/>
        </w:rPr>
        <w:t>, зерносуш</w:t>
      </w:r>
      <w:r w:rsidR="008573CD" w:rsidRPr="00F47357">
        <w:rPr>
          <w:rFonts w:ascii="Times New Roman" w:hAnsi="Times New Roman"/>
          <w:sz w:val="20"/>
          <w:szCs w:val="24"/>
        </w:rPr>
        <w:t>ар</w:t>
      </w:r>
      <w:r w:rsidR="00EA0B4D" w:rsidRPr="00F47357">
        <w:rPr>
          <w:rFonts w:ascii="Times New Roman" w:hAnsi="Times New Roman"/>
          <w:sz w:val="20"/>
          <w:szCs w:val="24"/>
        </w:rPr>
        <w:t>ка ДСП-32</w:t>
      </w:r>
      <w:r w:rsidR="008573CD" w:rsidRPr="00F47357">
        <w:rPr>
          <w:rFonts w:ascii="Times New Roman" w:hAnsi="Times New Roman"/>
          <w:sz w:val="20"/>
          <w:szCs w:val="24"/>
        </w:rPr>
        <w:t xml:space="preserve"> – 1шт</w:t>
      </w:r>
      <w:r w:rsidR="00EA0B4D" w:rsidRPr="00F47357">
        <w:rPr>
          <w:rFonts w:ascii="Times New Roman" w:hAnsi="Times New Roman"/>
          <w:sz w:val="20"/>
          <w:szCs w:val="24"/>
        </w:rPr>
        <w:t xml:space="preserve">, </w:t>
      </w:r>
      <w:r w:rsidR="008573CD" w:rsidRPr="00F47357">
        <w:rPr>
          <w:rFonts w:ascii="Times New Roman" w:hAnsi="Times New Roman"/>
          <w:sz w:val="20"/>
          <w:szCs w:val="24"/>
        </w:rPr>
        <w:t xml:space="preserve"> та </w:t>
      </w:r>
      <w:r w:rsidR="00EA0B4D" w:rsidRPr="00F47357">
        <w:rPr>
          <w:rFonts w:ascii="Times New Roman" w:hAnsi="Times New Roman"/>
          <w:sz w:val="20"/>
          <w:szCs w:val="24"/>
        </w:rPr>
        <w:t>зерносуш</w:t>
      </w:r>
      <w:r w:rsidR="008573CD" w:rsidRPr="00F47357">
        <w:rPr>
          <w:rFonts w:ascii="Times New Roman" w:hAnsi="Times New Roman"/>
          <w:sz w:val="20"/>
          <w:szCs w:val="24"/>
        </w:rPr>
        <w:t>ар</w:t>
      </w:r>
      <w:r w:rsidR="00EA0B4D" w:rsidRPr="00F47357">
        <w:rPr>
          <w:rFonts w:ascii="Times New Roman" w:hAnsi="Times New Roman"/>
          <w:sz w:val="20"/>
          <w:szCs w:val="24"/>
        </w:rPr>
        <w:t>ка ДСП-50</w:t>
      </w:r>
      <w:r w:rsidR="008573CD" w:rsidRPr="00F47357">
        <w:rPr>
          <w:rFonts w:ascii="Times New Roman" w:hAnsi="Times New Roman"/>
          <w:sz w:val="20"/>
          <w:szCs w:val="24"/>
        </w:rPr>
        <w:t xml:space="preserve"> -2 </w:t>
      </w:r>
      <w:proofErr w:type="spellStart"/>
      <w:r w:rsidR="008573CD" w:rsidRPr="00F47357">
        <w:rPr>
          <w:rFonts w:ascii="Times New Roman" w:hAnsi="Times New Roman"/>
          <w:sz w:val="20"/>
          <w:szCs w:val="24"/>
        </w:rPr>
        <w:t>шт</w:t>
      </w:r>
      <w:proofErr w:type="spellEnd"/>
      <w:r w:rsidR="00EA0B4D" w:rsidRPr="00F47357">
        <w:rPr>
          <w:rFonts w:ascii="Times New Roman" w:hAnsi="Times New Roman"/>
          <w:sz w:val="20"/>
          <w:szCs w:val="24"/>
        </w:rPr>
        <w:t xml:space="preserve">, паливом </w:t>
      </w:r>
      <w:r w:rsidR="008573CD" w:rsidRPr="00F47357">
        <w:rPr>
          <w:rFonts w:ascii="Times New Roman" w:hAnsi="Times New Roman"/>
          <w:sz w:val="20"/>
          <w:szCs w:val="24"/>
        </w:rPr>
        <w:t xml:space="preserve">для </w:t>
      </w:r>
      <w:r w:rsidR="00EA0B4D" w:rsidRPr="00F47357">
        <w:rPr>
          <w:rFonts w:ascii="Times New Roman" w:hAnsi="Times New Roman"/>
          <w:sz w:val="20"/>
          <w:szCs w:val="24"/>
        </w:rPr>
        <w:t>яки</w:t>
      </w:r>
      <w:r w:rsidR="008573CD" w:rsidRPr="00F47357">
        <w:rPr>
          <w:rFonts w:ascii="Times New Roman" w:hAnsi="Times New Roman"/>
          <w:sz w:val="20"/>
          <w:szCs w:val="24"/>
        </w:rPr>
        <w:t>х</w:t>
      </w:r>
      <w:r w:rsidR="00EA0B4D" w:rsidRPr="00F47357">
        <w:rPr>
          <w:rFonts w:ascii="Times New Roman" w:hAnsi="Times New Roman"/>
          <w:sz w:val="20"/>
          <w:szCs w:val="24"/>
        </w:rPr>
        <w:t xml:space="preserve"> є біопаливо</w:t>
      </w:r>
      <w:r w:rsidR="008573CD" w:rsidRPr="00F47357">
        <w:rPr>
          <w:rFonts w:ascii="Times New Roman" w:hAnsi="Times New Roman"/>
          <w:sz w:val="20"/>
          <w:szCs w:val="24"/>
        </w:rPr>
        <w:t xml:space="preserve"> </w:t>
      </w:r>
      <w:r w:rsidR="00EA0B4D" w:rsidRPr="00F47357">
        <w:rPr>
          <w:rFonts w:ascii="Times New Roman" w:hAnsi="Times New Roman"/>
          <w:sz w:val="20"/>
          <w:szCs w:val="24"/>
        </w:rPr>
        <w:t>(гранульоване лушпиння соняшника, відходи очистки соняшника). Для очис</w:t>
      </w:r>
      <w:r w:rsidR="008573CD" w:rsidRPr="00F47357">
        <w:rPr>
          <w:rFonts w:ascii="Times New Roman" w:hAnsi="Times New Roman"/>
          <w:sz w:val="20"/>
          <w:szCs w:val="24"/>
        </w:rPr>
        <w:t>тки зерна наявні</w:t>
      </w:r>
      <w:r w:rsidR="00EA0B4D" w:rsidRPr="00F47357">
        <w:rPr>
          <w:rFonts w:ascii="Times New Roman" w:hAnsi="Times New Roman"/>
          <w:sz w:val="20"/>
          <w:szCs w:val="24"/>
        </w:rPr>
        <w:t>: циклон ЦОЛ-6 від сепаратора БЦС-50(склад №1), циклон ЦОЛ-9 від сепаратора БЦС-50(склад №3), циклон ЦОЛ-9 від сепаратора БЦС-100(склад №6), циклон ЦОЛ-6 від сепаратора БЦС-50(склад №7), циклон ЦОЛ-6 від сепаратора БЦС-50(склад №8), циклон ЦОЛ-6 від сепаратора БЦС-50(склад №9), циклон ЦОЛ-6 від сепаратора БЦС-50(склад №13).</w:t>
      </w:r>
    </w:p>
    <w:p w14:paraId="10B34057" w14:textId="7CB79AB0" w:rsidR="00EA0B4D" w:rsidRPr="00F47357" w:rsidRDefault="00EA0B4D" w:rsidP="00975F97">
      <w:pPr>
        <w:pStyle w:val="ae"/>
        <w:jc w:val="both"/>
        <w:rPr>
          <w:rFonts w:ascii="Times New Roman" w:hAnsi="Times New Roman"/>
          <w:sz w:val="20"/>
          <w:szCs w:val="24"/>
        </w:rPr>
      </w:pPr>
      <w:r w:rsidRPr="00F47357">
        <w:rPr>
          <w:rFonts w:ascii="Times New Roman" w:hAnsi="Times New Roman"/>
          <w:sz w:val="20"/>
          <w:szCs w:val="24"/>
        </w:rPr>
        <w:t xml:space="preserve">Для зберігання палива </w:t>
      </w:r>
      <w:r w:rsidR="006344A3" w:rsidRPr="00F47357">
        <w:rPr>
          <w:rFonts w:ascii="Times New Roman" w:hAnsi="Times New Roman"/>
          <w:sz w:val="20"/>
          <w:szCs w:val="24"/>
        </w:rPr>
        <w:t xml:space="preserve">на підприємстві </w:t>
      </w:r>
      <w:r w:rsidR="008573CD" w:rsidRPr="00F47357">
        <w:rPr>
          <w:rFonts w:ascii="Times New Roman" w:hAnsi="Times New Roman"/>
          <w:sz w:val="20"/>
          <w:szCs w:val="24"/>
        </w:rPr>
        <w:t>наявні</w:t>
      </w:r>
      <w:r w:rsidRPr="00F47357">
        <w:rPr>
          <w:rFonts w:ascii="Times New Roman" w:hAnsi="Times New Roman"/>
          <w:sz w:val="20"/>
          <w:szCs w:val="24"/>
        </w:rPr>
        <w:t xml:space="preserve"> 2 резервуара </w:t>
      </w:r>
      <w:r w:rsidR="006344A3" w:rsidRPr="00F47357">
        <w:rPr>
          <w:rFonts w:ascii="Times New Roman" w:hAnsi="Times New Roman"/>
          <w:sz w:val="20"/>
          <w:szCs w:val="24"/>
        </w:rPr>
        <w:t>зберігання ДП з дихальними клапанами, ПРК та пункт завантаження ДП в резервуар. Для ремонту власного обладнання наявна майстерня.</w:t>
      </w:r>
    </w:p>
    <w:p w14:paraId="2CB2A25B" w14:textId="31A6CCBF" w:rsidR="00EA0B4D" w:rsidRPr="00F47357" w:rsidRDefault="006344A3" w:rsidP="00975F97">
      <w:pPr>
        <w:pStyle w:val="ae"/>
        <w:jc w:val="both"/>
        <w:rPr>
          <w:rFonts w:ascii="Times New Roman" w:hAnsi="Times New Roman"/>
          <w:sz w:val="20"/>
          <w:szCs w:val="24"/>
        </w:rPr>
      </w:pPr>
      <w:r w:rsidRPr="00F47357">
        <w:rPr>
          <w:rFonts w:ascii="Times New Roman" w:hAnsi="Times New Roman"/>
          <w:sz w:val="20"/>
          <w:szCs w:val="24"/>
        </w:rPr>
        <w:t>Для забезпечення резервного електропостачання на підприємстві наявний дизельний генератор ДЕС-100.</w:t>
      </w:r>
    </w:p>
    <w:p w14:paraId="2719E9E3" w14:textId="6CC970E4" w:rsidR="009566F6" w:rsidRPr="00F47357" w:rsidRDefault="009566F6" w:rsidP="00F47357">
      <w:pPr>
        <w:pStyle w:val="ae"/>
        <w:jc w:val="both"/>
        <w:rPr>
          <w:rFonts w:ascii="Times New Roman" w:hAnsi="Times New Roman"/>
          <w:sz w:val="20"/>
          <w:szCs w:val="24"/>
        </w:rPr>
      </w:pPr>
      <w:r w:rsidRPr="00F47357">
        <w:rPr>
          <w:rFonts w:ascii="Times New Roman" w:hAnsi="Times New Roman"/>
          <w:b/>
          <w:i/>
          <w:sz w:val="20"/>
          <w:szCs w:val="24"/>
        </w:rPr>
        <w:t xml:space="preserve">Відомості щодо видів та обсягів викидів </w:t>
      </w:r>
      <w:r w:rsidRPr="00F47357">
        <w:rPr>
          <w:rFonts w:ascii="Times New Roman" w:hAnsi="Times New Roman"/>
          <w:b/>
          <w:sz w:val="20"/>
          <w:szCs w:val="24"/>
        </w:rPr>
        <w:t xml:space="preserve">– </w:t>
      </w:r>
      <w:r w:rsidRPr="00F47357">
        <w:rPr>
          <w:rFonts w:ascii="Times New Roman" w:hAnsi="Times New Roman"/>
          <w:sz w:val="20"/>
          <w:szCs w:val="24"/>
        </w:rPr>
        <w:t xml:space="preserve">Від джерел викиду в атмосферне повітря надходять такі основні забруднюючі речовини: Речовини у вигляді твердих суспендованих частинок – </w:t>
      </w:r>
      <w:r w:rsidR="0038713A" w:rsidRPr="00F47357">
        <w:rPr>
          <w:rFonts w:ascii="Times New Roman" w:hAnsi="Times New Roman"/>
          <w:sz w:val="20"/>
          <w:szCs w:val="24"/>
        </w:rPr>
        <w:t>2,360976</w:t>
      </w:r>
      <w:r w:rsidR="008E4B8D" w:rsidRPr="00F47357">
        <w:rPr>
          <w:rFonts w:ascii="Times New Roman" w:hAnsi="Times New Roman"/>
          <w:sz w:val="20"/>
          <w:szCs w:val="24"/>
        </w:rPr>
        <w:t xml:space="preserve"> </w:t>
      </w:r>
      <w:r w:rsidRPr="00F47357">
        <w:rPr>
          <w:rFonts w:ascii="Times New Roman" w:hAnsi="Times New Roman"/>
          <w:sz w:val="20"/>
          <w:szCs w:val="24"/>
        </w:rPr>
        <w:t xml:space="preserve">т/рік, НМЛОС – </w:t>
      </w:r>
      <w:r w:rsidR="0038713A" w:rsidRPr="00F47357">
        <w:rPr>
          <w:rFonts w:ascii="Times New Roman" w:hAnsi="Times New Roman"/>
          <w:sz w:val="20"/>
          <w:szCs w:val="24"/>
        </w:rPr>
        <w:t>0,556528</w:t>
      </w:r>
      <w:r w:rsidRPr="00F47357">
        <w:rPr>
          <w:rFonts w:ascii="Times New Roman" w:hAnsi="Times New Roman"/>
          <w:sz w:val="20"/>
          <w:szCs w:val="24"/>
        </w:rPr>
        <w:t xml:space="preserve"> т/рік, Азоту (1) оксид </w:t>
      </w:r>
      <w:r w:rsidRPr="00F47357">
        <w:rPr>
          <w:rFonts w:ascii="Times New Roman" w:hAnsi="Times New Roman"/>
          <w:sz w:val="20"/>
          <w:szCs w:val="24"/>
          <w:lang w:val="en-US"/>
        </w:rPr>
        <w:t>N</w:t>
      </w:r>
      <w:r w:rsidRPr="00F47357">
        <w:rPr>
          <w:rFonts w:ascii="Times New Roman" w:hAnsi="Times New Roman"/>
          <w:sz w:val="20"/>
          <w:szCs w:val="24"/>
          <w:vertAlign w:val="subscript"/>
        </w:rPr>
        <w:t>2</w:t>
      </w:r>
      <w:r w:rsidRPr="00F47357">
        <w:rPr>
          <w:rFonts w:ascii="Times New Roman" w:hAnsi="Times New Roman"/>
          <w:sz w:val="20"/>
          <w:szCs w:val="24"/>
          <w:lang w:val="en-US"/>
        </w:rPr>
        <w:t>O</w:t>
      </w:r>
      <w:r w:rsidRPr="00F47357">
        <w:rPr>
          <w:rFonts w:ascii="Times New Roman" w:hAnsi="Times New Roman"/>
          <w:sz w:val="20"/>
          <w:szCs w:val="24"/>
        </w:rPr>
        <w:t xml:space="preserve"> – </w:t>
      </w:r>
      <w:r w:rsidR="0038713A" w:rsidRPr="00F47357">
        <w:rPr>
          <w:rFonts w:ascii="Times New Roman" w:hAnsi="Times New Roman"/>
          <w:sz w:val="20"/>
          <w:szCs w:val="24"/>
        </w:rPr>
        <w:t>0,05286</w:t>
      </w:r>
      <w:r w:rsidR="008E4B8D" w:rsidRPr="00F47357">
        <w:rPr>
          <w:rFonts w:ascii="Times New Roman" w:hAnsi="Times New Roman"/>
          <w:sz w:val="20"/>
          <w:szCs w:val="24"/>
        </w:rPr>
        <w:t xml:space="preserve"> </w:t>
      </w:r>
      <w:r w:rsidRPr="00F47357">
        <w:rPr>
          <w:rFonts w:ascii="Times New Roman" w:hAnsi="Times New Roman"/>
          <w:sz w:val="20"/>
          <w:szCs w:val="24"/>
        </w:rPr>
        <w:t xml:space="preserve">т/рік, Оксид вуглецю – </w:t>
      </w:r>
      <w:r w:rsidR="0038713A" w:rsidRPr="00F47357">
        <w:rPr>
          <w:rFonts w:ascii="Times New Roman" w:hAnsi="Times New Roman"/>
          <w:sz w:val="20"/>
          <w:szCs w:val="24"/>
        </w:rPr>
        <w:t>6,2563</w:t>
      </w:r>
      <w:r w:rsidR="008E4B8D" w:rsidRPr="00F47357">
        <w:rPr>
          <w:rFonts w:ascii="Times New Roman" w:hAnsi="Times New Roman"/>
          <w:sz w:val="20"/>
          <w:szCs w:val="24"/>
        </w:rPr>
        <w:t xml:space="preserve"> </w:t>
      </w:r>
      <w:r w:rsidRPr="00F47357">
        <w:rPr>
          <w:rFonts w:ascii="Times New Roman" w:hAnsi="Times New Roman"/>
          <w:sz w:val="20"/>
          <w:szCs w:val="24"/>
        </w:rPr>
        <w:t xml:space="preserve">т/рік, Оксиди азоту (у перерахунку на діоксид) – </w:t>
      </w:r>
      <w:r w:rsidR="0038713A" w:rsidRPr="00F47357">
        <w:rPr>
          <w:rFonts w:ascii="Times New Roman" w:hAnsi="Times New Roman"/>
          <w:sz w:val="20"/>
          <w:szCs w:val="24"/>
        </w:rPr>
        <w:t>0,563854</w:t>
      </w:r>
      <w:r w:rsidR="008E4B8D" w:rsidRPr="00F47357">
        <w:rPr>
          <w:rFonts w:ascii="Times New Roman" w:hAnsi="Times New Roman"/>
          <w:sz w:val="20"/>
          <w:szCs w:val="24"/>
        </w:rPr>
        <w:t xml:space="preserve"> </w:t>
      </w:r>
      <w:r w:rsidRPr="00F47357">
        <w:rPr>
          <w:rFonts w:ascii="Times New Roman" w:hAnsi="Times New Roman"/>
          <w:sz w:val="20"/>
          <w:szCs w:val="24"/>
        </w:rPr>
        <w:t xml:space="preserve">т/рік, Вуглецю діоксид – </w:t>
      </w:r>
      <w:r w:rsidR="0038713A" w:rsidRPr="00F47357">
        <w:rPr>
          <w:rFonts w:ascii="Times New Roman" w:hAnsi="Times New Roman"/>
          <w:sz w:val="20"/>
          <w:szCs w:val="24"/>
        </w:rPr>
        <w:t>891,208</w:t>
      </w:r>
      <w:r w:rsidRPr="00F47357">
        <w:rPr>
          <w:rFonts w:ascii="Times New Roman" w:hAnsi="Times New Roman"/>
          <w:sz w:val="20"/>
          <w:szCs w:val="24"/>
        </w:rPr>
        <w:t xml:space="preserve"> т/рік, Метан – </w:t>
      </w:r>
      <w:r w:rsidR="0038713A" w:rsidRPr="00F47357">
        <w:rPr>
          <w:rFonts w:ascii="Times New Roman" w:hAnsi="Times New Roman"/>
          <w:sz w:val="20"/>
          <w:szCs w:val="24"/>
        </w:rPr>
        <w:t>0,09568</w:t>
      </w:r>
      <w:r w:rsidRPr="00F47357">
        <w:rPr>
          <w:rFonts w:ascii="Times New Roman" w:hAnsi="Times New Roman"/>
          <w:sz w:val="20"/>
          <w:szCs w:val="24"/>
        </w:rPr>
        <w:t xml:space="preserve"> т/рік, Залізо та його сполуки (у перерахунку на залізо) – </w:t>
      </w:r>
      <w:r w:rsidR="0038713A" w:rsidRPr="00F47357">
        <w:rPr>
          <w:rFonts w:ascii="Times New Roman" w:hAnsi="Times New Roman"/>
          <w:sz w:val="20"/>
          <w:szCs w:val="24"/>
        </w:rPr>
        <w:t>0,003426</w:t>
      </w:r>
      <w:r w:rsidRPr="00F47357">
        <w:rPr>
          <w:rFonts w:ascii="Times New Roman" w:hAnsi="Times New Roman"/>
          <w:sz w:val="20"/>
          <w:szCs w:val="24"/>
        </w:rPr>
        <w:t xml:space="preserve"> т/рік, Манган та його сполуки (у перерахунку на манган) – </w:t>
      </w:r>
      <w:r w:rsidR="0038713A" w:rsidRPr="00F47357">
        <w:rPr>
          <w:rFonts w:ascii="Times New Roman" w:hAnsi="Times New Roman"/>
          <w:sz w:val="20"/>
          <w:szCs w:val="24"/>
        </w:rPr>
        <w:t>0,000364</w:t>
      </w:r>
      <w:r w:rsidRPr="00F47357">
        <w:rPr>
          <w:rFonts w:ascii="Times New Roman" w:hAnsi="Times New Roman"/>
          <w:sz w:val="20"/>
          <w:szCs w:val="24"/>
        </w:rPr>
        <w:t xml:space="preserve"> т/рік, Сірки діоксид – </w:t>
      </w:r>
      <w:r w:rsidR="0038713A" w:rsidRPr="00F47357">
        <w:rPr>
          <w:rFonts w:ascii="Times New Roman" w:hAnsi="Times New Roman"/>
          <w:sz w:val="20"/>
          <w:szCs w:val="24"/>
        </w:rPr>
        <w:t>1,9429 т/рік.</w:t>
      </w:r>
    </w:p>
    <w:p w14:paraId="61455AB0" w14:textId="77777777" w:rsidR="00DB320F" w:rsidRPr="00F47357" w:rsidRDefault="00DB320F" w:rsidP="00DB320F">
      <w:pPr>
        <w:spacing w:after="0" w:line="259" w:lineRule="auto"/>
        <w:jc w:val="both"/>
        <w:rPr>
          <w:rFonts w:eastAsia="Calibri" w:cs="Times New Roman"/>
          <w:kern w:val="0"/>
          <w:sz w:val="20"/>
          <w:szCs w:val="24"/>
          <w:lang w:val="uk-UA"/>
          <w14:ligatures w14:val="none"/>
        </w:rPr>
      </w:pPr>
      <w:r w:rsidRPr="00F47357">
        <w:rPr>
          <w:rFonts w:eastAsia="Calibri" w:cs="Times New Roman"/>
          <w:b/>
          <w:kern w:val="0"/>
          <w:sz w:val="20"/>
          <w:szCs w:val="24"/>
          <w:lang w:val="uk-UA"/>
          <w14:ligatures w14:val="none"/>
        </w:rPr>
        <w:t xml:space="preserve">Заходи щодо впровадження найкращих існуючих технологій виробництва, що виконані або/та які </w:t>
      </w:r>
      <w:bookmarkStart w:id="0" w:name="_GoBack"/>
      <w:bookmarkEnd w:id="0"/>
      <w:r w:rsidRPr="00F47357">
        <w:rPr>
          <w:rFonts w:eastAsia="Calibri" w:cs="Times New Roman"/>
          <w:b/>
          <w:kern w:val="0"/>
          <w:sz w:val="20"/>
          <w:szCs w:val="24"/>
          <w:lang w:val="uk-UA"/>
          <w14:ligatures w14:val="none"/>
        </w:rPr>
        <w:t xml:space="preserve">потребують виконання </w:t>
      </w:r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3CB50F98" w14:textId="77777777" w:rsidR="00DB320F" w:rsidRPr="00F47357" w:rsidRDefault="00DB320F" w:rsidP="00DB320F">
      <w:pPr>
        <w:spacing w:after="0" w:line="259" w:lineRule="auto"/>
        <w:jc w:val="both"/>
        <w:rPr>
          <w:rFonts w:eastAsia="Calibri" w:cs="Times New Roman"/>
          <w:kern w:val="0"/>
          <w:sz w:val="20"/>
          <w:szCs w:val="24"/>
          <w:lang w:val="uk-UA"/>
          <w14:ligatures w14:val="none"/>
        </w:rPr>
      </w:pPr>
      <w:r w:rsidRPr="00F47357">
        <w:rPr>
          <w:rFonts w:eastAsia="Calibri" w:cs="Times New Roman"/>
          <w:b/>
          <w:kern w:val="0"/>
          <w:sz w:val="20"/>
          <w:szCs w:val="24"/>
          <w:lang w:val="uk-UA"/>
          <w14:ligatures w14:val="none"/>
        </w:rPr>
        <w:t>Перелік заходів щодо скорочення викидів, що виконані або/та які потребують виконання</w:t>
      </w:r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9240527" w14:textId="77777777" w:rsidR="00DB320F" w:rsidRPr="00F47357" w:rsidRDefault="00DB320F" w:rsidP="00DB320F">
      <w:pPr>
        <w:spacing w:after="0" w:line="259" w:lineRule="auto"/>
        <w:jc w:val="both"/>
        <w:rPr>
          <w:rFonts w:eastAsia="Calibri" w:cs="Times New Roman"/>
          <w:kern w:val="0"/>
          <w:sz w:val="20"/>
          <w:szCs w:val="24"/>
          <w:lang w:val="uk-UA"/>
          <w14:ligatures w14:val="none"/>
        </w:rPr>
      </w:pPr>
      <w:r w:rsidRPr="00F47357">
        <w:rPr>
          <w:rFonts w:eastAsia="Calibri" w:cs="Times New Roman"/>
          <w:b/>
          <w:kern w:val="0"/>
          <w:sz w:val="20"/>
          <w:szCs w:val="24"/>
          <w:lang w:val="uk-UA"/>
          <w14:ligatures w14:val="none"/>
        </w:rPr>
        <w:t>Дотримання виконання природоохоронних заходів щодо скорочення викидів</w:t>
      </w:r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 xml:space="preserve"> – Заходи не передбачені.</w:t>
      </w:r>
    </w:p>
    <w:p w14:paraId="45E64EDB" w14:textId="77777777" w:rsidR="00DB320F" w:rsidRPr="00F47357" w:rsidRDefault="00DB320F" w:rsidP="00DB320F">
      <w:pPr>
        <w:spacing w:after="0" w:line="259" w:lineRule="auto"/>
        <w:jc w:val="both"/>
        <w:rPr>
          <w:rFonts w:eastAsia="Calibri" w:cs="Times New Roman"/>
          <w:kern w:val="0"/>
          <w:sz w:val="20"/>
          <w:szCs w:val="24"/>
          <w:lang w:val="uk-UA"/>
          <w14:ligatures w14:val="none"/>
        </w:rPr>
      </w:pPr>
      <w:r w:rsidRPr="00F47357">
        <w:rPr>
          <w:rFonts w:eastAsia="Calibri" w:cs="Times New Roman"/>
          <w:b/>
          <w:kern w:val="0"/>
          <w:sz w:val="20"/>
          <w:szCs w:val="24"/>
          <w:lang w:val="uk-UA"/>
          <w14:ligatures w14:val="none"/>
        </w:rPr>
        <w:t>Відповідність пропозицій щодо дозволених обсягів викидів законодавству</w:t>
      </w:r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 xml:space="preserve"> – Викиди забруднюючих речовин відповідають вимогам законодавства.</w:t>
      </w:r>
    </w:p>
    <w:p w14:paraId="2F6C0F69" w14:textId="77777777" w:rsidR="00DB320F" w:rsidRPr="00F47357" w:rsidRDefault="00DB320F" w:rsidP="00DB320F">
      <w:pPr>
        <w:spacing w:after="0" w:line="259" w:lineRule="auto"/>
        <w:jc w:val="both"/>
        <w:rPr>
          <w:rFonts w:eastAsia="Calibri" w:cs="Times New Roman"/>
          <w:kern w:val="0"/>
          <w:sz w:val="20"/>
          <w:szCs w:val="24"/>
          <w:lang w:val="uk-UA"/>
          <w14:ligatures w14:val="none"/>
        </w:rPr>
      </w:pPr>
      <w:r w:rsidRPr="00F47357">
        <w:rPr>
          <w:rFonts w:eastAsia="Calibri" w:cs="Times New Roman"/>
          <w:b/>
          <w:kern w:val="0"/>
          <w:sz w:val="20"/>
          <w:szCs w:val="24"/>
          <w:lang w:val="uk-UA"/>
          <w14:ligatures w14:val="none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 xml:space="preserve"> – Вінницька ОВА за </w:t>
      </w:r>
      <w:proofErr w:type="spellStart"/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>адресою</w:t>
      </w:r>
      <w:proofErr w:type="spellEnd"/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 xml:space="preserve"> Вінницька обл., м. Вінниця, вул. Соборна, 70, </w:t>
      </w:r>
      <w:proofErr w:type="spellStart"/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>тел</w:t>
      </w:r>
      <w:proofErr w:type="spellEnd"/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 xml:space="preserve">. (0432) 32-25-35, 32-35-35, </w:t>
      </w:r>
      <w:proofErr w:type="spellStart"/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>email</w:t>
      </w:r>
      <w:proofErr w:type="spellEnd"/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>: oda@vin.gov.ua</w:t>
      </w:r>
    </w:p>
    <w:p w14:paraId="5F97FF8A" w14:textId="77777777" w:rsidR="00DB320F" w:rsidRPr="00F47357" w:rsidRDefault="00DB320F" w:rsidP="00DB320F">
      <w:pPr>
        <w:spacing w:after="0" w:line="259" w:lineRule="auto"/>
        <w:jc w:val="both"/>
        <w:rPr>
          <w:rFonts w:eastAsia="Calibri" w:cs="Times New Roman"/>
          <w:kern w:val="0"/>
          <w:sz w:val="20"/>
          <w:szCs w:val="24"/>
          <w:lang w:val="uk-UA"/>
          <w14:ligatures w14:val="none"/>
        </w:rPr>
      </w:pPr>
      <w:r w:rsidRPr="00F47357">
        <w:rPr>
          <w:rFonts w:eastAsia="Calibri" w:cs="Times New Roman"/>
          <w:b/>
          <w:kern w:val="0"/>
          <w:sz w:val="20"/>
          <w:szCs w:val="24"/>
          <w:lang w:val="uk-UA"/>
          <w14:ligatures w14:val="none"/>
        </w:rPr>
        <w:t>Строки подання зауважень та пропозицій –</w:t>
      </w:r>
      <w:r w:rsidRPr="00F47357">
        <w:rPr>
          <w:rFonts w:eastAsia="Calibri" w:cs="Times New Roman"/>
          <w:kern w:val="0"/>
          <w:sz w:val="20"/>
          <w:szCs w:val="24"/>
          <w:lang w:val="uk-UA"/>
          <w14:ligatures w14:val="none"/>
        </w:rPr>
        <w:t xml:space="preserve"> протягом 30 календарних днів з моменту виходу повідомлення.</w:t>
      </w:r>
    </w:p>
    <w:p w14:paraId="4A699D8D" w14:textId="685811DB" w:rsidR="00F12C76" w:rsidRPr="00FE70A1" w:rsidRDefault="00FE70A1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 </w:t>
      </w:r>
    </w:p>
    <w:sectPr w:rsidR="00F12C76" w:rsidRPr="00FE70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F6"/>
    <w:rsid w:val="000060E8"/>
    <w:rsid w:val="000E52BC"/>
    <w:rsid w:val="0033069F"/>
    <w:rsid w:val="0038713A"/>
    <w:rsid w:val="00400094"/>
    <w:rsid w:val="004C68AD"/>
    <w:rsid w:val="006344A3"/>
    <w:rsid w:val="006C0B77"/>
    <w:rsid w:val="007C0D00"/>
    <w:rsid w:val="008242FF"/>
    <w:rsid w:val="008573CD"/>
    <w:rsid w:val="00870751"/>
    <w:rsid w:val="008E4B8D"/>
    <w:rsid w:val="008F3A60"/>
    <w:rsid w:val="00922C48"/>
    <w:rsid w:val="009566F6"/>
    <w:rsid w:val="00975F97"/>
    <w:rsid w:val="009857CA"/>
    <w:rsid w:val="00992889"/>
    <w:rsid w:val="00A872E4"/>
    <w:rsid w:val="00B14139"/>
    <w:rsid w:val="00B23A22"/>
    <w:rsid w:val="00B915B7"/>
    <w:rsid w:val="00D34787"/>
    <w:rsid w:val="00DB320F"/>
    <w:rsid w:val="00EA0B4D"/>
    <w:rsid w:val="00EA59DF"/>
    <w:rsid w:val="00EC6C0E"/>
    <w:rsid w:val="00EE4070"/>
    <w:rsid w:val="00F12C76"/>
    <w:rsid w:val="00F4366B"/>
    <w:rsid w:val="00F47357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602D"/>
  <w15:chartTrackingRefBased/>
  <w15:docId w15:val="{8F1CB75B-8E53-4B58-8AEC-93176E56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6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6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6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6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6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6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6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6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6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66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66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66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66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66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6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5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6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5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566F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56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6F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6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566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566F6"/>
    <w:rPr>
      <w:b/>
      <w:bCs/>
      <w:smallCaps/>
      <w:color w:val="2E74B5" w:themeColor="accent1" w:themeShade="BF"/>
      <w:spacing w:val="5"/>
    </w:rPr>
  </w:style>
  <w:style w:type="paragraph" w:styleId="21">
    <w:name w:val="Body Text 2"/>
    <w:aliases w:val=" Знак,Знак"/>
    <w:basedOn w:val="a"/>
    <w:link w:val="22"/>
    <w:rsid w:val="009566F6"/>
    <w:pPr>
      <w:spacing w:after="0"/>
      <w:jc w:val="center"/>
    </w:pPr>
    <w:rPr>
      <w:rFonts w:eastAsia="Times New Roman" w:cs="Times New Roman"/>
      <w:noProof/>
      <w:kern w:val="0"/>
      <w:szCs w:val="28"/>
      <w:lang w:eastAsia="ru-RU"/>
      <w14:ligatures w14:val="none"/>
    </w:rPr>
  </w:style>
  <w:style w:type="character" w:customStyle="1" w:styleId="22">
    <w:name w:val="Основний текст 2 Знак"/>
    <w:aliases w:val=" Знак Знак,Знак Знак"/>
    <w:basedOn w:val="a0"/>
    <w:link w:val="21"/>
    <w:rsid w:val="009566F6"/>
    <w:rPr>
      <w:rFonts w:ascii="Times New Roman" w:eastAsia="Times New Roman" w:hAnsi="Times New Roman" w:cs="Times New Roman"/>
      <w:noProof/>
      <w:kern w:val="0"/>
      <w:sz w:val="28"/>
      <w:szCs w:val="28"/>
      <w:lang w:eastAsia="ru-RU"/>
      <w14:ligatures w14:val="none"/>
    </w:rPr>
  </w:style>
  <w:style w:type="paragraph" w:styleId="ae">
    <w:name w:val="No Spacing"/>
    <w:link w:val="af"/>
    <w:uiPriority w:val="1"/>
    <w:qFormat/>
    <w:rsid w:val="009566F6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val="uk-UA" w:eastAsia="ar-SA"/>
      <w14:ligatures w14:val="none"/>
    </w:rPr>
  </w:style>
  <w:style w:type="character" w:customStyle="1" w:styleId="af">
    <w:name w:val="Без інтервалів Знак"/>
    <w:link w:val="ae"/>
    <w:uiPriority w:val="1"/>
    <w:locked/>
    <w:rsid w:val="009566F6"/>
    <w:rPr>
      <w:rFonts w:ascii="Calibri" w:eastAsia="Times New Roman" w:hAnsi="Calibri" w:cs="Times New Roman"/>
      <w:kern w:val="0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3113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8</cp:revision>
  <cp:lastPrinted>2026-02-19T12:08:00Z</cp:lastPrinted>
  <dcterms:created xsi:type="dcterms:W3CDTF">2026-02-19T07:50:00Z</dcterms:created>
  <dcterms:modified xsi:type="dcterms:W3CDTF">2026-04-28T10:54:00Z</dcterms:modified>
</cp:coreProperties>
</file>