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1C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ТОВАРИСТВО З ОБМЕЖЕНОЮ ВІДПОВІДАЛЬНІСТЮ «ЕТИЛ ПРОМ ГРУП» </w:t>
      </w:r>
      <w:r w:rsidRPr="00921C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(ТОВ «ЕТИЛ ПРОМ ГРУП»), </w:t>
      </w:r>
      <w:r w:rsidRPr="00921C33">
        <w:rPr>
          <w:rFonts w:ascii="Times New Roman" w:hAnsi="Times New Roman" w:cs="Times New Roman"/>
          <w:sz w:val="20"/>
          <w:szCs w:val="20"/>
        </w:rPr>
        <w:t xml:space="preserve">код ЄДРПОУ 44963663 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21C33">
        <w:rPr>
          <w:rFonts w:ascii="Times New Roman" w:hAnsi="Times New Roman" w:cs="Times New Roman"/>
          <w:b/>
          <w:i/>
          <w:sz w:val="20"/>
          <w:szCs w:val="20"/>
        </w:rPr>
        <w:t>Місцезнаходження суб'єкта господарювання, контактний номер телефону, адреса електронної пошти суб'єкта господарювання</w:t>
      </w:r>
      <w:r w:rsidRPr="00921C33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: </w:t>
      </w:r>
      <w:r w:rsidRPr="00921C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23840, Вінницька обл., Гайсинський р-н, село Бджільна, вул. Заводська, 53. </w:t>
      </w:r>
      <w:r w:rsidRPr="00921C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1C33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921C33">
        <w:rPr>
          <w:rFonts w:ascii="Times New Roman" w:hAnsi="Times New Roman" w:cs="Times New Roman"/>
          <w:sz w:val="20"/>
          <w:szCs w:val="20"/>
        </w:rPr>
        <w:t xml:space="preserve"> +380673255203,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 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e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>-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  <w:lang w:val="en-US"/>
        </w:rPr>
        <w:t>mail</w:t>
      </w:r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: </w:t>
      </w:r>
      <w:hyperlink r:id="rId4" w:history="1"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  <w:lang w:val="en-US"/>
          </w:rPr>
          <w:t>ethylpromgroup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</w:rPr>
          <w:t>@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  <w:lang w:val="en-US"/>
          </w:rPr>
          <w:t>ukr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</w:rPr>
          <w:t>.</w:t>
        </w:r>
        <w:r w:rsidRPr="00921C33">
          <w:rPr>
            <w:rStyle w:val="a3"/>
            <w:rFonts w:ascii="Times New Roman" w:hAnsi="Times New Roman" w:cs="Times New Roman"/>
            <w:bCs/>
            <w:color w:val="auto"/>
            <w:spacing w:val="-10"/>
            <w:sz w:val="20"/>
            <w:szCs w:val="20"/>
            <w:lang w:val="en-US"/>
          </w:rPr>
          <w:t>net</w:t>
        </w:r>
      </w:hyperlink>
      <w:r w:rsidRPr="00921C33">
        <w:rPr>
          <w:rFonts w:ascii="Times New Roman" w:hAnsi="Times New Roman" w:cs="Times New Roman"/>
          <w:bCs/>
          <w:spacing w:val="-10"/>
          <w:sz w:val="20"/>
          <w:szCs w:val="20"/>
        </w:rPr>
        <w:t>.</w:t>
      </w:r>
      <w:r w:rsidRPr="00921C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1C33">
        <w:rPr>
          <w:rFonts w:ascii="Times New Roman" w:hAnsi="Times New Roman"/>
          <w:sz w:val="20"/>
          <w:szCs w:val="20"/>
        </w:rPr>
        <w:t>Підприємство здійснює діяльність за КВЕД 11.01 (основний) - Дистиляція, ректифікація та змішування спиртних напоїв.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Мета отримання дозволу</w:t>
      </w:r>
      <w:r w:rsidRPr="00921C33">
        <w:rPr>
          <w:rFonts w:ascii="Times New Roman" w:hAnsi="Times New Roman" w:cs="Times New Roman"/>
          <w:sz w:val="20"/>
          <w:szCs w:val="24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Відомості про наявність висновку з ОВД</w:t>
      </w:r>
      <w:r w:rsidRPr="00921C33">
        <w:rPr>
          <w:rFonts w:ascii="Times New Roman" w:hAnsi="Times New Roman" w:cs="Times New Roman"/>
          <w:sz w:val="20"/>
          <w:szCs w:val="24"/>
        </w:rPr>
        <w:t>: Згідно ст. 3 ЗУ “Про оцінку впливу на довкілля”, підприємство не підлягає оцінці впливу на довкілля.</w:t>
      </w:r>
    </w:p>
    <w:p w:rsidR="00921C33" w:rsidRPr="00921C33" w:rsidRDefault="00921C33" w:rsidP="00921C33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0" w:name="_Hlk134970495"/>
      <w:r w:rsidRPr="00921C3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Фактична адреса </w:t>
      </w:r>
      <w:proofErr w:type="spellStart"/>
      <w:r w:rsidRPr="00921C33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промислового</w:t>
      </w:r>
      <w:proofErr w:type="spellEnd"/>
      <w:r w:rsidRPr="00921C3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майданчика: </w:t>
      </w:r>
      <w:r w:rsidRPr="00921C33">
        <w:rPr>
          <w:rFonts w:ascii="Times New Roman" w:hAnsi="Times New Roman" w:cstheme="minorBidi"/>
          <w:b/>
          <w:sz w:val="20"/>
          <w:szCs w:val="20"/>
        </w:rPr>
        <w:t xml:space="preserve">23840, Вінницька обл., Гайсинський р-н, село Бджільна, вул. Заводська, 53. </w:t>
      </w:r>
      <w:r w:rsidRPr="00921C33">
        <w:rPr>
          <w:rFonts w:ascii="Times New Roman" w:hAnsi="Times New Roman"/>
          <w:sz w:val="20"/>
          <w:szCs w:val="20"/>
        </w:rPr>
        <w:t xml:space="preserve">На виробничому майданчику знаходиться </w:t>
      </w:r>
      <w:bookmarkEnd w:id="0"/>
      <w:r w:rsidRPr="00921C33">
        <w:rPr>
          <w:rFonts w:ascii="Times New Roman" w:hAnsi="Times New Roman"/>
          <w:sz w:val="20"/>
          <w:szCs w:val="20"/>
        </w:rPr>
        <w:t xml:space="preserve">завальна яма авторозвантажувача №1, №2,№3, відвантаження зернових відходів, аспірація зерноочисної машини, дріжджове та бродильне відділення, лабораторія, спиртосховища №1,№2,№3, котельня, майстерня, зварювальний пост, </w:t>
      </w:r>
      <w:proofErr w:type="spellStart"/>
      <w:r w:rsidRPr="00921C33">
        <w:rPr>
          <w:rFonts w:ascii="Times New Roman" w:hAnsi="Times New Roman"/>
          <w:sz w:val="20"/>
          <w:szCs w:val="20"/>
        </w:rPr>
        <w:t>дизельгенератор</w:t>
      </w:r>
      <w:proofErr w:type="spellEnd"/>
      <w:r w:rsidRPr="00921C33">
        <w:rPr>
          <w:rFonts w:ascii="Times New Roman" w:hAnsi="Times New Roman"/>
          <w:sz w:val="20"/>
          <w:szCs w:val="20"/>
        </w:rPr>
        <w:t>, ємність зберігання мазуту, витратна ємність зберігання мазуту, насос витратної ємності, збірник барди №1,№2,№3.</w:t>
      </w:r>
    </w:p>
    <w:p w:rsidR="00921C33" w:rsidRPr="00921C33" w:rsidRDefault="00921C33" w:rsidP="00921C3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21C33">
        <w:rPr>
          <w:rFonts w:ascii="Times New Roman" w:hAnsi="Times New Roman"/>
          <w:sz w:val="20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921C33">
        <w:rPr>
          <w:rFonts w:ascii="Times New Roman" w:hAnsi="Times New Roman"/>
          <w:sz w:val="20"/>
          <w:szCs w:val="20"/>
          <w:vertAlign w:val="subscript"/>
        </w:rPr>
        <w:t>2</w:t>
      </w:r>
      <w:r w:rsidRPr="00921C33">
        <w:rPr>
          <w:rFonts w:ascii="Times New Roman" w:hAnsi="Times New Roman"/>
          <w:sz w:val="20"/>
          <w:szCs w:val="20"/>
        </w:rPr>
        <w:t>]) – 1,98453 т/рік, оксид вуглецю – 10,68004 т/рік,  сірки діоксид – 1,8009 т/рік, азоту(1) оксид (N</w:t>
      </w:r>
      <w:r w:rsidRPr="00921C33">
        <w:rPr>
          <w:rFonts w:ascii="Times New Roman" w:hAnsi="Times New Roman"/>
          <w:sz w:val="20"/>
          <w:szCs w:val="20"/>
          <w:vertAlign w:val="subscript"/>
        </w:rPr>
        <w:t>2</w:t>
      </w:r>
      <w:r w:rsidRPr="00921C33">
        <w:rPr>
          <w:rFonts w:ascii="Times New Roman" w:hAnsi="Times New Roman"/>
          <w:sz w:val="20"/>
          <w:szCs w:val="20"/>
        </w:rPr>
        <w:t>O) –</w:t>
      </w:r>
      <w:r w:rsidRPr="00921C33">
        <w:rPr>
          <w:rFonts w:ascii="Times New Roman" w:hAnsi="Times New Roman"/>
          <w:sz w:val="20"/>
          <w:szCs w:val="20"/>
        </w:rPr>
        <w:t xml:space="preserve">‬ 0,11 т/рік, метан – 0,3501 т/рік, вуглецю діоксид – 8919,84 </w:t>
      </w:r>
      <w:r w:rsidRPr="00921C33">
        <w:rPr>
          <w:rFonts w:ascii="Times New Roman" w:hAnsi="Times New Roman"/>
          <w:iCs/>
          <w:sz w:val="20"/>
          <w:szCs w:val="20"/>
        </w:rPr>
        <w:t xml:space="preserve"> </w:t>
      </w:r>
      <w:r w:rsidRPr="00921C33">
        <w:rPr>
          <w:rFonts w:ascii="Times New Roman" w:hAnsi="Times New Roman"/>
          <w:sz w:val="20"/>
          <w:szCs w:val="20"/>
        </w:rPr>
        <w:t xml:space="preserve">т/рік, речовини у вигляді суспендованих твердих частинок – 0,785212 т/рік, НМЛОС – 8,102 т/рік, Залізо та його сполуки (у перерахунку на залізо) - 0,0064145 т/рік, Манган та його сполуки (у перерахунку на манган) - 0,001702 т/рік, Аміак - 0,0019 т/рік, Сірчана кислота -  0,00023 т/рік, Ацетальдегід - 0,0135 т/рік, Етилацетат - 0,00032 т/рік, Кислота оцтова - 0,039 т/рік, Водню хлорид (соляна кислота за молекулою </w:t>
      </w:r>
      <w:proofErr w:type="spellStart"/>
      <w:r w:rsidRPr="00921C33">
        <w:rPr>
          <w:rFonts w:ascii="Times New Roman" w:hAnsi="Times New Roman"/>
          <w:sz w:val="20"/>
          <w:szCs w:val="20"/>
        </w:rPr>
        <w:t>HCl</w:t>
      </w:r>
      <w:proofErr w:type="spellEnd"/>
      <w:r w:rsidRPr="00921C33">
        <w:rPr>
          <w:rFonts w:ascii="Times New Roman" w:hAnsi="Times New Roman"/>
          <w:sz w:val="20"/>
          <w:szCs w:val="20"/>
        </w:rPr>
        <w:t>) - 0,0013 т/рік.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921C33">
        <w:rPr>
          <w:rFonts w:ascii="Times New Roman" w:hAnsi="Times New Roman" w:cs="Times New Roman"/>
          <w:sz w:val="20"/>
          <w:szCs w:val="24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Перелік заходів щодо скорочення викидів, що виконані або/та які потребують виконання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Дотримання виконання природоохоронних заходів щодо скорочення викидів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Заходи не передбачені.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Відповідність пропозицій щодо дозволених обсягів викидів законодавству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Викиди забруднюючих речовин відповідають вимогам законодавства.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921C33">
        <w:rPr>
          <w:rFonts w:ascii="Times New Roman" w:hAnsi="Times New Roman" w:cs="Times New Roman"/>
          <w:sz w:val="20"/>
          <w:szCs w:val="24"/>
        </w:rPr>
        <w:t xml:space="preserve"> – Вінницька ОВА за </w:t>
      </w:r>
      <w:proofErr w:type="spellStart"/>
      <w:r w:rsidRPr="00921C33">
        <w:rPr>
          <w:rFonts w:ascii="Times New Roman" w:hAnsi="Times New Roman" w:cs="Times New Roman"/>
          <w:sz w:val="20"/>
          <w:szCs w:val="24"/>
        </w:rPr>
        <w:t>адресою</w:t>
      </w:r>
      <w:proofErr w:type="spellEnd"/>
      <w:r w:rsidRPr="00921C33">
        <w:rPr>
          <w:rFonts w:ascii="Times New Roman" w:hAnsi="Times New Roman" w:cs="Times New Roman"/>
          <w:sz w:val="20"/>
          <w:szCs w:val="24"/>
        </w:rPr>
        <w:t xml:space="preserve"> Вінницька обл., м. Вінниця, вул. Соборна, 70, </w:t>
      </w:r>
      <w:proofErr w:type="spellStart"/>
      <w:r w:rsidRPr="00921C33">
        <w:rPr>
          <w:rFonts w:ascii="Times New Roman" w:hAnsi="Times New Roman" w:cs="Times New Roman"/>
          <w:sz w:val="20"/>
          <w:szCs w:val="24"/>
        </w:rPr>
        <w:t>тел</w:t>
      </w:r>
      <w:proofErr w:type="spellEnd"/>
      <w:r w:rsidRPr="00921C33">
        <w:rPr>
          <w:rFonts w:ascii="Times New Roman" w:hAnsi="Times New Roman" w:cs="Times New Roman"/>
          <w:sz w:val="20"/>
          <w:szCs w:val="24"/>
        </w:rPr>
        <w:t xml:space="preserve">. (0432) 32-25-35, 32-35-35, </w:t>
      </w:r>
      <w:proofErr w:type="spellStart"/>
      <w:r w:rsidRPr="00921C33">
        <w:rPr>
          <w:rFonts w:ascii="Times New Roman" w:hAnsi="Times New Roman" w:cs="Times New Roman"/>
          <w:sz w:val="20"/>
          <w:szCs w:val="24"/>
        </w:rPr>
        <w:t>email</w:t>
      </w:r>
      <w:proofErr w:type="spellEnd"/>
      <w:r w:rsidRPr="00921C33">
        <w:rPr>
          <w:rFonts w:ascii="Times New Roman" w:hAnsi="Times New Roman" w:cs="Times New Roman"/>
          <w:sz w:val="20"/>
          <w:szCs w:val="24"/>
        </w:rPr>
        <w:t>: oda@vin.gov.ua</w:t>
      </w:r>
    </w:p>
    <w:p w:rsidR="00921C33" w:rsidRPr="00921C33" w:rsidRDefault="00921C33" w:rsidP="00921C3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21C33">
        <w:rPr>
          <w:rFonts w:ascii="Times New Roman" w:hAnsi="Times New Roman" w:cs="Times New Roman"/>
          <w:b/>
          <w:sz w:val="20"/>
          <w:szCs w:val="24"/>
        </w:rPr>
        <w:t>Строки подання зауважень та пропозицій –</w:t>
      </w:r>
      <w:r w:rsidRPr="00921C33">
        <w:rPr>
          <w:rFonts w:ascii="Times New Roman" w:hAnsi="Times New Roman" w:cs="Times New Roman"/>
          <w:sz w:val="20"/>
          <w:szCs w:val="24"/>
        </w:rPr>
        <w:t xml:space="preserve"> протягом 30 календарних днів з моменту виходу повідомлення.</w:t>
      </w:r>
    </w:p>
    <w:p w:rsidR="00DF6530" w:rsidRDefault="00DF6530"/>
    <w:sectPr w:rsidR="00DF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8"/>
    <w:rsid w:val="00605A58"/>
    <w:rsid w:val="00921C33"/>
    <w:rsid w:val="00D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F2E7-4DF4-4BAD-B5D3-A945A53E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C33"/>
    <w:rPr>
      <w:color w:val="0563C1" w:themeColor="hyperlink"/>
      <w:u w:val="single"/>
    </w:rPr>
  </w:style>
  <w:style w:type="paragraph" w:styleId="a4">
    <w:name w:val="No Spacing"/>
    <w:uiPriority w:val="1"/>
    <w:qFormat/>
    <w:rsid w:val="00921C3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hylpromgroup@ukr.ne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2112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2026-01-19T14:11:00Z</dcterms:created>
  <dcterms:modified xsi:type="dcterms:W3CDTF">2026-01-19T14:14:00Z</dcterms:modified>
</cp:coreProperties>
</file>