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3E05" w14:textId="77777777" w:rsidR="0014374B" w:rsidRPr="009D158A" w:rsidRDefault="0014374B" w:rsidP="009D158A">
      <w:pPr>
        <w:spacing w:line="192" w:lineRule="auto"/>
        <w:ind w:firstLine="709"/>
        <w:jc w:val="both"/>
        <w:rPr>
          <w:sz w:val="16"/>
          <w:szCs w:val="16"/>
        </w:rPr>
      </w:pPr>
      <w:r w:rsidRPr="009D158A">
        <w:rPr>
          <w:sz w:val="16"/>
          <w:szCs w:val="16"/>
          <w:lang w:val="uk-UA"/>
        </w:rPr>
        <w:t>П</w:t>
      </w:r>
      <w:r w:rsidRPr="009D158A">
        <w:rPr>
          <w:sz w:val="16"/>
          <w:szCs w:val="16"/>
        </w:rPr>
        <w:t xml:space="preserve">овне та </w:t>
      </w:r>
      <w:proofErr w:type="spellStart"/>
      <w:r w:rsidRPr="009D158A">
        <w:rPr>
          <w:sz w:val="16"/>
          <w:szCs w:val="16"/>
        </w:rPr>
        <w:t>скорочене</w:t>
      </w:r>
      <w:proofErr w:type="spellEnd"/>
      <w:r w:rsidRPr="009D158A">
        <w:rPr>
          <w:sz w:val="16"/>
          <w:szCs w:val="16"/>
        </w:rPr>
        <w:t xml:space="preserve"> </w:t>
      </w:r>
      <w:proofErr w:type="spellStart"/>
      <w:r w:rsidRPr="009D158A">
        <w:rPr>
          <w:sz w:val="16"/>
          <w:szCs w:val="16"/>
        </w:rPr>
        <w:t>найменування</w:t>
      </w:r>
      <w:proofErr w:type="spellEnd"/>
      <w:r w:rsidRPr="009D158A">
        <w:rPr>
          <w:sz w:val="16"/>
          <w:szCs w:val="16"/>
        </w:rPr>
        <w:t xml:space="preserve"> </w:t>
      </w:r>
      <w:proofErr w:type="spellStart"/>
      <w:r w:rsidRPr="009D158A">
        <w:rPr>
          <w:sz w:val="16"/>
          <w:szCs w:val="16"/>
        </w:rPr>
        <w:t>суб’єкта</w:t>
      </w:r>
      <w:proofErr w:type="spellEnd"/>
      <w:r w:rsidRPr="009D158A">
        <w:rPr>
          <w:sz w:val="16"/>
          <w:szCs w:val="16"/>
        </w:rPr>
        <w:t xml:space="preserve"> </w:t>
      </w:r>
      <w:proofErr w:type="spellStart"/>
      <w:r w:rsidRPr="009D158A">
        <w:rPr>
          <w:sz w:val="16"/>
          <w:szCs w:val="16"/>
        </w:rPr>
        <w:t>господарювання</w:t>
      </w:r>
      <w:proofErr w:type="spellEnd"/>
      <w:r w:rsidRPr="009D158A">
        <w:rPr>
          <w:sz w:val="16"/>
          <w:szCs w:val="16"/>
          <w:lang w:val="uk-UA"/>
        </w:rPr>
        <w:t xml:space="preserve"> – </w:t>
      </w:r>
      <w:bookmarkStart w:id="0" w:name="_Hlk228526418"/>
      <w:r w:rsidRPr="009D158A">
        <w:rPr>
          <w:sz w:val="16"/>
          <w:szCs w:val="16"/>
          <w:lang w:eastAsia="uk-UA"/>
        </w:rPr>
        <w:t>СЕЛЯНСЬКЕ (ФЕРМЕРСЬКЕ) ГОСПОДАРСТВО "ОЛЕКСАНДРІВСЬКЕ</w:t>
      </w:r>
      <w:r w:rsidRPr="009D158A">
        <w:rPr>
          <w:sz w:val="16"/>
          <w:szCs w:val="16"/>
          <w:lang w:val="uk-UA"/>
        </w:rPr>
        <w:t xml:space="preserve"> (</w:t>
      </w:r>
      <w:r w:rsidRPr="009D158A">
        <w:rPr>
          <w:sz w:val="16"/>
          <w:szCs w:val="16"/>
          <w:shd w:val="clear" w:color="auto" w:fill="FFFFFF"/>
        </w:rPr>
        <w:t>СФГ "ОЛЕКСАНДРІВСЬКЕ"</w:t>
      </w:r>
      <w:r w:rsidRPr="009D158A">
        <w:rPr>
          <w:sz w:val="16"/>
          <w:szCs w:val="16"/>
          <w:lang w:val="uk-UA"/>
        </w:rPr>
        <w:t>),</w:t>
      </w:r>
      <w:bookmarkStart w:id="1" w:name="n115"/>
      <w:bookmarkEnd w:id="1"/>
      <w:r w:rsidRPr="009D158A">
        <w:rPr>
          <w:sz w:val="16"/>
          <w:szCs w:val="16"/>
          <w:lang w:val="uk-UA"/>
        </w:rPr>
        <w:t xml:space="preserve"> </w:t>
      </w:r>
      <w:bookmarkEnd w:id="0"/>
      <w:proofErr w:type="spellStart"/>
      <w:r w:rsidRPr="009D158A">
        <w:rPr>
          <w:sz w:val="16"/>
          <w:szCs w:val="16"/>
        </w:rPr>
        <w:t>ідентифікаційний</w:t>
      </w:r>
      <w:proofErr w:type="spellEnd"/>
      <w:r w:rsidRPr="009D158A">
        <w:rPr>
          <w:sz w:val="16"/>
          <w:szCs w:val="16"/>
        </w:rPr>
        <w:t xml:space="preserve"> код </w:t>
      </w:r>
      <w:proofErr w:type="spellStart"/>
      <w:r w:rsidRPr="009D158A">
        <w:rPr>
          <w:sz w:val="16"/>
          <w:szCs w:val="16"/>
        </w:rPr>
        <w:t>юридичної</w:t>
      </w:r>
      <w:proofErr w:type="spellEnd"/>
      <w:r w:rsidRPr="009D158A">
        <w:rPr>
          <w:sz w:val="16"/>
          <w:szCs w:val="16"/>
        </w:rPr>
        <w:t xml:space="preserve"> особи в ЄДРПОУ</w:t>
      </w:r>
      <w:r w:rsidRPr="009D158A">
        <w:rPr>
          <w:sz w:val="16"/>
          <w:szCs w:val="16"/>
          <w:lang w:val="uk-UA"/>
        </w:rPr>
        <w:t xml:space="preserve">  -</w:t>
      </w:r>
      <w:r w:rsidRPr="009D158A">
        <w:rPr>
          <w:sz w:val="16"/>
          <w:szCs w:val="16"/>
          <w:shd w:val="clear" w:color="auto" w:fill="FFFFFF"/>
          <w:lang w:val="uk-UA"/>
        </w:rPr>
        <w:t>25329439</w:t>
      </w:r>
      <w:r w:rsidRPr="009D158A">
        <w:rPr>
          <w:sz w:val="16"/>
          <w:szCs w:val="16"/>
        </w:rPr>
        <w:t>;</w:t>
      </w:r>
    </w:p>
    <w:p w14:paraId="47602F2A" w14:textId="77777777" w:rsidR="0014374B" w:rsidRPr="009D158A" w:rsidRDefault="0014374B" w:rsidP="009D158A">
      <w:pPr>
        <w:spacing w:line="192" w:lineRule="auto"/>
        <w:ind w:firstLine="709"/>
        <w:jc w:val="both"/>
        <w:rPr>
          <w:sz w:val="16"/>
          <w:szCs w:val="16"/>
        </w:rPr>
      </w:pPr>
      <w:bookmarkStart w:id="2" w:name="n116"/>
      <w:bookmarkEnd w:id="2"/>
      <w:proofErr w:type="spellStart"/>
      <w:r w:rsidRPr="009D158A">
        <w:rPr>
          <w:sz w:val="16"/>
          <w:szCs w:val="16"/>
        </w:rPr>
        <w:t>Місцезнаходження</w:t>
      </w:r>
      <w:proofErr w:type="spellEnd"/>
      <w:r w:rsidRPr="009D158A">
        <w:rPr>
          <w:sz w:val="16"/>
          <w:szCs w:val="16"/>
        </w:rPr>
        <w:t xml:space="preserve"> </w:t>
      </w:r>
      <w:proofErr w:type="spellStart"/>
      <w:r w:rsidRPr="009D158A">
        <w:rPr>
          <w:sz w:val="16"/>
          <w:szCs w:val="16"/>
        </w:rPr>
        <w:t>суб’єкта</w:t>
      </w:r>
      <w:proofErr w:type="spellEnd"/>
      <w:r w:rsidRPr="009D158A">
        <w:rPr>
          <w:sz w:val="16"/>
          <w:szCs w:val="16"/>
        </w:rPr>
        <w:t xml:space="preserve"> </w:t>
      </w:r>
      <w:proofErr w:type="spellStart"/>
      <w:r w:rsidRPr="009D158A">
        <w:rPr>
          <w:sz w:val="16"/>
          <w:szCs w:val="16"/>
        </w:rPr>
        <w:t>господарювання</w:t>
      </w:r>
      <w:proofErr w:type="spellEnd"/>
      <w:r w:rsidRPr="009D158A">
        <w:rPr>
          <w:sz w:val="16"/>
          <w:szCs w:val="16"/>
        </w:rPr>
        <w:t xml:space="preserve"> –</w:t>
      </w:r>
      <w:r w:rsidRPr="009D158A">
        <w:rPr>
          <w:sz w:val="16"/>
          <w:szCs w:val="16"/>
          <w:lang w:val="uk-UA"/>
        </w:rPr>
        <w:t xml:space="preserve"> 23255, Україна, Вінницька обл., Вінницький р-н, с. </w:t>
      </w:r>
      <w:proofErr w:type="spellStart"/>
      <w:r w:rsidRPr="009D158A">
        <w:rPr>
          <w:sz w:val="16"/>
          <w:szCs w:val="16"/>
          <w:lang w:val="uk-UA"/>
        </w:rPr>
        <w:t>Степанівка</w:t>
      </w:r>
      <w:proofErr w:type="spellEnd"/>
      <w:r w:rsidRPr="009D158A">
        <w:rPr>
          <w:sz w:val="16"/>
          <w:szCs w:val="16"/>
          <w:lang w:val="uk-UA"/>
        </w:rPr>
        <w:t>, провулок Заводський, буд. 12</w:t>
      </w:r>
      <w:r w:rsidRPr="009D158A">
        <w:rPr>
          <w:sz w:val="16"/>
          <w:szCs w:val="16"/>
        </w:rPr>
        <w:t xml:space="preserve"> </w:t>
      </w:r>
      <w:proofErr w:type="spellStart"/>
      <w:r w:rsidRPr="009D158A">
        <w:rPr>
          <w:sz w:val="16"/>
          <w:szCs w:val="16"/>
        </w:rPr>
        <w:t>контактний</w:t>
      </w:r>
      <w:proofErr w:type="spellEnd"/>
      <w:r w:rsidRPr="009D158A">
        <w:rPr>
          <w:sz w:val="16"/>
          <w:szCs w:val="16"/>
        </w:rPr>
        <w:t xml:space="preserve"> номер телефону – </w:t>
      </w:r>
      <w:r w:rsidRPr="009D158A">
        <w:rPr>
          <w:sz w:val="16"/>
          <w:szCs w:val="16"/>
          <w:lang w:val="uk-UA"/>
        </w:rPr>
        <w:t>0951696785</w:t>
      </w:r>
      <w:r w:rsidRPr="009D158A">
        <w:rPr>
          <w:sz w:val="16"/>
          <w:szCs w:val="16"/>
        </w:rPr>
        <w:t>,</w:t>
      </w:r>
      <w:r w:rsidRPr="009D158A">
        <w:rPr>
          <w:sz w:val="16"/>
          <w:szCs w:val="16"/>
          <w:lang w:val="uk-UA"/>
        </w:rPr>
        <w:t xml:space="preserve"> </w:t>
      </w:r>
      <w:r w:rsidRPr="009D158A">
        <w:rPr>
          <w:sz w:val="16"/>
          <w:szCs w:val="16"/>
        </w:rPr>
        <w:t xml:space="preserve">адреса </w:t>
      </w:r>
      <w:proofErr w:type="spellStart"/>
      <w:r w:rsidRPr="009D158A">
        <w:rPr>
          <w:sz w:val="16"/>
          <w:szCs w:val="16"/>
        </w:rPr>
        <w:t>електронної</w:t>
      </w:r>
      <w:proofErr w:type="spellEnd"/>
      <w:r w:rsidRPr="009D158A">
        <w:rPr>
          <w:sz w:val="16"/>
          <w:szCs w:val="16"/>
        </w:rPr>
        <w:t xml:space="preserve"> </w:t>
      </w:r>
      <w:proofErr w:type="spellStart"/>
      <w:r w:rsidRPr="009D158A">
        <w:rPr>
          <w:sz w:val="16"/>
          <w:szCs w:val="16"/>
        </w:rPr>
        <w:t>пошти</w:t>
      </w:r>
      <w:proofErr w:type="spellEnd"/>
      <w:r w:rsidRPr="009D158A">
        <w:rPr>
          <w:sz w:val="16"/>
          <w:szCs w:val="16"/>
        </w:rPr>
        <w:t xml:space="preserve"> </w:t>
      </w:r>
      <w:proofErr w:type="spellStart"/>
      <w:r w:rsidRPr="009D158A">
        <w:rPr>
          <w:sz w:val="16"/>
          <w:szCs w:val="16"/>
        </w:rPr>
        <w:t>суб’єкта</w:t>
      </w:r>
      <w:proofErr w:type="spellEnd"/>
      <w:r w:rsidRPr="009D158A">
        <w:rPr>
          <w:sz w:val="16"/>
          <w:szCs w:val="16"/>
        </w:rPr>
        <w:t xml:space="preserve"> </w:t>
      </w:r>
      <w:proofErr w:type="spellStart"/>
      <w:r w:rsidRPr="009D158A">
        <w:rPr>
          <w:sz w:val="16"/>
          <w:szCs w:val="16"/>
        </w:rPr>
        <w:t>господарювання</w:t>
      </w:r>
      <w:proofErr w:type="spellEnd"/>
      <w:r w:rsidRPr="009D158A">
        <w:rPr>
          <w:sz w:val="16"/>
          <w:szCs w:val="16"/>
        </w:rPr>
        <w:t xml:space="preserve">- </w:t>
      </w:r>
      <w:bookmarkStart w:id="3" w:name="n117"/>
      <w:bookmarkEnd w:id="3"/>
      <w:r w:rsidRPr="009D158A">
        <w:rPr>
          <w:sz w:val="16"/>
          <w:szCs w:val="16"/>
          <w:shd w:val="clear" w:color="auto" w:fill="FFFFFF"/>
        </w:rPr>
        <w:t>kfhaleksandrovskoe7@gmail.com</w:t>
      </w:r>
    </w:p>
    <w:p w14:paraId="4FFE4715" w14:textId="77777777" w:rsidR="0014374B" w:rsidRPr="009D158A" w:rsidRDefault="0014374B" w:rsidP="009D158A">
      <w:pPr>
        <w:spacing w:line="192" w:lineRule="auto"/>
        <w:ind w:firstLine="709"/>
        <w:jc w:val="both"/>
        <w:rPr>
          <w:sz w:val="16"/>
          <w:szCs w:val="16"/>
          <w:lang w:val="uk-UA"/>
        </w:rPr>
      </w:pPr>
      <w:r w:rsidRPr="009D158A">
        <w:rPr>
          <w:sz w:val="16"/>
          <w:szCs w:val="16"/>
          <w:lang w:val="uk-UA"/>
        </w:rPr>
        <w:t>Місцезнаходження об’єкта/промислового майданчика –</w:t>
      </w:r>
      <w:bookmarkStart w:id="4" w:name="n118"/>
      <w:bookmarkEnd w:id="4"/>
      <w:r w:rsidRPr="009D158A">
        <w:rPr>
          <w:sz w:val="16"/>
          <w:szCs w:val="16"/>
          <w:lang w:val="uk-UA"/>
        </w:rPr>
        <w:t xml:space="preserve"> </w:t>
      </w:r>
      <w:bookmarkStart w:id="5" w:name="_Hlk228526443"/>
      <w:r w:rsidRPr="009D158A">
        <w:rPr>
          <w:sz w:val="16"/>
          <w:szCs w:val="16"/>
          <w:lang w:val="uk-UA"/>
        </w:rPr>
        <w:t>23255, Україна,</w:t>
      </w:r>
      <w:r w:rsidRPr="009D158A">
        <w:rPr>
          <w:b/>
          <w:bCs/>
          <w:sz w:val="16"/>
          <w:szCs w:val="16"/>
          <w:lang w:val="uk-UA"/>
        </w:rPr>
        <w:t xml:space="preserve"> </w:t>
      </w:r>
      <w:r w:rsidRPr="009D158A">
        <w:rPr>
          <w:sz w:val="16"/>
          <w:szCs w:val="16"/>
          <w:lang w:val="uk-UA"/>
        </w:rPr>
        <w:t xml:space="preserve">Вінницька обл., Вінницький р-н, </w:t>
      </w:r>
      <w:proofErr w:type="spellStart"/>
      <w:r w:rsidRPr="009D158A">
        <w:rPr>
          <w:sz w:val="16"/>
          <w:szCs w:val="16"/>
          <w:lang w:val="uk-UA"/>
        </w:rPr>
        <w:t>с.Степанівка</w:t>
      </w:r>
      <w:proofErr w:type="spellEnd"/>
      <w:r w:rsidRPr="009D158A">
        <w:rPr>
          <w:sz w:val="16"/>
          <w:szCs w:val="16"/>
          <w:lang w:val="uk-UA"/>
        </w:rPr>
        <w:t xml:space="preserve">, вул. </w:t>
      </w:r>
      <w:proofErr w:type="spellStart"/>
      <w:r w:rsidRPr="009D158A">
        <w:rPr>
          <w:sz w:val="16"/>
          <w:szCs w:val="16"/>
          <w:lang w:val="uk-UA"/>
        </w:rPr>
        <w:t>Обревського</w:t>
      </w:r>
      <w:proofErr w:type="spellEnd"/>
      <w:r w:rsidRPr="009D158A">
        <w:rPr>
          <w:sz w:val="16"/>
          <w:szCs w:val="16"/>
          <w:lang w:val="uk-UA"/>
        </w:rPr>
        <w:t>, 1</w:t>
      </w:r>
    </w:p>
    <w:bookmarkEnd w:id="5"/>
    <w:p w14:paraId="68F9CEE3" w14:textId="77777777" w:rsidR="0014374B" w:rsidRPr="009D158A" w:rsidRDefault="0014374B" w:rsidP="009D158A">
      <w:pPr>
        <w:pStyle w:val="rvps2"/>
        <w:shd w:val="clear" w:color="auto" w:fill="FFFFFF"/>
        <w:spacing w:before="0" w:beforeAutospacing="0" w:after="0" w:afterAutospacing="0" w:line="192" w:lineRule="auto"/>
        <w:ind w:firstLine="709"/>
        <w:jc w:val="both"/>
        <w:rPr>
          <w:sz w:val="16"/>
          <w:szCs w:val="16"/>
          <w:lang w:val="uk-UA"/>
        </w:rPr>
      </w:pPr>
      <w:r w:rsidRPr="009D158A">
        <w:rPr>
          <w:sz w:val="16"/>
          <w:szCs w:val="16"/>
          <w:lang w:val="uk-UA"/>
        </w:rPr>
        <w:t xml:space="preserve">Мета отримання дозволу на викиди  - отримання дозволу на викиди ЗР для існуючого об’єкту, з метою </w:t>
      </w:r>
      <w:r w:rsidRPr="009D158A">
        <w:rPr>
          <w:bCs/>
          <w:sz w:val="16"/>
          <w:szCs w:val="16"/>
          <w:shd w:val="clear" w:color="auto" w:fill="FFFFFF"/>
          <w:lang w:val="uk-UA"/>
        </w:rPr>
        <w:t>надання права експлуатувати об'єкт, з якого надходять в атмосферне повітря забруднюючі речовини або їх суміші</w:t>
      </w:r>
      <w:r w:rsidRPr="009D158A">
        <w:rPr>
          <w:sz w:val="16"/>
          <w:szCs w:val="16"/>
          <w:lang w:val="uk-UA"/>
        </w:rPr>
        <w:t>;</w:t>
      </w:r>
    </w:p>
    <w:p w14:paraId="5282C7A2" w14:textId="77777777" w:rsidR="0014374B" w:rsidRPr="009D158A" w:rsidRDefault="0014374B" w:rsidP="009D158A">
      <w:pPr>
        <w:pStyle w:val="rvps2"/>
        <w:shd w:val="clear" w:color="auto" w:fill="FFFFFF"/>
        <w:spacing w:before="0" w:beforeAutospacing="0" w:after="0" w:afterAutospacing="0" w:line="192" w:lineRule="auto"/>
        <w:ind w:firstLine="709"/>
        <w:jc w:val="both"/>
        <w:rPr>
          <w:sz w:val="16"/>
          <w:szCs w:val="16"/>
          <w:lang w:val="uk-UA"/>
        </w:rPr>
      </w:pPr>
      <w:bookmarkStart w:id="6" w:name="n119"/>
      <w:bookmarkEnd w:id="6"/>
      <w:r w:rsidRPr="009D158A">
        <w:rPr>
          <w:sz w:val="16"/>
          <w:szCs w:val="16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</w:t>
      </w:r>
      <w:r w:rsidRPr="009D158A">
        <w:rPr>
          <w:sz w:val="16"/>
          <w:szCs w:val="16"/>
        </w:rPr>
        <w:t> </w:t>
      </w:r>
      <w:hyperlink r:id="rId4" w:tgtFrame="_blank" w:history="1">
        <w:r w:rsidRPr="009D158A">
          <w:rPr>
            <w:rStyle w:val="a3"/>
            <w:color w:val="auto"/>
            <w:sz w:val="16"/>
            <w:szCs w:val="16"/>
            <w:lang w:val="uk-UA"/>
          </w:rPr>
          <w:t>Закону України</w:t>
        </w:r>
      </w:hyperlink>
      <w:r w:rsidRPr="009D158A">
        <w:rPr>
          <w:sz w:val="16"/>
          <w:szCs w:val="16"/>
        </w:rPr>
        <w:t> </w:t>
      </w:r>
      <w:r w:rsidRPr="009D158A">
        <w:rPr>
          <w:sz w:val="16"/>
          <w:szCs w:val="16"/>
          <w:lang w:val="uk-UA"/>
        </w:rPr>
        <w:t>“Про оцінку впливу на довкілля” підлягає оцінці впливу на довкілля – об’єкт не підлягає оцінці впливу на довкілля, висновок з ОВД відсутній;</w:t>
      </w:r>
    </w:p>
    <w:p w14:paraId="7E3184A3" w14:textId="77777777" w:rsidR="0014374B" w:rsidRPr="009D158A" w:rsidRDefault="0014374B" w:rsidP="009D158A">
      <w:pPr>
        <w:pStyle w:val="rvps2"/>
        <w:shd w:val="clear" w:color="auto" w:fill="FFFFFF"/>
        <w:spacing w:before="0" w:beforeAutospacing="0" w:after="0" w:afterAutospacing="0" w:line="192" w:lineRule="auto"/>
        <w:ind w:firstLine="709"/>
        <w:jc w:val="both"/>
        <w:rPr>
          <w:sz w:val="16"/>
          <w:szCs w:val="16"/>
          <w:shd w:val="clear" w:color="auto" w:fill="FFFFFF"/>
        </w:rPr>
      </w:pPr>
      <w:bookmarkStart w:id="7" w:name="n120"/>
      <w:bookmarkEnd w:id="7"/>
      <w:r w:rsidRPr="009D158A">
        <w:rPr>
          <w:sz w:val="16"/>
          <w:szCs w:val="16"/>
          <w:lang w:val="uk-UA"/>
        </w:rPr>
        <w:t xml:space="preserve">Загальний опис об’єкта (опис виробництв та технологічного устаткування) – Основним видом діяльності підприємства згідно КВЕД є - </w:t>
      </w:r>
      <w:r w:rsidRPr="009D158A">
        <w:rPr>
          <w:sz w:val="16"/>
          <w:szCs w:val="16"/>
          <w:shd w:val="clear" w:color="auto" w:fill="FFFFFF"/>
        </w:rPr>
        <w:t xml:space="preserve">01.49 </w:t>
      </w:r>
      <w:proofErr w:type="spellStart"/>
      <w:r w:rsidRPr="009D158A">
        <w:rPr>
          <w:sz w:val="16"/>
          <w:szCs w:val="16"/>
          <w:shd w:val="clear" w:color="auto" w:fill="FFFFFF"/>
        </w:rPr>
        <w:t>Розведення</w:t>
      </w:r>
      <w:proofErr w:type="spellEnd"/>
      <w:r w:rsidRPr="009D158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9D158A">
        <w:rPr>
          <w:sz w:val="16"/>
          <w:szCs w:val="16"/>
          <w:shd w:val="clear" w:color="auto" w:fill="FFFFFF"/>
        </w:rPr>
        <w:t>інших</w:t>
      </w:r>
      <w:proofErr w:type="spellEnd"/>
      <w:r w:rsidRPr="009D158A">
        <w:rPr>
          <w:sz w:val="16"/>
          <w:szCs w:val="16"/>
          <w:shd w:val="clear" w:color="auto" w:fill="FFFFFF"/>
        </w:rPr>
        <w:t xml:space="preserve"> тварин.</w:t>
      </w:r>
    </w:p>
    <w:p w14:paraId="4CBA6BE8" w14:textId="77777777" w:rsidR="0014374B" w:rsidRPr="009D158A" w:rsidRDefault="0014374B" w:rsidP="009D158A">
      <w:pPr>
        <w:spacing w:line="192" w:lineRule="auto"/>
        <w:ind w:firstLine="709"/>
        <w:jc w:val="both"/>
        <w:rPr>
          <w:sz w:val="16"/>
          <w:szCs w:val="16"/>
          <w:shd w:val="clear" w:color="auto" w:fill="FFFFFF"/>
          <w:lang w:val="uk-UA" w:eastAsia="ru-RU"/>
        </w:rPr>
      </w:pPr>
      <w:r w:rsidRPr="009D158A">
        <w:rPr>
          <w:sz w:val="16"/>
          <w:szCs w:val="16"/>
          <w:lang w:val="uk-UA"/>
        </w:rPr>
        <w:t xml:space="preserve">На території </w:t>
      </w:r>
      <w:proofErr w:type="spellStart"/>
      <w:r w:rsidRPr="009D158A">
        <w:rPr>
          <w:sz w:val="16"/>
          <w:szCs w:val="16"/>
          <w:lang w:val="uk-UA"/>
        </w:rPr>
        <w:t>проммайданчика</w:t>
      </w:r>
      <w:proofErr w:type="spellEnd"/>
      <w:r w:rsidRPr="009D158A">
        <w:rPr>
          <w:sz w:val="16"/>
          <w:szCs w:val="16"/>
          <w:lang w:val="uk-UA"/>
        </w:rPr>
        <w:t xml:space="preserve"> розміщуються пташники (9 </w:t>
      </w:r>
      <w:proofErr w:type="spellStart"/>
      <w:r w:rsidRPr="009D158A">
        <w:rPr>
          <w:sz w:val="16"/>
          <w:szCs w:val="16"/>
          <w:lang w:val="uk-UA"/>
        </w:rPr>
        <w:t>шт</w:t>
      </w:r>
      <w:proofErr w:type="spellEnd"/>
      <w:r w:rsidRPr="009D158A">
        <w:rPr>
          <w:sz w:val="16"/>
          <w:szCs w:val="16"/>
          <w:lang w:val="uk-UA"/>
        </w:rPr>
        <w:t xml:space="preserve">) для утримання курей та комбікормовий цех для виготовлення кормів. Зерно зберігається на складах. Дозування кормів в необхідній кількості на добу здійснюється за допомогою </w:t>
      </w:r>
      <w:proofErr w:type="spellStart"/>
      <w:r w:rsidRPr="009D158A">
        <w:rPr>
          <w:sz w:val="16"/>
          <w:szCs w:val="16"/>
          <w:lang w:val="uk-UA"/>
        </w:rPr>
        <w:t>силосів</w:t>
      </w:r>
      <w:proofErr w:type="spellEnd"/>
      <w:r w:rsidRPr="009D158A">
        <w:rPr>
          <w:sz w:val="16"/>
          <w:szCs w:val="16"/>
          <w:lang w:val="uk-UA"/>
        </w:rPr>
        <w:t xml:space="preserve">, які встановлені біля кожного з пташників. Для обігріву складських приміщень, </w:t>
      </w:r>
      <w:proofErr w:type="spellStart"/>
      <w:r w:rsidRPr="009D158A">
        <w:rPr>
          <w:sz w:val="16"/>
          <w:szCs w:val="16"/>
          <w:lang w:val="uk-UA"/>
        </w:rPr>
        <w:t>мехмайстерні</w:t>
      </w:r>
      <w:proofErr w:type="spellEnd"/>
      <w:r w:rsidRPr="009D158A">
        <w:rPr>
          <w:sz w:val="16"/>
          <w:szCs w:val="16"/>
          <w:lang w:val="uk-UA"/>
        </w:rPr>
        <w:t xml:space="preserve">, гаража </w:t>
      </w:r>
      <w:proofErr w:type="spellStart"/>
      <w:r w:rsidRPr="009D158A">
        <w:rPr>
          <w:sz w:val="16"/>
          <w:szCs w:val="16"/>
          <w:lang w:val="uk-UA"/>
        </w:rPr>
        <w:t>експлуатуются</w:t>
      </w:r>
      <w:proofErr w:type="spellEnd"/>
      <w:r w:rsidRPr="009D158A">
        <w:rPr>
          <w:sz w:val="16"/>
          <w:szCs w:val="16"/>
          <w:lang w:val="uk-UA"/>
        </w:rPr>
        <w:t xml:space="preserve"> котел, </w:t>
      </w:r>
      <w:proofErr w:type="spellStart"/>
      <w:r w:rsidRPr="009D158A">
        <w:rPr>
          <w:sz w:val="16"/>
          <w:szCs w:val="16"/>
          <w:lang w:val="uk-UA"/>
        </w:rPr>
        <w:t>булер’ян</w:t>
      </w:r>
      <w:proofErr w:type="spellEnd"/>
      <w:r w:rsidRPr="009D158A">
        <w:rPr>
          <w:sz w:val="16"/>
          <w:szCs w:val="16"/>
          <w:lang w:val="uk-UA"/>
        </w:rPr>
        <w:t xml:space="preserve">, буржуйки. Для зберігання та заправки палива експлуатується резервуарне обладнання з ПРК.  Безперебійне електрозабезпечення на підприємстві забезпечує дизельний генератор, який вмикається при </w:t>
      </w:r>
      <w:proofErr w:type="spellStart"/>
      <w:r w:rsidRPr="009D158A">
        <w:rPr>
          <w:sz w:val="16"/>
          <w:szCs w:val="16"/>
          <w:lang w:val="uk-UA"/>
        </w:rPr>
        <w:t>виникнені</w:t>
      </w:r>
      <w:proofErr w:type="spellEnd"/>
      <w:r w:rsidRPr="009D158A">
        <w:rPr>
          <w:sz w:val="16"/>
          <w:szCs w:val="16"/>
          <w:lang w:val="uk-UA"/>
        </w:rPr>
        <w:t xml:space="preserve"> збоїв з електропостачанням.</w:t>
      </w:r>
    </w:p>
    <w:p w14:paraId="2ACD6907" w14:textId="719CA0F2" w:rsidR="0014374B" w:rsidRPr="009D158A" w:rsidRDefault="0014374B" w:rsidP="009D158A">
      <w:pPr>
        <w:spacing w:line="192" w:lineRule="auto"/>
        <w:ind w:firstLine="709"/>
        <w:jc w:val="both"/>
        <w:rPr>
          <w:sz w:val="16"/>
          <w:szCs w:val="16"/>
          <w:lang w:val="uk-UA"/>
        </w:rPr>
      </w:pPr>
      <w:r w:rsidRPr="009D158A">
        <w:rPr>
          <w:sz w:val="16"/>
          <w:szCs w:val="16"/>
          <w:lang w:val="uk-UA"/>
        </w:rPr>
        <w:t xml:space="preserve"> Джерелами викидів ЗР є склад зерна №1-№4 з </w:t>
      </w:r>
      <w:proofErr w:type="spellStart"/>
      <w:r w:rsidRPr="009D158A">
        <w:rPr>
          <w:sz w:val="16"/>
          <w:szCs w:val="16"/>
          <w:lang w:val="uk-UA"/>
        </w:rPr>
        <w:t>зернометачем</w:t>
      </w:r>
      <w:proofErr w:type="spellEnd"/>
      <w:r w:rsidRPr="009D158A">
        <w:rPr>
          <w:sz w:val="16"/>
          <w:szCs w:val="16"/>
          <w:lang w:val="uk-UA"/>
        </w:rPr>
        <w:t xml:space="preserve">, завальна яма №1, №2, труба аспірації ЗАВ-50 з циклоном, бункер відвантаження зерна на автотранспорт, витяжні вентилятори пташників №2-№10, </w:t>
      </w:r>
      <w:proofErr w:type="spellStart"/>
      <w:r w:rsidRPr="009D158A">
        <w:rPr>
          <w:sz w:val="16"/>
          <w:szCs w:val="16"/>
          <w:lang w:val="uk-UA"/>
        </w:rPr>
        <w:t>силоси</w:t>
      </w:r>
      <w:proofErr w:type="spellEnd"/>
      <w:r w:rsidRPr="009D158A">
        <w:rPr>
          <w:sz w:val="16"/>
          <w:szCs w:val="16"/>
          <w:lang w:val="uk-UA"/>
        </w:rPr>
        <w:t xml:space="preserve"> кормів пташників, димова труба котла, димова труба </w:t>
      </w:r>
      <w:proofErr w:type="spellStart"/>
      <w:r w:rsidRPr="009D158A">
        <w:rPr>
          <w:sz w:val="16"/>
          <w:szCs w:val="16"/>
          <w:lang w:val="uk-UA"/>
        </w:rPr>
        <w:t>булер’яна</w:t>
      </w:r>
      <w:proofErr w:type="spellEnd"/>
      <w:r w:rsidRPr="009D158A">
        <w:rPr>
          <w:sz w:val="16"/>
          <w:szCs w:val="16"/>
          <w:lang w:val="uk-UA"/>
        </w:rPr>
        <w:t xml:space="preserve">, млин для кормів, бункери відвантаження кормів на автотранспорт, пункт зварювання, майстерня, димові труби буржуйок, дихальні клапани резервуарів для дизпалива, резервуар </w:t>
      </w:r>
      <w:proofErr w:type="spellStart"/>
      <w:r w:rsidRPr="009D158A">
        <w:rPr>
          <w:sz w:val="16"/>
          <w:szCs w:val="16"/>
          <w:lang w:val="en-US"/>
        </w:rPr>
        <w:t>Swimer</w:t>
      </w:r>
      <w:proofErr w:type="spellEnd"/>
      <w:r w:rsidRPr="009D158A">
        <w:rPr>
          <w:sz w:val="16"/>
          <w:szCs w:val="16"/>
          <w:lang w:val="uk-UA"/>
        </w:rPr>
        <w:t xml:space="preserve"> </w:t>
      </w:r>
      <w:r w:rsidRPr="009D158A">
        <w:rPr>
          <w:bCs/>
          <w:sz w:val="16"/>
          <w:szCs w:val="16"/>
          <w:lang w:val="uk-UA"/>
        </w:rPr>
        <w:t>A</w:t>
      </w:r>
      <w:proofErr w:type="spellStart"/>
      <w:r w:rsidRPr="009D158A">
        <w:rPr>
          <w:bCs/>
          <w:sz w:val="16"/>
          <w:szCs w:val="16"/>
          <w:lang w:val="en-US"/>
        </w:rPr>
        <w:t>dBlue</w:t>
      </w:r>
      <w:proofErr w:type="spellEnd"/>
      <w:r w:rsidRPr="009D158A">
        <w:rPr>
          <w:bCs/>
          <w:sz w:val="16"/>
          <w:szCs w:val="16"/>
          <w:lang w:val="uk-UA"/>
        </w:rPr>
        <w:t>, паливо-</w:t>
      </w:r>
      <w:proofErr w:type="spellStart"/>
      <w:r w:rsidRPr="009D158A">
        <w:rPr>
          <w:bCs/>
          <w:sz w:val="16"/>
          <w:szCs w:val="16"/>
          <w:lang w:val="uk-UA"/>
        </w:rPr>
        <w:t>роздвальна</w:t>
      </w:r>
      <w:proofErr w:type="spellEnd"/>
      <w:r w:rsidRPr="009D158A">
        <w:rPr>
          <w:bCs/>
          <w:sz w:val="16"/>
          <w:szCs w:val="16"/>
          <w:lang w:val="uk-UA"/>
        </w:rPr>
        <w:t xml:space="preserve"> колонка, дизельний генератор.</w:t>
      </w:r>
      <w:r w:rsidR="009D158A" w:rsidRPr="009D158A">
        <w:rPr>
          <w:bCs/>
          <w:sz w:val="16"/>
          <w:szCs w:val="16"/>
          <w:lang w:val="uk-UA"/>
        </w:rPr>
        <w:t xml:space="preserve"> </w:t>
      </w:r>
      <w:r w:rsidRPr="009D158A">
        <w:rPr>
          <w:sz w:val="16"/>
          <w:szCs w:val="16"/>
          <w:lang w:val="uk-UA"/>
        </w:rPr>
        <w:t xml:space="preserve">Відомості щодо видів та обсягів викидів (т/рік) – </w:t>
      </w:r>
      <w:r w:rsidRPr="009D158A">
        <w:rPr>
          <w:spacing w:val="-3"/>
          <w:sz w:val="16"/>
          <w:szCs w:val="16"/>
          <w:lang w:val="uk-UA"/>
        </w:rPr>
        <w:t xml:space="preserve">речовини у вигляді суспендованих твердих частинок – </w:t>
      </w:r>
      <w:r w:rsidRPr="009D158A">
        <w:rPr>
          <w:sz w:val="16"/>
          <w:szCs w:val="16"/>
          <w:lang w:val="uk-UA"/>
        </w:rPr>
        <w:t>5,240</w:t>
      </w:r>
      <w:r w:rsidRPr="009D158A">
        <w:rPr>
          <w:spacing w:val="-3"/>
          <w:sz w:val="16"/>
          <w:szCs w:val="16"/>
          <w:lang w:val="uk-UA"/>
        </w:rPr>
        <w:t xml:space="preserve">, мікроорганізми і мікроорганізми продуценти – </w:t>
      </w:r>
      <w:r w:rsidRPr="009D158A">
        <w:rPr>
          <w:sz w:val="16"/>
          <w:szCs w:val="16"/>
          <w:lang w:val="uk-UA"/>
        </w:rPr>
        <w:t>‌3,8192</w:t>
      </w:r>
      <w:r w:rsidRPr="009D158A">
        <w:rPr>
          <w:sz w:val="16"/>
          <w:szCs w:val="16"/>
        </w:rPr>
        <w:t>E</w:t>
      </w:r>
      <w:r w:rsidRPr="009D158A">
        <w:rPr>
          <w:sz w:val="16"/>
          <w:szCs w:val="16"/>
          <w:lang w:val="uk-UA"/>
        </w:rPr>
        <w:t>-11</w:t>
      </w:r>
      <w:r w:rsidRPr="009D158A">
        <w:rPr>
          <w:spacing w:val="-3"/>
          <w:sz w:val="16"/>
          <w:szCs w:val="16"/>
          <w:lang w:val="uk-UA"/>
        </w:rPr>
        <w:t>, аміак –</w:t>
      </w:r>
      <w:r w:rsidRPr="009D158A">
        <w:rPr>
          <w:sz w:val="16"/>
          <w:szCs w:val="16"/>
          <w:lang w:val="uk-UA"/>
        </w:rPr>
        <w:t>‌‌ 4,194</w:t>
      </w:r>
      <w:r w:rsidRPr="009D158A">
        <w:rPr>
          <w:spacing w:val="-3"/>
          <w:sz w:val="16"/>
          <w:szCs w:val="16"/>
          <w:lang w:val="uk-UA"/>
        </w:rPr>
        <w:t>, сірководень –</w:t>
      </w:r>
      <w:r w:rsidRPr="009D158A">
        <w:rPr>
          <w:sz w:val="16"/>
          <w:szCs w:val="16"/>
          <w:lang w:val="uk-UA"/>
        </w:rPr>
        <w:t>‌1,150232‌‌</w:t>
      </w:r>
      <w:r w:rsidRPr="009D158A">
        <w:rPr>
          <w:spacing w:val="-3"/>
          <w:sz w:val="16"/>
          <w:szCs w:val="16"/>
          <w:lang w:val="uk-UA"/>
        </w:rPr>
        <w:t xml:space="preserve">, </w:t>
      </w:r>
      <w:proofErr w:type="spellStart"/>
      <w:r w:rsidRPr="009D158A">
        <w:rPr>
          <w:spacing w:val="-3"/>
          <w:sz w:val="16"/>
          <w:szCs w:val="16"/>
          <w:lang w:val="uk-UA"/>
        </w:rPr>
        <w:t>метилмеркаптан</w:t>
      </w:r>
      <w:proofErr w:type="spellEnd"/>
      <w:r w:rsidRPr="009D158A">
        <w:rPr>
          <w:spacing w:val="-3"/>
          <w:sz w:val="16"/>
          <w:szCs w:val="16"/>
          <w:lang w:val="uk-UA"/>
        </w:rPr>
        <w:t xml:space="preserve"> – </w:t>
      </w:r>
      <w:r w:rsidRPr="009D158A">
        <w:rPr>
          <w:sz w:val="16"/>
          <w:szCs w:val="16"/>
          <w:lang w:val="uk-UA"/>
        </w:rPr>
        <w:t>‌0,105092</w:t>
      </w:r>
      <w:r w:rsidRPr="009D158A">
        <w:rPr>
          <w:spacing w:val="-3"/>
          <w:sz w:val="16"/>
          <w:szCs w:val="16"/>
          <w:lang w:val="uk-UA"/>
        </w:rPr>
        <w:t xml:space="preserve">, альдегід </w:t>
      </w:r>
      <w:proofErr w:type="spellStart"/>
      <w:r w:rsidRPr="009D158A">
        <w:rPr>
          <w:spacing w:val="-3"/>
          <w:sz w:val="16"/>
          <w:szCs w:val="16"/>
          <w:lang w:val="uk-UA"/>
        </w:rPr>
        <w:t>пропіоновий</w:t>
      </w:r>
      <w:proofErr w:type="spellEnd"/>
      <w:r w:rsidRPr="009D158A">
        <w:rPr>
          <w:spacing w:val="-3"/>
          <w:sz w:val="16"/>
          <w:szCs w:val="16"/>
          <w:lang w:val="uk-UA"/>
        </w:rPr>
        <w:t xml:space="preserve"> –</w:t>
      </w:r>
      <w:r w:rsidRPr="009D158A">
        <w:rPr>
          <w:sz w:val="16"/>
          <w:szCs w:val="16"/>
          <w:lang w:val="uk-UA"/>
        </w:rPr>
        <w:t>‌ ‌0,575116</w:t>
      </w:r>
      <w:r w:rsidRPr="009D158A">
        <w:rPr>
          <w:spacing w:val="-3"/>
          <w:sz w:val="16"/>
          <w:szCs w:val="16"/>
          <w:lang w:val="uk-UA"/>
        </w:rPr>
        <w:t>, фенол –</w:t>
      </w:r>
      <w:r w:rsidRPr="009D158A">
        <w:rPr>
          <w:sz w:val="16"/>
          <w:szCs w:val="16"/>
          <w:lang w:val="uk-UA"/>
        </w:rPr>
        <w:t>‌0,105092‌</w:t>
      </w:r>
      <w:r w:rsidRPr="009D158A">
        <w:rPr>
          <w:spacing w:val="-3"/>
          <w:sz w:val="16"/>
          <w:szCs w:val="16"/>
          <w:lang w:val="uk-UA"/>
        </w:rPr>
        <w:t xml:space="preserve">, </w:t>
      </w:r>
      <w:proofErr w:type="spellStart"/>
      <w:r w:rsidRPr="009D158A">
        <w:rPr>
          <w:spacing w:val="-3"/>
          <w:sz w:val="16"/>
          <w:szCs w:val="16"/>
          <w:lang w:val="uk-UA"/>
        </w:rPr>
        <w:t>диметилсульфід</w:t>
      </w:r>
      <w:proofErr w:type="spellEnd"/>
      <w:r w:rsidRPr="009D158A">
        <w:rPr>
          <w:spacing w:val="-3"/>
          <w:sz w:val="16"/>
          <w:szCs w:val="16"/>
          <w:lang w:val="uk-UA"/>
        </w:rPr>
        <w:t xml:space="preserve"> –</w:t>
      </w:r>
      <w:r w:rsidRPr="009D158A">
        <w:rPr>
          <w:sz w:val="16"/>
          <w:szCs w:val="16"/>
          <w:lang w:val="uk-UA"/>
        </w:rPr>
        <w:t>‌‌0,998064,</w:t>
      </w:r>
      <w:r w:rsidR="009D158A" w:rsidRPr="009D158A">
        <w:rPr>
          <w:sz w:val="16"/>
          <w:szCs w:val="16"/>
          <w:lang w:val="uk-UA"/>
        </w:rPr>
        <w:t xml:space="preserve"> </w:t>
      </w:r>
      <w:proofErr w:type="spellStart"/>
      <w:r w:rsidRPr="009D158A">
        <w:rPr>
          <w:spacing w:val="-3"/>
          <w:sz w:val="16"/>
          <w:szCs w:val="16"/>
          <w:lang w:val="uk-UA"/>
        </w:rPr>
        <w:t>диметиламін</w:t>
      </w:r>
      <w:proofErr w:type="spellEnd"/>
      <w:r w:rsidRPr="009D158A">
        <w:rPr>
          <w:spacing w:val="-3"/>
          <w:sz w:val="16"/>
          <w:szCs w:val="16"/>
          <w:lang w:val="uk-UA"/>
        </w:rPr>
        <w:t xml:space="preserve"> -</w:t>
      </w:r>
      <w:r w:rsidRPr="009D158A">
        <w:rPr>
          <w:sz w:val="16"/>
          <w:szCs w:val="16"/>
          <w:lang w:val="uk-UA"/>
        </w:rPr>
        <w:t>‌2,309384</w:t>
      </w:r>
      <w:r w:rsidRPr="009D158A">
        <w:rPr>
          <w:spacing w:val="-3"/>
          <w:sz w:val="16"/>
          <w:szCs w:val="16"/>
          <w:lang w:val="uk-UA"/>
        </w:rPr>
        <w:t xml:space="preserve">, </w:t>
      </w:r>
      <w:r w:rsidRPr="009D158A">
        <w:rPr>
          <w:sz w:val="16"/>
          <w:szCs w:val="16"/>
          <w:lang w:val="uk-UA"/>
        </w:rPr>
        <w:t>метан –‌‌‌113,662452, сірки діоксид –‌0,018, оксиди азоту (у перерахунку на діоксид азоту [</w:t>
      </w:r>
      <w:r w:rsidRPr="009D158A">
        <w:rPr>
          <w:sz w:val="16"/>
          <w:szCs w:val="16"/>
        </w:rPr>
        <w:t>NO</w:t>
      </w:r>
      <w:r w:rsidRPr="009D158A">
        <w:rPr>
          <w:sz w:val="16"/>
          <w:szCs w:val="16"/>
          <w:lang w:val="uk-UA"/>
        </w:rPr>
        <w:t xml:space="preserve"> + </w:t>
      </w:r>
      <w:r w:rsidRPr="009D158A">
        <w:rPr>
          <w:sz w:val="16"/>
          <w:szCs w:val="16"/>
        </w:rPr>
        <w:t>NO</w:t>
      </w:r>
      <w:r w:rsidRPr="009D158A">
        <w:rPr>
          <w:sz w:val="16"/>
          <w:szCs w:val="16"/>
          <w:lang w:val="uk-UA"/>
        </w:rPr>
        <w:t>2])</w:t>
      </w:r>
      <w:r w:rsidRPr="009D158A">
        <w:rPr>
          <w:bCs/>
          <w:sz w:val="16"/>
          <w:szCs w:val="16"/>
          <w:lang w:val="uk-UA"/>
        </w:rPr>
        <w:t xml:space="preserve"> –</w:t>
      </w:r>
      <w:r w:rsidRPr="009D158A">
        <w:rPr>
          <w:sz w:val="16"/>
          <w:szCs w:val="16"/>
          <w:lang w:val="uk-UA"/>
        </w:rPr>
        <w:t>‌0,06822</w:t>
      </w:r>
      <w:r w:rsidRPr="009D158A">
        <w:rPr>
          <w:bCs/>
          <w:sz w:val="16"/>
          <w:szCs w:val="16"/>
          <w:lang w:val="uk-UA"/>
        </w:rPr>
        <w:t>,  оксид вуглецю –</w:t>
      </w:r>
      <w:r w:rsidRPr="009D158A">
        <w:rPr>
          <w:sz w:val="16"/>
          <w:szCs w:val="16"/>
          <w:lang w:val="uk-UA"/>
        </w:rPr>
        <w:t xml:space="preserve">‌‌‌0,6662, </w:t>
      </w:r>
      <w:r w:rsidRPr="009D158A">
        <w:rPr>
          <w:bCs/>
          <w:sz w:val="16"/>
          <w:szCs w:val="16"/>
          <w:lang w:val="uk-UA"/>
        </w:rPr>
        <w:t>вуглецю діоксид –</w:t>
      </w:r>
      <w:r w:rsidRPr="009D158A">
        <w:rPr>
          <w:sz w:val="16"/>
          <w:szCs w:val="16"/>
          <w:lang w:val="uk-UA"/>
        </w:rPr>
        <w:t xml:space="preserve">‌ ‌89,929, </w:t>
      </w:r>
      <w:r w:rsidRPr="009D158A">
        <w:rPr>
          <w:spacing w:val="-3"/>
          <w:sz w:val="16"/>
          <w:szCs w:val="16"/>
          <w:lang w:val="uk-UA"/>
        </w:rPr>
        <w:t>а</w:t>
      </w:r>
      <w:r w:rsidRPr="009D158A">
        <w:rPr>
          <w:sz w:val="16"/>
          <w:szCs w:val="16"/>
          <w:lang w:val="uk-UA"/>
        </w:rPr>
        <w:t>зоту(1) оксид (</w:t>
      </w:r>
      <w:r w:rsidRPr="009D158A">
        <w:rPr>
          <w:sz w:val="16"/>
          <w:szCs w:val="16"/>
        </w:rPr>
        <w:t>N</w:t>
      </w:r>
      <w:r w:rsidRPr="009D158A">
        <w:rPr>
          <w:sz w:val="16"/>
          <w:szCs w:val="16"/>
          <w:lang w:val="uk-UA"/>
        </w:rPr>
        <w:t>2</w:t>
      </w:r>
      <w:r w:rsidRPr="009D158A">
        <w:rPr>
          <w:sz w:val="16"/>
          <w:szCs w:val="16"/>
        </w:rPr>
        <w:t>O</w:t>
      </w:r>
      <w:r w:rsidRPr="009D158A">
        <w:rPr>
          <w:sz w:val="16"/>
          <w:szCs w:val="16"/>
          <w:lang w:val="uk-UA"/>
        </w:rPr>
        <w:t>)</w:t>
      </w:r>
      <w:r w:rsidRPr="009D158A">
        <w:rPr>
          <w:spacing w:val="-3"/>
          <w:sz w:val="16"/>
          <w:szCs w:val="16"/>
          <w:lang w:val="uk-UA"/>
        </w:rPr>
        <w:t xml:space="preserve"> –</w:t>
      </w:r>
      <w:r w:rsidRPr="009D158A">
        <w:rPr>
          <w:sz w:val="16"/>
          <w:szCs w:val="16"/>
          <w:lang w:val="uk-UA"/>
        </w:rPr>
        <w:t>‌0,0017</w:t>
      </w:r>
      <w:r w:rsidRPr="009D158A">
        <w:rPr>
          <w:spacing w:val="-3"/>
          <w:sz w:val="16"/>
          <w:szCs w:val="16"/>
          <w:lang w:val="uk-UA"/>
        </w:rPr>
        <w:t xml:space="preserve">, </w:t>
      </w:r>
      <w:r w:rsidRPr="009D158A">
        <w:rPr>
          <w:sz w:val="16"/>
          <w:szCs w:val="16"/>
          <w:lang w:val="uk-UA"/>
        </w:rPr>
        <w:t xml:space="preserve">НМЛОС (суміш насичених вуглеводнівС2-С8)– ‌0,015, </w:t>
      </w:r>
      <w:bookmarkStart w:id="8" w:name="n125"/>
      <w:bookmarkEnd w:id="8"/>
      <w:r w:rsidR="009D158A" w:rsidRPr="009D158A">
        <w:rPr>
          <w:sz w:val="16"/>
          <w:szCs w:val="16"/>
          <w:lang w:val="uk-UA"/>
        </w:rPr>
        <w:t>з</w:t>
      </w:r>
      <w:r w:rsidRPr="009D158A">
        <w:rPr>
          <w:sz w:val="16"/>
          <w:szCs w:val="16"/>
          <w:lang w:val="uk-UA"/>
        </w:rPr>
        <w:t>алізо та його сполуки (у перерахунку на залізо) - ‌0,00104, ‌</w:t>
      </w:r>
      <w:r w:rsidR="009D158A" w:rsidRPr="009D158A">
        <w:rPr>
          <w:sz w:val="16"/>
          <w:szCs w:val="16"/>
          <w:lang w:val="uk-UA"/>
        </w:rPr>
        <w:t>м</w:t>
      </w:r>
      <w:r w:rsidRPr="009D158A">
        <w:rPr>
          <w:sz w:val="16"/>
          <w:szCs w:val="16"/>
          <w:lang w:val="uk-UA"/>
        </w:rPr>
        <w:t>анган та його сполуки (у перерахунку на манган) - ‌7,3</w:t>
      </w:r>
      <w:r w:rsidRPr="009D158A">
        <w:rPr>
          <w:sz w:val="16"/>
          <w:szCs w:val="16"/>
        </w:rPr>
        <w:t>E</w:t>
      </w:r>
      <w:r w:rsidRPr="009D158A">
        <w:rPr>
          <w:sz w:val="16"/>
          <w:szCs w:val="16"/>
          <w:lang w:val="uk-UA"/>
        </w:rPr>
        <w:t>-5,</w:t>
      </w:r>
      <w:r w:rsidR="009D158A" w:rsidRPr="009D158A">
        <w:rPr>
          <w:sz w:val="16"/>
          <w:szCs w:val="16"/>
          <w:lang w:val="uk-UA"/>
        </w:rPr>
        <w:t xml:space="preserve"> </w:t>
      </w:r>
      <w:r w:rsidRPr="009D158A">
        <w:rPr>
          <w:sz w:val="16"/>
          <w:szCs w:val="16"/>
          <w:lang w:val="uk-UA"/>
        </w:rPr>
        <w:t>‌сульфатна кислота (</w:t>
      </w:r>
      <w:r w:rsidRPr="009D158A">
        <w:rPr>
          <w:sz w:val="16"/>
          <w:szCs w:val="16"/>
        </w:rPr>
        <w:t>H</w:t>
      </w:r>
      <w:r w:rsidRPr="009D158A">
        <w:rPr>
          <w:sz w:val="16"/>
          <w:szCs w:val="16"/>
          <w:lang w:val="uk-UA"/>
        </w:rPr>
        <w:t>2</w:t>
      </w:r>
      <w:r w:rsidRPr="009D158A">
        <w:rPr>
          <w:sz w:val="16"/>
          <w:szCs w:val="16"/>
        </w:rPr>
        <w:t>SO</w:t>
      </w:r>
      <w:r w:rsidRPr="009D158A">
        <w:rPr>
          <w:sz w:val="16"/>
          <w:szCs w:val="16"/>
          <w:lang w:val="uk-UA"/>
        </w:rPr>
        <w:t>4)(</w:t>
      </w:r>
      <w:r w:rsidRPr="009D158A">
        <w:rPr>
          <w:sz w:val="16"/>
          <w:szCs w:val="16"/>
        </w:rPr>
        <w:t>c</w:t>
      </w:r>
      <w:proofErr w:type="spellStart"/>
      <w:r w:rsidRPr="009D158A">
        <w:rPr>
          <w:sz w:val="16"/>
          <w:szCs w:val="16"/>
          <w:lang w:val="uk-UA"/>
        </w:rPr>
        <w:t>ірчана</w:t>
      </w:r>
      <w:proofErr w:type="spellEnd"/>
      <w:r w:rsidRPr="009D158A">
        <w:rPr>
          <w:sz w:val="16"/>
          <w:szCs w:val="16"/>
          <w:lang w:val="uk-UA"/>
        </w:rPr>
        <w:t xml:space="preserve"> кислота) - ‌0,0003,</w:t>
      </w:r>
      <w:r w:rsidR="009D158A" w:rsidRPr="009D158A">
        <w:rPr>
          <w:sz w:val="16"/>
          <w:szCs w:val="16"/>
          <w:lang w:val="uk-UA"/>
        </w:rPr>
        <w:t xml:space="preserve"> </w:t>
      </w:r>
      <w:proofErr w:type="spellStart"/>
      <w:r w:rsidRPr="009D158A">
        <w:rPr>
          <w:sz w:val="16"/>
          <w:szCs w:val="16"/>
          <w:lang w:val="uk-UA"/>
        </w:rPr>
        <w:t>глутаровий</w:t>
      </w:r>
      <w:proofErr w:type="spellEnd"/>
      <w:r w:rsidRPr="009D158A">
        <w:rPr>
          <w:sz w:val="16"/>
          <w:szCs w:val="16"/>
          <w:lang w:val="uk-UA"/>
        </w:rPr>
        <w:t xml:space="preserve"> альдегід - ‌0,000133388, кислота капронова - ‌0,65566, скипидар - ‌0,007112, вуглеводні</w:t>
      </w:r>
      <w:r w:rsidRPr="009D158A">
        <w:rPr>
          <w:sz w:val="16"/>
          <w:szCs w:val="16"/>
          <w:shd w:val="clear" w:color="auto" w:fill="FFFFFF"/>
        </w:rPr>
        <w:t> </w:t>
      </w:r>
      <w:r w:rsidRPr="009D158A">
        <w:rPr>
          <w:sz w:val="16"/>
          <w:szCs w:val="16"/>
          <w:shd w:val="clear" w:color="auto" w:fill="FFFFFF"/>
          <w:lang w:val="uk-UA"/>
        </w:rPr>
        <w:t xml:space="preserve">насичені </w:t>
      </w:r>
      <w:r w:rsidRPr="009D158A">
        <w:rPr>
          <w:sz w:val="16"/>
          <w:szCs w:val="16"/>
          <w:shd w:val="clear" w:color="auto" w:fill="FFFFFF"/>
        </w:rPr>
        <w:t>C</w:t>
      </w:r>
      <w:r w:rsidRPr="009D158A">
        <w:rPr>
          <w:rStyle w:val="rvts40"/>
          <w:b/>
          <w:bCs/>
          <w:sz w:val="16"/>
          <w:szCs w:val="16"/>
          <w:shd w:val="clear" w:color="auto" w:fill="FFFFFF"/>
          <w:vertAlign w:val="subscript"/>
          <w:lang w:val="uk-UA"/>
        </w:rPr>
        <w:t>12</w:t>
      </w:r>
      <w:r w:rsidRPr="009D158A">
        <w:rPr>
          <w:sz w:val="16"/>
          <w:szCs w:val="16"/>
          <w:shd w:val="clear" w:color="auto" w:fill="FFFFFF"/>
          <w:lang w:val="uk-UA"/>
        </w:rPr>
        <w:t>-</w:t>
      </w:r>
      <w:r w:rsidRPr="009D158A">
        <w:rPr>
          <w:sz w:val="16"/>
          <w:szCs w:val="16"/>
          <w:shd w:val="clear" w:color="auto" w:fill="FFFFFF"/>
        </w:rPr>
        <w:t>C</w:t>
      </w:r>
      <w:r w:rsidRPr="009D158A">
        <w:rPr>
          <w:rStyle w:val="rvts40"/>
          <w:b/>
          <w:bCs/>
          <w:sz w:val="16"/>
          <w:szCs w:val="16"/>
          <w:shd w:val="clear" w:color="auto" w:fill="FFFFFF"/>
          <w:vertAlign w:val="subscript"/>
          <w:lang w:val="uk-UA"/>
        </w:rPr>
        <w:t>19</w:t>
      </w:r>
      <w:r w:rsidRPr="009D158A">
        <w:rPr>
          <w:sz w:val="16"/>
          <w:szCs w:val="16"/>
          <w:shd w:val="clear" w:color="auto" w:fill="FFFFFF"/>
        </w:rPr>
        <w:t> </w:t>
      </w:r>
      <w:r w:rsidRPr="009D158A">
        <w:rPr>
          <w:sz w:val="16"/>
          <w:szCs w:val="16"/>
          <w:shd w:val="clear" w:color="auto" w:fill="FFFFFF"/>
          <w:lang w:val="uk-UA"/>
        </w:rPr>
        <w:t xml:space="preserve">(розчинник РПК-26511 та ін.) у перерахунку на сумарний органічний вуглець - </w:t>
      </w:r>
      <w:r w:rsidRPr="009D158A">
        <w:rPr>
          <w:sz w:val="16"/>
          <w:szCs w:val="16"/>
          <w:lang w:val="uk-UA"/>
        </w:rPr>
        <w:t>‌0,0450054.</w:t>
      </w:r>
    </w:p>
    <w:p w14:paraId="2542F667" w14:textId="77777777" w:rsidR="0014374B" w:rsidRPr="009D158A" w:rsidRDefault="0014374B" w:rsidP="009D158A">
      <w:pPr>
        <w:pStyle w:val="rvps2"/>
        <w:shd w:val="clear" w:color="auto" w:fill="FFFFFF"/>
        <w:spacing w:before="0" w:beforeAutospacing="0" w:after="0" w:afterAutospacing="0" w:line="192" w:lineRule="auto"/>
        <w:ind w:firstLine="709"/>
        <w:jc w:val="both"/>
        <w:rPr>
          <w:sz w:val="16"/>
          <w:szCs w:val="16"/>
          <w:lang w:val="uk-UA"/>
        </w:rPr>
      </w:pPr>
      <w:r w:rsidRPr="009D158A">
        <w:rPr>
          <w:sz w:val="16"/>
          <w:szCs w:val="16"/>
          <w:lang w:val="uk-UA"/>
        </w:rPr>
        <w:t>Відповідно до Наказу Міністерства захисту довкілля та природних ресурсів України №448 від 27.06.2023 заходи щодо впровадження найкращих існуючих технологій виробництва, що виконані або/та які потребують виконання – заходи не передбачені;</w:t>
      </w:r>
      <w:bookmarkStart w:id="9" w:name="n123"/>
      <w:bookmarkEnd w:id="9"/>
      <w:r w:rsidRPr="009D158A">
        <w:rPr>
          <w:sz w:val="16"/>
          <w:szCs w:val="16"/>
          <w:lang w:val="uk-UA"/>
        </w:rPr>
        <w:t xml:space="preserve"> перелік заходів щодо скорочення викидів, що виконані або/та які потребують виконання – заходи не передбачені;</w:t>
      </w:r>
      <w:bookmarkStart w:id="10" w:name="n124"/>
      <w:bookmarkEnd w:id="10"/>
      <w:r w:rsidRPr="009D158A">
        <w:rPr>
          <w:sz w:val="16"/>
          <w:szCs w:val="16"/>
          <w:lang w:val="uk-UA"/>
        </w:rPr>
        <w:t xml:space="preserve"> дотримання виконання природоохоронних заходів щодо скорочення викидів – заходи не передбачені;</w:t>
      </w:r>
    </w:p>
    <w:p w14:paraId="14F3A47D" w14:textId="77777777" w:rsidR="0014374B" w:rsidRPr="009D158A" w:rsidRDefault="0014374B" w:rsidP="009D158A">
      <w:pPr>
        <w:pStyle w:val="rvps2"/>
        <w:shd w:val="clear" w:color="auto" w:fill="FFFFFF"/>
        <w:spacing w:before="0" w:beforeAutospacing="0" w:after="0" w:afterAutospacing="0" w:line="192" w:lineRule="auto"/>
        <w:ind w:firstLine="709"/>
        <w:jc w:val="both"/>
        <w:rPr>
          <w:sz w:val="16"/>
          <w:szCs w:val="16"/>
          <w:lang w:val="uk-UA"/>
        </w:rPr>
      </w:pPr>
      <w:r w:rsidRPr="009D158A">
        <w:rPr>
          <w:sz w:val="16"/>
          <w:szCs w:val="16"/>
          <w:lang w:val="uk-UA"/>
        </w:rPr>
        <w:t xml:space="preserve">Відповідність пропозицій щодо дозволених обсягів викидів законодавству – відповідають, згідно вимогам Наказу №309 Міністерства охорони навколишнього природного середовища України від 27.06.2006 р. та Наказу №177 Міністерства охорони навколишнього природного середовища України від 10.05.2002 р. </w:t>
      </w:r>
    </w:p>
    <w:p w14:paraId="61FA056F" w14:textId="20D76551" w:rsidR="0014374B" w:rsidRPr="009D158A" w:rsidRDefault="0014374B" w:rsidP="009D158A">
      <w:pPr>
        <w:pStyle w:val="rvps2"/>
        <w:shd w:val="clear" w:color="auto" w:fill="FFFFFF"/>
        <w:spacing w:before="0" w:beforeAutospacing="0" w:after="0" w:afterAutospacing="0" w:line="192" w:lineRule="auto"/>
        <w:ind w:firstLine="709"/>
        <w:jc w:val="both"/>
        <w:rPr>
          <w:sz w:val="16"/>
          <w:szCs w:val="16"/>
          <w:lang w:val="uk-UA"/>
        </w:rPr>
      </w:pPr>
      <w:bookmarkStart w:id="11" w:name="n126"/>
      <w:bookmarkEnd w:id="11"/>
      <w:r w:rsidRPr="009D158A">
        <w:rPr>
          <w:sz w:val="16"/>
          <w:szCs w:val="16"/>
          <w:lang w:val="uk-UA"/>
        </w:rPr>
        <w:t xml:space="preserve">Адреса Вінницької обласної військової (державної) адміністрації до якої можуть надсилатися зауваження та пропозиції громадськості щодо дозволу на викиди - </w:t>
      </w:r>
      <w:r w:rsidRPr="009D158A">
        <w:rPr>
          <w:bCs/>
          <w:sz w:val="16"/>
          <w:szCs w:val="16"/>
          <w:lang w:val="uk-UA"/>
        </w:rPr>
        <w:t xml:space="preserve">Вінницька </w:t>
      </w:r>
      <w:proofErr w:type="spellStart"/>
      <w:r w:rsidRPr="009D158A">
        <w:rPr>
          <w:bCs/>
          <w:sz w:val="16"/>
          <w:szCs w:val="16"/>
          <w:lang w:val="uk-UA"/>
        </w:rPr>
        <w:t>обл</w:t>
      </w:r>
      <w:proofErr w:type="spellEnd"/>
      <w:r w:rsidRPr="009D158A">
        <w:rPr>
          <w:bCs/>
          <w:sz w:val="16"/>
          <w:szCs w:val="16"/>
          <w:lang w:val="uk-UA"/>
        </w:rPr>
        <w:t xml:space="preserve">,  м. Вінниця, вул. Соборна, 70. </w:t>
      </w:r>
      <w:proofErr w:type="spellStart"/>
      <w:r w:rsidRPr="009D158A">
        <w:rPr>
          <w:bCs/>
          <w:sz w:val="16"/>
          <w:szCs w:val="16"/>
          <w:lang w:val="uk-UA"/>
        </w:rPr>
        <w:t>Тел</w:t>
      </w:r>
      <w:proofErr w:type="spellEnd"/>
      <w:r w:rsidRPr="009D158A">
        <w:rPr>
          <w:bCs/>
          <w:sz w:val="16"/>
          <w:szCs w:val="16"/>
          <w:lang w:val="uk-UA"/>
        </w:rPr>
        <w:t>.</w:t>
      </w:r>
      <w:r w:rsidRPr="009D158A">
        <w:rPr>
          <w:sz w:val="16"/>
          <w:szCs w:val="16"/>
          <w:lang w:val="uk-UA"/>
        </w:rPr>
        <w:t xml:space="preserve"> </w:t>
      </w:r>
      <w:hyperlink r:id="rId5" w:history="1">
        <w:r w:rsidRPr="009D158A">
          <w:rPr>
            <w:rStyle w:val="a3"/>
            <w:color w:val="auto"/>
            <w:sz w:val="16"/>
            <w:szCs w:val="16"/>
            <w:shd w:val="clear" w:color="auto" w:fill="FFFFFF"/>
          </w:rPr>
          <w:t>0432 592 110</w:t>
        </w:r>
      </w:hyperlink>
      <w:r w:rsidR="009D158A" w:rsidRPr="009D158A">
        <w:rPr>
          <w:rStyle w:val="a3"/>
          <w:color w:val="auto"/>
          <w:sz w:val="16"/>
          <w:szCs w:val="16"/>
          <w:shd w:val="clear" w:color="auto" w:fill="FFFFFF"/>
          <w:lang w:val="uk-UA"/>
        </w:rPr>
        <w:t>.</w:t>
      </w:r>
    </w:p>
    <w:p w14:paraId="4FAF4BBD" w14:textId="77777777" w:rsidR="0014374B" w:rsidRPr="009D158A" w:rsidRDefault="0014374B" w:rsidP="009D15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65"/>
        </w:tabs>
        <w:spacing w:line="192" w:lineRule="auto"/>
        <w:ind w:firstLine="709"/>
        <w:jc w:val="both"/>
        <w:rPr>
          <w:sz w:val="16"/>
          <w:szCs w:val="16"/>
        </w:rPr>
      </w:pPr>
      <w:bookmarkStart w:id="12" w:name="n127"/>
      <w:bookmarkEnd w:id="12"/>
      <w:r w:rsidRPr="009D158A">
        <w:rPr>
          <w:sz w:val="16"/>
          <w:szCs w:val="16"/>
          <w:lang w:val="uk-UA"/>
        </w:rPr>
        <w:t>С</w:t>
      </w:r>
      <w:r w:rsidRPr="009D158A">
        <w:rPr>
          <w:sz w:val="16"/>
          <w:szCs w:val="16"/>
        </w:rPr>
        <w:t xml:space="preserve">троки </w:t>
      </w:r>
      <w:proofErr w:type="spellStart"/>
      <w:r w:rsidRPr="009D158A">
        <w:rPr>
          <w:sz w:val="16"/>
          <w:szCs w:val="16"/>
        </w:rPr>
        <w:t>подання</w:t>
      </w:r>
      <w:proofErr w:type="spellEnd"/>
      <w:r w:rsidRPr="009D158A">
        <w:rPr>
          <w:sz w:val="16"/>
          <w:szCs w:val="16"/>
        </w:rPr>
        <w:t xml:space="preserve"> </w:t>
      </w:r>
      <w:proofErr w:type="spellStart"/>
      <w:r w:rsidRPr="009D158A">
        <w:rPr>
          <w:sz w:val="16"/>
          <w:szCs w:val="16"/>
        </w:rPr>
        <w:t>зауважень</w:t>
      </w:r>
      <w:proofErr w:type="spellEnd"/>
      <w:r w:rsidRPr="009D158A">
        <w:rPr>
          <w:sz w:val="16"/>
          <w:szCs w:val="16"/>
        </w:rPr>
        <w:t xml:space="preserve"> та </w:t>
      </w:r>
      <w:proofErr w:type="spellStart"/>
      <w:r w:rsidRPr="009D158A">
        <w:rPr>
          <w:sz w:val="16"/>
          <w:szCs w:val="16"/>
        </w:rPr>
        <w:t>пропозицій</w:t>
      </w:r>
      <w:proofErr w:type="spellEnd"/>
      <w:r w:rsidRPr="009D158A">
        <w:rPr>
          <w:sz w:val="16"/>
          <w:szCs w:val="16"/>
        </w:rPr>
        <w:t xml:space="preserve"> - </w:t>
      </w:r>
      <w:r w:rsidRPr="009D158A">
        <w:rPr>
          <w:bCs/>
          <w:sz w:val="16"/>
          <w:szCs w:val="16"/>
          <w:lang w:val="uk-UA"/>
        </w:rPr>
        <w:t>приймаються протягом 30 календарних днів з дати опублікування інформації в газеті.</w:t>
      </w:r>
    </w:p>
    <w:p w14:paraId="12F97864" w14:textId="77777777" w:rsidR="00F2738C" w:rsidRPr="009D158A" w:rsidRDefault="00F2738C"/>
    <w:sectPr w:rsidR="00F2738C" w:rsidRPr="009D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4B"/>
    <w:rsid w:val="0014374B"/>
    <w:rsid w:val="009D158A"/>
    <w:rsid w:val="00F2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E41B"/>
  <w15:chartTrackingRefBased/>
  <w15:docId w15:val="{E6729B27-03B8-40DC-B574-2AF8E868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374B"/>
    <w:rPr>
      <w:color w:val="0000FF"/>
      <w:u w:val="single"/>
    </w:rPr>
  </w:style>
  <w:style w:type="paragraph" w:customStyle="1" w:styleId="rvps2">
    <w:name w:val="rvps2"/>
    <w:basedOn w:val="a"/>
    <w:rsid w:val="0014374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40">
    <w:name w:val="rvts40"/>
    <w:rsid w:val="0014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U_PTckzN2C0UjGoMDE3SjFNMk8yTTUwT0o2NrcyqEhMMk82NjAzSLFINDdONPTyv7Dp4rQLe4Fwx8W2iz0Xdl3YoHBh34WNF3Zf2HCxESgM5IJU7LzYCJbdd2ETSGjDhS0X9oA0XpwGlGi62ABU3QZk9wMACAZG0g&amp;q=%D0%B2%D1%96%D0%BD%D0%BD%D0%B8%D1%86%D1%8C%D0%BA%D0%B0+%D0%BE%D0%B1%D0%BB%D0%B0%D1%81%D0%BD%D0%B0+%D0%B2%D1%96%D0%B9%D1%81%D1%8C%D0%BA%D0%BE%D0%B2%D0%B0+%D0%B0%D0%B4%D0%BC%D1%96%D0%BD%D1%96%D1%81%D1%82%D1%80%D0%B0%D1%86%D1%96%D1%8F&amp;rlz=1C1NDCM_ruUA804UA804&amp;oq=%D0%B2%D1%96%D0%BD%D0%BD%D0%B8%D1%86%D1%8C%D0%BA%D0%B0+%D0%BE%D0%B1%D0%BB%D0%B0%D1%81%D0%BD%D0%B0+%D0%B2%D1%96&amp;aqs=chrome.1.0i355i512j46i175i199i512j69i57j0i512l3j0i22i30l4.16484j0j7&amp;sourceid=chrome&amp;ie=UTF-8" TargetMode="Externa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3298</Words>
  <Characters>1881</Characters>
  <Application>Microsoft Office Word</Application>
  <DocSecurity>0</DocSecurity>
  <Lines>15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Noyt</dc:creator>
  <cp:keywords/>
  <dc:description/>
  <cp:lastModifiedBy>Noyt</cp:lastModifiedBy>
  <cp:revision>2</cp:revision>
  <dcterms:created xsi:type="dcterms:W3CDTF">2026-05-13T06:28:00Z</dcterms:created>
  <dcterms:modified xsi:type="dcterms:W3CDTF">2026-05-13T06:37:00Z</dcterms:modified>
</cp:coreProperties>
</file>