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F1" w:rsidRDefault="001944F1" w:rsidP="001944F1"/>
    <w:p w:rsidR="00823672" w:rsidRDefault="00823672" w:rsidP="001944F1"/>
    <w:p w:rsidR="00823672" w:rsidRPr="00AD4877" w:rsidRDefault="00823672" w:rsidP="00823672">
      <w:pPr>
        <w:pStyle w:val="rvps2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1"/>
          <w:szCs w:val="21"/>
        </w:rPr>
      </w:pPr>
      <w:r w:rsidRPr="00AD4877">
        <w:rPr>
          <w:b/>
          <w:bCs/>
          <w:sz w:val="21"/>
          <w:szCs w:val="21"/>
        </w:rPr>
        <w:t xml:space="preserve">Повідомлення про наміри отримати дозвіл  на викиди </w:t>
      </w:r>
    </w:p>
    <w:p w:rsidR="00823672" w:rsidRPr="006502E4" w:rsidRDefault="00823672" w:rsidP="00823672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r w:rsidRPr="006502E4">
        <w:rPr>
          <w:u w:val="single"/>
        </w:rPr>
        <w:t>Повне та скорочене найменування суб’єкта господарювання:</w:t>
      </w:r>
      <w:r w:rsidRPr="006502E4">
        <w:t xml:space="preserve"> Товариство з обмеженою відповідальністю </w:t>
      </w:r>
      <w:bookmarkStart w:id="0" w:name="_Hlk78972110"/>
      <w:r w:rsidRPr="006502E4">
        <w:t>«</w:t>
      </w:r>
      <w:r>
        <w:rPr>
          <w:shd w:val="clear" w:color="auto" w:fill="FFFFFF"/>
        </w:rPr>
        <w:t>СЕРВОЛЮКС</w:t>
      </w:r>
      <w:r w:rsidRPr="006502E4">
        <w:t>»</w:t>
      </w:r>
      <w:bookmarkEnd w:id="0"/>
      <w:r w:rsidRPr="006502E4">
        <w:t xml:space="preserve"> (скорочено ТОВ «</w:t>
      </w:r>
      <w:proofErr w:type="spellStart"/>
      <w:r>
        <w:rPr>
          <w:shd w:val="clear" w:color="auto" w:fill="FFFFFF"/>
        </w:rPr>
        <w:t>Серволюкс</w:t>
      </w:r>
      <w:proofErr w:type="spellEnd"/>
      <w:r w:rsidRPr="006502E4">
        <w:t>»).</w:t>
      </w:r>
    </w:p>
    <w:p w:rsidR="00823672" w:rsidRPr="006502E4" w:rsidRDefault="00823672" w:rsidP="0082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n115"/>
      <w:bookmarkEnd w:id="1"/>
      <w:r w:rsidRPr="006502E4">
        <w:rPr>
          <w:rFonts w:ascii="Times New Roman" w:hAnsi="Times New Roman" w:cs="Times New Roman"/>
          <w:sz w:val="24"/>
          <w:szCs w:val="24"/>
          <w:u w:val="single"/>
        </w:rPr>
        <w:t>Ідентифікаційний код юридичної особи в ЄДРПОУ: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33104480</w:t>
      </w:r>
      <w:r w:rsidRPr="006502E4">
        <w:rPr>
          <w:rFonts w:ascii="Times New Roman" w:hAnsi="Times New Roman" w:cs="Times New Roman"/>
          <w:sz w:val="24"/>
          <w:szCs w:val="24"/>
        </w:rPr>
        <w:t>.</w:t>
      </w:r>
    </w:p>
    <w:p w:rsidR="00823672" w:rsidRPr="006502E4" w:rsidRDefault="00823672" w:rsidP="0082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n116"/>
      <w:bookmarkEnd w:id="2"/>
      <w:r w:rsidRPr="006502E4">
        <w:rPr>
          <w:rFonts w:ascii="Times New Roman" w:hAnsi="Times New Roman" w:cs="Times New Roman"/>
          <w:sz w:val="24"/>
          <w:szCs w:val="24"/>
          <w:u w:val="single"/>
        </w:rPr>
        <w:t>Місцезнаходження суб’єкта господарювання, контактний номер телефону, адреса електронної пошти суб’єкта господарювання</w:t>
      </w:r>
      <w:r w:rsidRPr="006502E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04080</w:t>
      </w:r>
      <w:r w:rsidRPr="00650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Україна,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м. Київ, вул. Терьохіна, буд. 8-А</w:t>
      </w:r>
      <w:r w:rsidRPr="006502E4">
        <w:rPr>
          <w:rFonts w:ascii="Times New Roman" w:hAnsi="Times New Roman" w:cs="Times New Roman"/>
          <w:sz w:val="24"/>
          <w:szCs w:val="24"/>
        </w:rPr>
        <w:t>; контактний номер телефону (06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502E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861-77-92</w:t>
      </w:r>
      <w:r w:rsidRPr="006502E4">
        <w:rPr>
          <w:rFonts w:ascii="Times New Roman" w:hAnsi="Times New Roman" w:cs="Times New Roman"/>
          <w:sz w:val="24"/>
          <w:szCs w:val="24"/>
        </w:rPr>
        <w:t>, e-</w:t>
      </w:r>
      <w:proofErr w:type="spellStart"/>
      <w:r w:rsidRPr="006502E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502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servolux</w:t>
      </w:r>
      <w:proofErr w:type="spellEnd"/>
      <w:r w:rsidRPr="00836A80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836A80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6502E4">
        <w:rPr>
          <w:rFonts w:ascii="Times New Roman" w:hAnsi="Times New Roman" w:cs="Times New Roman"/>
          <w:sz w:val="24"/>
          <w:szCs w:val="24"/>
          <w:lang w:val="en-US"/>
        </w:rPr>
        <w:t>ukr</w:t>
      </w:r>
      <w:proofErr w:type="spellEnd"/>
      <w:r w:rsidRPr="00836A80">
        <w:rPr>
          <w:rFonts w:ascii="Times New Roman" w:hAnsi="Times New Roman" w:cs="Times New Roman"/>
          <w:sz w:val="24"/>
          <w:szCs w:val="24"/>
        </w:rPr>
        <w:t>.</w:t>
      </w:r>
      <w:r w:rsidRPr="006502E4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6502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672" w:rsidRPr="006502E4" w:rsidRDefault="00823672" w:rsidP="0082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n117"/>
      <w:bookmarkEnd w:id="3"/>
      <w:r w:rsidRPr="006502E4">
        <w:rPr>
          <w:rFonts w:ascii="Times New Roman" w:hAnsi="Times New Roman" w:cs="Times New Roman"/>
          <w:sz w:val="24"/>
          <w:szCs w:val="24"/>
          <w:u w:val="single"/>
        </w:rPr>
        <w:t>Місцезнаходження об’єкта/промислового майданчика:</w:t>
      </w:r>
      <w:r w:rsidRPr="006502E4"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Pr="00836A8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650</w:t>
      </w:r>
      <w:r w:rsidRPr="00650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Україна, Вінницька обл.,Вінницький р-н, с.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Рожична</w:t>
      </w:r>
      <w:proofErr w:type="spellEnd"/>
      <w:r w:rsidRPr="006502E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502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вул.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Молодіжна</w:t>
      </w:r>
      <w:r w:rsidRPr="00650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буд.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6502E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23672" w:rsidRPr="006502E4" w:rsidRDefault="00823672" w:rsidP="00823672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bookmarkStart w:id="4" w:name="n118"/>
      <w:bookmarkEnd w:id="4"/>
      <w:r w:rsidRPr="006502E4">
        <w:rPr>
          <w:u w:val="single"/>
        </w:rPr>
        <w:t>Мета отримання дозволу на викиди:</w:t>
      </w:r>
      <w:r w:rsidRPr="00360742">
        <w:rPr>
          <w:color w:val="000000"/>
          <w:shd w:val="clear" w:color="auto" w:fill="FFFFFF"/>
        </w:rPr>
        <w:t>визначення та регулювання викидів забруднюючих речовин (ЗР), які потрапляють в атмосферу при експлуатації обладнання, на отримання дозволу ЗР для існуючого об’єкту.</w:t>
      </w:r>
    </w:p>
    <w:p w:rsidR="00823672" w:rsidRPr="006502E4" w:rsidRDefault="00823672" w:rsidP="00823672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bookmarkStart w:id="5" w:name="n119"/>
      <w:bookmarkEnd w:id="5"/>
      <w:r w:rsidRPr="006502E4">
        <w:rPr>
          <w:u w:val="single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 </w:t>
      </w:r>
      <w:hyperlink r:id="rId4" w:tgtFrame="_blank" w:history="1">
        <w:r w:rsidRPr="006502E4">
          <w:rPr>
            <w:rStyle w:val="a5"/>
          </w:rPr>
          <w:t>Закону України</w:t>
        </w:r>
      </w:hyperlink>
      <w:r w:rsidRPr="006502E4">
        <w:rPr>
          <w:u w:val="single"/>
        </w:rPr>
        <w:t> “Про оцінку впливу на довкілля” підлягає оцінці впливу на довкілля:</w:t>
      </w:r>
      <w:r w:rsidRPr="00C527B5">
        <w:rPr>
          <w:bCs/>
        </w:rPr>
        <w:t xml:space="preserve">відповідно до вимог статті 3 Закону України «Про оцінку впливу на довкілля», </w:t>
      </w:r>
      <w:r w:rsidRPr="00C527B5">
        <w:t>який набрав чинності у 2017 році,</w:t>
      </w:r>
      <w:r>
        <w:rPr>
          <w:bCs/>
        </w:rPr>
        <w:t>підприємство</w:t>
      </w:r>
      <w:r w:rsidRPr="00C527B5">
        <w:rPr>
          <w:bCs/>
        </w:rPr>
        <w:t xml:space="preserve"> не підлягає оцінці впливу на довкілля. </w:t>
      </w:r>
    </w:p>
    <w:p w:rsidR="00823672" w:rsidRDefault="00823672" w:rsidP="0082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n120"/>
      <w:bookmarkEnd w:id="6"/>
      <w:r w:rsidRPr="006502E4">
        <w:rPr>
          <w:rFonts w:ascii="Times New Roman" w:hAnsi="Times New Roman" w:cs="Times New Roman"/>
          <w:sz w:val="24"/>
          <w:szCs w:val="24"/>
          <w:u w:val="single"/>
        </w:rPr>
        <w:t>Загальний опис об’єкта (опис виробництв та технологічного устаткування)</w:t>
      </w:r>
      <w:r w:rsidRPr="006502E4">
        <w:rPr>
          <w:rFonts w:ascii="Times New Roman" w:hAnsi="Times New Roman" w:cs="Times New Roman"/>
          <w:sz w:val="24"/>
          <w:szCs w:val="24"/>
        </w:rPr>
        <w:t>: ТОВ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Серволюкс</w:t>
      </w:r>
      <w:proofErr w:type="spellEnd"/>
      <w:r w:rsidRPr="006502E4">
        <w:rPr>
          <w:rFonts w:ascii="Times New Roman" w:hAnsi="Times New Roman" w:cs="Times New Roman"/>
          <w:sz w:val="24"/>
          <w:szCs w:val="24"/>
        </w:rPr>
        <w:t xml:space="preserve">» спеціалізується на </w:t>
      </w:r>
      <w:r w:rsidRPr="00F51C2F">
        <w:rPr>
          <w:rFonts w:ascii="Times New Roman" w:hAnsi="Times New Roman" w:cs="Times New Roman"/>
          <w:sz w:val="24"/>
          <w:szCs w:val="24"/>
        </w:rPr>
        <w:t xml:space="preserve">наданню в оренду й експлуатацію власного чи орендованого нерухомого майна. </w:t>
      </w:r>
      <w:r w:rsidRPr="006502E4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6502E4">
        <w:rPr>
          <w:rFonts w:ascii="Times New Roman" w:hAnsi="Times New Roman" w:cs="Times New Roman"/>
          <w:sz w:val="24"/>
          <w:szCs w:val="24"/>
        </w:rPr>
        <w:t>проммайданчику</w:t>
      </w:r>
      <w:proofErr w:type="spellEnd"/>
      <w:r w:rsidR="00BD3072">
        <w:rPr>
          <w:rFonts w:ascii="Times New Roman" w:hAnsi="Times New Roman" w:cs="Times New Roman"/>
          <w:sz w:val="24"/>
          <w:szCs w:val="24"/>
        </w:rPr>
        <w:t xml:space="preserve"> </w:t>
      </w:r>
      <w:r w:rsidRPr="005827B8">
        <w:rPr>
          <w:rFonts w:ascii="Times New Roman" w:hAnsi="Times New Roman"/>
          <w:sz w:val="24"/>
          <w:szCs w:val="24"/>
        </w:rPr>
        <w:t>розташовані дві адміністративні будівлі, котельня</w:t>
      </w:r>
      <w:r>
        <w:rPr>
          <w:rFonts w:ascii="Times New Roman" w:hAnsi="Times New Roman"/>
          <w:sz w:val="24"/>
          <w:szCs w:val="24"/>
        </w:rPr>
        <w:t>, дизельний генератор, ГРП</w:t>
      </w:r>
      <w:r w:rsidRPr="006502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672" w:rsidRPr="00950B79" w:rsidRDefault="00823672" w:rsidP="0082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 w:bidi="uk-UA"/>
        </w:rPr>
      </w:pPr>
      <w:r w:rsidRPr="006502E4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Джерелами утворення викидів </w:t>
      </w:r>
      <w:r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будуть: два котли, що працюють на природному газу; два твердопаливних котли (паливо дрова та дров’яні брикети); дизельний генератор; газорозподільний пункт. </w:t>
      </w:r>
      <w:r>
        <w:rPr>
          <w:rFonts w:ascii="Times New Roman" w:hAnsi="Times New Roman"/>
          <w:noProof/>
          <w:sz w:val="24"/>
          <w:szCs w:val="24"/>
        </w:rPr>
        <w:t>Котли встановлені у приміщенні котельніта слугують</w:t>
      </w:r>
      <w:r w:rsidRPr="005827B8">
        <w:rPr>
          <w:rFonts w:ascii="Times New Roman" w:hAnsi="Times New Roman"/>
          <w:noProof/>
          <w:sz w:val="24"/>
          <w:szCs w:val="24"/>
        </w:rPr>
        <w:t xml:space="preserve">для опалення у холодний період </w:t>
      </w:r>
      <w:r>
        <w:rPr>
          <w:rFonts w:ascii="Times New Roman" w:hAnsi="Times New Roman"/>
          <w:noProof/>
          <w:sz w:val="24"/>
          <w:szCs w:val="24"/>
        </w:rPr>
        <w:t>року</w:t>
      </w:r>
      <w:r w:rsidRPr="005827B8">
        <w:rPr>
          <w:rFonts w:ascii="Times New Roman" w:hAnsi="Times New Roman"/>
          <w:noProof/>
          <w:sz w:val="24"/>
          <w:szCs w:val="24"/>
        </w:rPr>
        <w:t xml:space="preserve">. </w:t>
      </w:r>
      <w:r w:rsidRPr="005827B8">
        <w:rPr>
          <w:rFonts w:ascii="Times New Roman" w:hAnsi="Times New Roman"/>
          <w:sz w:val="24"/>
          <w:szCs w:val="24"/>
        </w:rPr>
        <w:t>Дизель-генератор – призначений для подачі електроенергії на підприємстві у випадках відключення загальної електрики.</w:t>
      </w:r>
    </w:p>
    <w:p w:rsidR="00823672" w:rsidRPr="006502E4" w:rsidRDefault="00823672" w:rsidP="0082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n121"/>
      <w:bookmarkEnd w:id="7"/>
      <w:r w:rsidRPr="006502E4">
        <w:rPr>
          <w:rFonts w:ascii="Times New Roman" w:hAnsi="Times New Roman" w:cs="Times New Roman"/>
          <w:sz w:val="24"/>
          <w:szCs w:val="24"/>
          <w:u w:val="single"/>
        </w:rPr>
        <w:t>Відомості щодо видів та обсягів викидів,</w:t>
      </w:r>
      <w:r w:rsidRPr="006502E4">
        <w:rPr>
          <w:rFonts w:ascii="Times New Roman" w:hAnsi="Times New Roman" w:cs="Times New Roman"/>
          <w:sz w:val="24"/>
          <w:szCs w:val="24"/>
        </w:rPr>
        <w:t xml:space="preserve"> т/рік: вуглецю оксид </w:t>
      </w:r>
      <w:r>
        <w:rPr>
          <w:rFonts w:ascii="Times New Roman" w:hAnsi="Times New Roman" w:cs="Times New Roman"/>
          <w:sz w:val="24"/>
          <w:szCs w:val="24"/>
        </w:rPr>
        <w:t>–3,177</w:t>
      </w:r>
      <w:r w:rsidRPr="006502E4">
        <w:rPr>
          <w:rFonts w:ascii="Times New Roman" w:hAnsi="Times New Roman" w:cs="Times New Roman"/>
          <w:sz w:val="24"/>
          <w:szCs w:val="24"/>
        </w:rPr>
        <w:t>; вуглецю діоксид</w:t>
      </w:r>
      <w:r>
        <w:rPr>
          <w:rFonts w:ascii="Times New Roman" w:hAnsi="Times New Roman" w:cs="Times New Roman"/>
          <w:sz w:val="24"/>
          <w:szCs w:val="24"/>
        </w:rPr>
        <w:t>–1449,74</w:t>
      </w:r>
      <w:r w:rsidRPr="006502E4">
        <w:rPr>
          <w:rFonts w:ascii="Times New Roman" w:hAnsi="Times New Roman" w:cs="Times New Roman"/>
          <w:sz w:val="24"/>
          <w:szCs w:val="24"/>
        </w:rPr>
        <w:t xml:space="preserve">; метан </w:t>
      </w:r>
      <w:r>
        <w:rPr>
          <w:rFonts w:ascii="Times New Roman" w:hAnsi="Times New Roman" w:cs="Times New Roman"/>
          <w:sz w:val="24"/>
          <w:szCs w:val="24"/>
        </w:rPr>
        <w:t>–3,6192;речовини у вигляді суспендованих твердих частинок–1,8525</w:t>
      </w:r>
      <w:r w:rsidRPr="006502E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502E4">
        <w:rPr>
          <w:rFonts w:ascii="Times New Roman" w:hAnsi="Times New Roman" w:cs="Times New Roman"/>
          <w:sz w:val="24"/>
          <w:szCs w:val="24"/>
        </w:rPr>
        <w:t>діоксид</w:t>
      </w:r>
      <w:proofErr w:type="spellEnd"/>
      <w:r w:rsidRPr="006502E4">
        <w:rPr>
          <w:rFonts w:ascii="Times New Roman" w:hAnsi="Times New Roman" w:cs="Times New Roman"/>
          <w:sz w:val="24"/>
          <w:szCs w:val="24"/>
        </w:rPr>
        <w:t xml:space="preserve"> азоту </w:t>
      </w:r>
      <w:r>
        <w:rPr>
          <w:rFonts w:ascii="Times New Roman" w:hAnsi="Times New Roman" w:cs="Times New Roman"/>
          <w:sz w:val="24"/>
          <w:szCs w:val="24"/>
        </w:rPr>
        <w:t>–1,636</w:t>
      </w:r>
      <w:r w:rsidRPr="006502E4">
        <w:rPr>
          <w:rFonts w:ascii="Times New Roman" w:hAnsi="Times New Roman" w:cs="Times New Roman"/>
          <w:sz w:val="24"/>
          <w:szCs w:val="24"/>
        </w:rPr>
        <w:t xml:space="preserve">;азоту(1) оксид (N2O) </w:t>
      </w:r>
      <w:r>
        <w:rPr>
          <w:rFonts w:ascii="Times New Roman" w:hAnsi="Times New Roman" w:cs="Times New Roman"/>
          <w:sz w:val="24"/>
          <w:szCs w:val="24"/>
        </w:rPr>
        <w:t>–0,03</w:t>
      </w:r>
      <w:r w:rsidRPr="006502E4">
        <w:rPr>
          <w:rFonts w:ascii="Times New Roman" w:hAnsi="Times New Roman" w:cs="Times New Roman"/>
          <w:sz w:val="24"/>
          <w:szCs w:val="24"/>
        </w:rPr>
        <w:t>;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діоксид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сірки – 1,235</w:t>
      </w:r>
      <w:r w:rsidRPr="006502E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неметанові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леткі органічні сполуки – 0,353</w:t>
      </w:r>
      <w:r w:rsidRPr="006502E4">
        <w:rPr>
          <w:rFonts w:ascii="Times New Roman" w:hAnsi="Times New Roman" w:cs="Times New Roman"/>
          <w:sz w:val="24"/>
          <w:szCs w:val="24"/>
        </w:rPr>
        <w:t>.</w:t>
      </w:r>
    </w:p>
    <w:p w:rsidR="00823672" w:rsidRPr="006502E4" w:rsidRDefault="00823672" w:rsidP="008236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n122"/>
      <w:bookmarkEnd w:id="8"/>
      <w:r w:rsidRPr="006502E4">
        <w:rPr>
          <w:rFonts w:ascii="Times New Roman" w:hAnsi="Times New Roman" w:cs="Times New Roman"/>
          <w:sz w:val="24"/>
          <w:szCs w:val="24"/>
          <w:u w:val="single"/>
        </w:rPr>
        <w:t>Заходи щодо впровадження найкращих існуючих технологій виробництва, що виконані або/та які потребують виконання та перелік заходів щодо скорочення викидів, що виконані або/та які потребують виконання:</w:t>
      </w:r>
      <w:r w:rsidRPr="006502E4">
        <w:rPr>
          <w:rFonts w:ascii="Times New Roman" w:hAnsi="Times New Roman" w:cs="Times New Roman"/>
          <w:sz w:val="24"/>
          <w:szCs w:val="24"/>
        </w:rPr>
        <w:t xml:space="preserve"> заходи щодо впровадження найкращих існуючих технологій виробництва та методів керування та перелік заходів щодо скорочення викидів забруднюючих речовин, що виконані або/та які потребують виконання для об'єктів другої групи ступеня впливу на забруднення атмосферного повітря  – не передбачено.</w:t>
      </w:r>
    </w:p>
    <w:p w:rsidR="00823672" w:rsidRPr="007C5BE5" w:rsidRDefault="00823672" w:rsidP="0082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n123"/>
      <w:bookmarkEnd w:id="9"/>
      <w:r w:rsidRPr="006502E4">
        <w:rPr>
          <w:rFonts w:ascii="Times New Roman" w:hAnsi="Times New Roman" w:cs="Times New Roman"/>
          <w:sz w:val="24"/>
          <w:szCs w:val="24"/>
          <w:u w:val="single"/>
        </w:rPr>
        <w:t>Дотримання виконання природоохоронних заходів щодо скорочення викидів</w:t>
      </w:r>
      <w:r w:rsidRPr="006502E4">
        <w:rPr>
          <w:rFonts w:ascii="Times New Roman" w:hAnsi="Times New Roman" w:cs="Times New Roman"/>
          <w:sz w:val="24"/>
          <w:szCs w:val="24"/>
        </w:rPr>
        <w:t>: нормативи гранично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502E4">
        <w:rPr>
          <w:rFonts w:ascii="Times New Roman" w:hAnsi="Times New Roman" w:cs="Times New Roman"/>
          <w:sz w:val="24"/>
          <w:szCs w:val="24"/>
        </w:rPr>
        <w:t>опустимих викидів дотримуються</w:t>
      </w:r>
      <w:r w:rsidRPr="007C5BE5">
        <w:rPr>
          <w:rFonts w:ascii="Times New Roman" w:hAnsi="Times New Roman" w:cs="Times New Roman"/>
          <w:sz w:val="24"/>
          <w:szCs w:val="24"/>
        </w:rPr>
        <w:t xml:space="preserve">, </w:t>
      </w:r>
      <w:r w:rsidRPr="007C5BE5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заходи щодо скорочення викидів забруднюючих речовин в атмосферне повітря не розроблялись і не потребують виконання; дотримання виконання природоохоронних заходів щодо скорочення викидів не передбачені.</w:t>
      </w:r>
    </w:p>
    <w:p w:rsidR="00823672" w:rsidRPr="006502E4" w:rsidRDefault="00823672" w:rsidP="00823672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bookmarkStart w:id="10" w:name="n125"/>
      <w:bookmarkEnd w:id="10"/>
      <w:r w:rsidRPr="006502E4">
        <w:rPr>
          <w:u w:val="single"/>
        </w:rPr>
        <w:t>Відповідність пропозицій щодо дозволених обсягів викидів законодавству</w:t>
      </w:r>
      <w:r w:rsidRPr="006502E4">
        <w:t xml:space="preserve">: викиди забруднюючих речовин відповідають вимогам </w:t>
      </w:r>
      <w:bookmarkStart w:id="11" w:name="n126"/>
      <w:bookmarkEnd w:id="11"/>
      <w:r w:rsidRPr="006502E4">
        <w:t>Наказу Міністерства охорони навколишнього природного середовища України від 27.06.2006 р. №</w:t>
      </w:r>
      <w:r w:rsidRPr="009A4C73">
        <w:t xml:space="preserve">309 </w:t>
      </w:r>
      <w:r w:rsidRPr="009A4C73">
        <w:rPr>
          <w:color w:val="000000"/>
          <w:shd w:val="clear" w:color="auto" w:fill="FFFFFF"/>
        </w:rPr>
        <w:t>та Наказу №177 Міністерства охорони навколишнього природного середовища України від 10.05.2002 р.</w:t>
      </w:r>
    </w:p>
    <w:p w:rsidR="00823672" w:rsidRPr="006502E4" w:rsidRDefault="00823672" w:rsidP="0082367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eastAsia="ru-RU"/>
        </w:rPr>
      </w:pPr>
      <w:r w:rsidRPr="006502E4">
        <w:rPr>
          <w:u w:val="single"/>
        </w:rPr>
        <w:t>Зауваження та пропозиції громадськості щодо дозволу на викиди</w:t>
      </w:r>
      <w:r w:rsidRPr="006502E4">
        <w:t xml:space="preserve"> можуть надсилатися до  </w:t>
      </w:r>
      <w:r w:rsidRPr="004F2534">
        <w:rPr>
          <w:color w:val="000000"/>
          <w:shd w:val="clear" w:color="auto" w:fill="FFFFFF"/>
        </w:rPr>
        <w:t>Вінницької обласної військової адміністрації за адресою: 21050, Вінницька обл., м. Вінниця, вулиця Соборна, 70</w:t>
      </w:r>
      <w:r>
        <w:rPr>
          <w:color w:val="000000"/>
          <w:shd w:val="clear" w:color="auto" w:fill="FFFFFF"/>
        </w:rPr>
        <w:t>.</w:t>
      </w:r>
      <w:r w:rsidRPr="003D2D44">
        <w:rPr>
          <w:rFonts w:asciiTheme="majorBidi" w:hAnsiTheme="majorBidi" w:cstheme="majorBidi"/>
        </w:rPr>
        <w:t>Тел. </w:t>
      </w:r>
      <w:hyperlink r:id="rId5" w:history="1">
        <w:r w:rsidRPr="004F2534">
          <w:rPr>
            <w:rFonts w:asciiTheme="majorBidi" w:hAnsiTheme="majorBidi" w:cstheme="majorBidi"/>
          </w:rPr>
          <w:t>0432 592 110</w:t>
        </w:r>
      </w:hyperlink>
      <w:r w:rsidRPr="004F2534">
        <w:rPr>
          <w:rFonts w:asciiTheme="majorBidi" w:hAnsiTheme="majorBidi" w:cstheme="majorBidi"/>
        </w:rPr>
        <w:t>.</w:t>
      </w:r>
    </w:p>
    <w:p w:rsidR="00823672" w:rsidRPr="006502E4" w:rsidRDefault="00823672" w:rsidP="00823672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bookmarkStart w:id="12" w:name="n127"/>
      <w:bookmarkEnd w:id="12"/>
      <w:r w:rsidRPr="006502E4">
        <w:rPr>
          <w:u w:val="single"/>
        </w:rPr>
        <w:t>Строки подання зауважень та пропозицій</w:t>
      </w:r>
      <w:r w:rsidRPr="006502E4">
        <w:t xml:space="preserve">: </w:t>
      </w:r>
      <w:r w:rsidRPr="006502E4">
        <w:rPr>
          <w:shd w:val="clear" w:color="auto" w:fill="FFFFFF"/>
        </w:rPr>
        <w:t>протягом 30 календарних днів з дня публікації даного повідомлення</w:t>
      </w:r>
      <w:r>
        <w:rPr>
          <w:shd w:val="clear" w:color="auto" w:fill="FFFFFF"/>
        </w:rPr>
        <w:t xml:space="preserve"> в газеті. </w:t>
      </w:r>
    </w:p>
    <w:p w:rsidR="00823672" w:rsidRPr="001944F1" w:rsidRDefault="00823672" w:rsidP="001944F1"/>
    <w:p w:rsidR="00E63121" w:rsidRDefault="00E63121" w:rsidP="00E63121">
      <w:pPr>
        <w:tabs>
          <w:tab w:val="left" w:pos="6188"/>
        </w:tabs>
      </w:pPr>
    </w:p>
    <w:sectPr w:rsidR="00E63121" w:rsidSect="004F0B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CE0693"/>
    <w:rsid w:val="000115DF"/>
    <w:rsid w:val="000D31E9"/>
    <w:rsid w:val="001944F1"/>
    <w:rsid w:val="004F0B17"/>
    <w:rsid w:val="005013B1"/>
    <w:rsid w:val="006500A5"/>
    <w:rsid w:val="00815E87"/>
    <w:rsid w:val="00823672"/>
    <w:rsid w:val="009C4A96"/>
    <w:rsid w:val="00B94839"/>
    <w:rsid w:val="00BD3072"/>
    <w:rsid w:val="00CE0693"/>
    <w:rsid w:val="00E63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839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82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8236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94839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82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8236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gs_ssp=eJzj4tZP1zcsSU_PTckzN2C0UjGoMDE3SjFNMk8yTTUwT0o2NrcyqEhMMk82NjAzSLFINDdONPTyv7Dp4rQLe4Fwx8W2iz0Xdl3YoHBh34WNF3Zf2HCxESgM5IJU7LzYCJbdd2ETSGjDhS0X9oA0XpwGlGi62ABU3QZk9wMACAZG0g&amp;q=%D0%B2%D1%96%D0%BD%D0%BD%D0%B8%D1%86%D1%8C%D0%BA%D0%B0+%D0%BE%D0%B1%D0%BB%D0%B0%D1%81%D0%BD%D0%B0+%D0%B2%D1%96%D0%B9%D1%81%D1%8C%D0%BA%D0%BE%D0%B2%D0%B0+%D0%B0%D0%B4%D0%BC%D1%96%D0%BD%D1%96%D1%81%D1%82%D1%80%D0%B0%D1%86%D1%96%D1%8F&amp;rlz=1C1NDCM_ruUA804UA804&amp;oq=%D0%B2%D1%96%D0%BD%D0%BD%D0%B8%D1%86%D1%8C%D0%BA%D0%B0+%D0%BE%D0%B1%D0%BB%D0%B0%D1%81%D0%BD%D0%B0+%D0%B2%D1%96&amp;aqs=chrome.1.0i355i512j46i175i199i512j69i57j0i512l3j0i22i30l4.16484j0j7&amp;sourceid=chrome&amp;ie=UTF-8" TargetMode="External"/><Relationship Id="rId4" Type="http://schemas.openxmlformats.org/officeDocument/2006/relationships/hyperlink" Target="https://zakon.rada.gov.ua/laws/show/205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2810</Words>
  <Characters>1603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Inna</cp:lastModifiedBy>
  <cp:revision>4</cp:revision>
  <dcterms:created xsi:type="dcterms:W3CDTF">2026-02-06T09:21:00Z</dcterms:created>
  <dcterms:modified xsi:type="dcterms:W3CDTF">2026-02-09T07:45:00Z</dcterms:modified>
</cp:coreProperties>
</file>