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59F8" w14:textId="77777777" w:rsidR="005235A8" w:rsidRDefault="005235A8" w:rsidP="005235A8">
      <w:pPr>
        <w:ind w:firstLine="709"/>
        <w:jc w:val="center"/>
        <w:rPr>
          <w:b/>
          <w:bCs/>
          <w:sz w:val="28"/>
          <w:szCs w:val="28"/>
          <w:lang w:val="uk-UA"/>
        </w:rPr>
      </w:pPr>
      <w:r w:rsidRPr="00FB4CE5">
        <w:rPr>
          <w:b/>
          <w:bCs/>
          <w:sz w:val="28"/>
          <w:szCs w:val="28"/>
          <w:lang w:val="uk-UA"/>
        </w:rPr>
        <w:t xml:space="preserve">Повідомлення про намір отримати дозвіл на викиди </w:t>
      </w:r>
    </w:p>
    <w:p w14:paraId="181A594F" w14:textId="77777777" w:rsidR="005235A8" w:rsidRDefault="005235A8" w:rsidP="005235A8">
      <w:pPr>
        <w:ind w:firstLine="709"/>
        <w:jc w:val="both"/>
        <w:rPr>
          <w:sz w:val="26"/>
          <w:szCs w:val="26"/>
          <w:lang w:val="uk-UA"/>
        </w:rPr>
      </w:pPr>
    </w:p>
    <w:p w14:paraId="45E0F9D9" w14:textId="4AC4DA9F" w:rsidR="005235A8" w:rsidRPr="00D53103" w:rsidRDefault="00804E41" w:rsidP="00804E41">
      <w:pPr>
        <w:ind w:firstLine="709"/>
        <w:jc w:val="both"/>
        <w:rPr>
          <w:sz w:val="26"/>
          <w:szCs w:val="26"/>
          <w:lang w:val="uk-UA" w:eastAsia="ar-SA"/>
        </w:rPr>
      </w:pPr>
      <w:r>
        <w:rPr>
          <w:sz w:val="26"/>
          <w:szCs w:val="26"/>
          <w:lang w:val="uk-UA" w:eastAsia="ar-SA"/>
        </w:rPr>
        <w:t>Т</w:t>
      </w:r>
      <w:r w:rsidRPr="00804E41">
        <w:rPr>
          <w:sz w:val="26"/>
          <w:szCs w:val="26"/>
          <w:lang w:val="uk-UA" w:eastAsia="ar-SA"/>
        </w:rPr>
        <w:t>овариств</w:t>
      </w:r>
      <w:r>
        <w:rPr>
          <w:sz w:val="26"/>
          <w:szCs w:val="26"/>
          <w:lang w:val="uk-UA" w:eastAsia="ar-SA"/>
        </w:rPr>
        <w:t>о</w:t>
      </w:r>
      <w:r w:rsidRPr="00804E41">
        <w:rPr>
          <w:sz w:val="26"/>
          <w:szCs w:val="26"/>
          <w:lang w:val="uk-UA" w:eastAsia="ar-SA"/>
        </w:rPr>
        <w:t xml:space="preserve"> з обмеженою відповідальністю</w:t>
      </w:r>
      <w:r>
        <w:rPr>
          <w:sz w:val="26"/>
          <w:szCs w:val="26"/>
          <w:lang w:val="uk-UA" w:eastAsia="ar-SA"/>
        </w:rPr>
        <w:t xml:space="preserve"> </w:t>
      </w:r>
      <w:r w:rsidRPr="00804E41">
        <w:rPr>
          <w:sz w:val="26"/>
          <w:szCs w:val="26"/>
          <w:lang w:val="uk-UA" w:eastAsia="ar-SA"/>
        </w:rPr>
        <w:t xml:space="preserve">«ВІННИЦЬКА ПТАХОФАБРИКА» </w:t>
      </w:r>
      <w:r w:rsidR="005235A8" w:rsidRPr="00242E1D">
        <w:rPr>
          <w:sz w:val="26"/>
          <w:szCs w:val="26"/>
          <w:lang w:val="uk-UA" w:eastAsia="ar-SA"/>
        </w:rPr>
        <w:t xml:space="preserve"> повідомляє про наміри отримати дозвіл на </w:t>
      </w:r>
      <w:r w:rsidR="005235A8" w:rsidRPr="00D53103">
        <w:rPr>
          <w:sz w:val="26"/>
          <w:szCs w:val="26"/>
          <w:lang w:val="uk-UA" w:eastAsia="ar-SA"/>
        </w:rPr>
        <w:t>викиди забруднюючих речовин в атмосферне повітря для</w:t>
      </w:r>
      <w:r w:rsidR="005235A8" w:rsidRPr="00D53103">
        <w:rPr>
          <w:sz w:val="26"/>
          <w:szCs w:val="26"/>
          <w:lang w:val="uk-UA"/>
        </w:rPr>
        <w:t xml:space="preserve"> </w:t>
      </w:r>
      <w:bookmarkStart w:id="0" w:name="_Hlk130209546"/>
      <w:r>
        <w:rPr>
          <w:sz w:val="26"/>
          <w:szCs w:val="26"/>
          <w:lang w:val="uk-UA"/>
        </w:rPr>
        <w:t xml:space="preserve">промислового майданчика </w:t>
      </w:r>
      <w:r w:rsidRPr="00804E41">
        <w:rPr>
          <w:rStyle w:val="fontstyle01"/>
          <w:lang w:val="uk-UA"/>
        </w:rPr>
        <w:t xml:space="preserve">біологічних очисних споруд </w:t>
      </w:r>
      <w:r w:rsidRPr="00804E41">
        <w:rPr>
          <w:sz w:val="26"/>
          <w:szCs w:val="26"/>
          <w:lang w:val="uk-UA"/>
        </w:rPr>
        <w:t>Філі</w:t>
      </w:r>
      <w:r>
        <w:rPr>
          <w:sz w:val="26"/>
          <w:szCs w:val="26"/>
          <w:lang w:val="uk-UA"/>
        </w:rPr>
        <w:t>ї</w:t>
      </w:r>
      <w:r w:rsidRPr="00804E41">
        <w:rPr>
          <w:sz w:val="26"/>
          <w:szCs w:val="26"/>
          <w:lang w:val="uk-UA"/>
        </w:rPr>
        <w:t xml:space="preserve"> «Переробний комплекс»</w:t>
      </w:r>
      <w:r w:rsidR="00EA7482">
        <w:rPr>
          <w:sz w:val="26"/>
          <w:szCs w:val="26"/>
          <w:lang w:val="uk-UA"/>
        </w:rPr>
        <w:t xml:space="preserve"> ТОВ «ВІННИЦЬКА ПТАХОФАБРИКА»</w:t>
      </w:r>
      <w:r w:rsidR="005235A8" w:rsidRPr="00D53103">
        <w:rPr>
          <w:sz w:val="26"/>
          <w:szCs w:val="26"/>
          <w:lang w:val="uk-UA"/>
        </w:rPr>
        <w:t xml:space="preserve">, що знаходиться за адресою: </w:t>
      </w:r>
      <w:r w:rsidRPr="00804E41">
        <w:rPr>
          <w:color w:val="000000"/>
          <w:sz w:val="26"/>
          <w:szCs w:val="26"/>
          <w:lang w:val="uk-UA"/>
        </w:rPr>
        <w:t>Вінницька обл</w:t>
      </w:r>
      <w:r w:rsidR="00D10E5A">
        <w:rPr>
          <w:color w:val="000000"/>
          <w:sz w:val="26"/>
          <w:szCs w:val="26"/>
          <w:lang w:val="uk-UA"/>
        </w:rPr>
        <w:t>.</w:t>
      </w:r>
      <w:r w:rsidRPr="00804E41">
        <w:rPr>
          <w:color w:val="000000"/>
          <w:sz w:val="26"/>
          <w:szCs w:val="26"/>
          <w:lang w:val="uk-UA"/>
        </w:rPr>
        <w:t>, Гайсинський р-н, м. Ладижин, вул. Хлібозаводська, буд. 25</w:t>
      </w:r>
      <w:r w:rsidR="005235A8" w:rsidRPr="00D53103">
        <w:rPr>
          <w:color w:val="000000"/>
          <w:sz w:val="26"/>
          <w:szCs w:val="26"/>
          <w:lang w:val="uk-UA"/>
        </w:rPr>
        <w:t>.</w:t>
      </w:r>
    </w:p>
    <w:p w14:paraId="62DDE4FA" w14:textId="0EA835BD" w:rsidR="005235A8" w:rsidRPr="00D53103" w:rsidRDefault="005235A8" w:rsidP="005235A8">
      <w:pPr>
        <w:ind w:firstLine="709"/>
        <w:jc w:val="both"/>
        <w:rPr>
          <w:sz w:val="26"/>
          <w:szCs w:val="26"/>
          <w:lang w:val="uk-UA"/>
        </w:rPr>
      </w:pPr>
      <w:bookmarkStart w:id="1" w:name="_Hlk149836822"/>
      <w:bookmarkStart w:id="2" w:name="_Hlk155812906"/>
      <w:bookmarkEnd w:id="0"/>
      <w:r w:rsidRPr="00D53103">
        <w:rPr>
          <w:i/>
          <w:iCs/>
          <w:color w:val="333333"/>
          <w:sz w:val="26"/>
          <w:szCs w:val="26"/>
          <w:shd w:val="clear" w:color="auto" w:fill="FFFFFF"/>
          <w:lang w:val="uk-UA" w:eastAsia="ar-SA"/>
        </w:rPr>
        <w:t>Повне та скорочене найменування суб’єкта господарювання:</w:t>
      </w:r>
      <w:r w:rsidRPr="00D53103">
        <w:rPr>
          <w:sz w:val="26"/>
          <w:szCs w:val="26"/>
          <w:lang w:val="uk-UA"/>
        </w:rPr>
        <w:t xml:space="preserve"> </w:t>
      </w:r>
      <w:r w:rsidR="00804E41">
        <w:rPr>
          <w:sz w:val="26"/>
          <w:szCs w:val="26"/>
          <w:lang w:val="uk-UA" w:eastAsia="ar-SA"/>
        </w:rPr>
        <w:t>Т</w:t>
      </w:r>
      <w:r w:rsidR="00804E41" w:rsidRPr="00804E41">
        <w:rPr>
          <w:sz w:val="26"/>
          <w:szCs w:val="26"/>
          <w:lang w:val="uk-UA" w:eastAsia="ar-SA"/>
        </w:rPr>
        <w:t>овариств</w:t>
      </w:r>
      <w:r w:rsidR="00804E41">
        <w:rPr>
          <w:sz w:val="26"/>
          <w:szCs w:val="26"/>
          <w:lang w:val="uk-UA" w:eastAsia="ar-SA"/>
        </w:rPr>
        <w:t>о</w:t>
      </w:r>
      <w:r w:rsidR="00804E41" w:rsidRPr="00804E41">
        <w:rPr>
          <w:sz w:val="26"/>
          <w:szCs w:val="26"/>
          <w:lang w:val="uk-UA" w:eastAsia="ar-SA"/>
        </w:rPr>
        <w:t xml:space="preserve"> з обмеженою відповідальністю</w:t>
      </w:r>
      <w:r w:rsidR="00804E41">
        <w:rPr>
          <w:sz w:val="26"/>
          <w:szCs w:val="26"/>
          <w:lang w:val="uk-UA" w:eastAsia="ar-SA"/>
        </w:rPr>
        <w:t xml:space="preserve"> </w:t>
      </w:r>
      <w:r w:rsidR="00804E41" w:rsidRPr="00804E41">
        <w:rPr>
          <w:sz w:val="26"/>
          <w:szCs w:val="26"/>
          <w:lang w:val="uk-UA" w:eastAsia="ar-SA"/>
        </w:rPr>
        <w:t>«ВІННИЦЬКА ПТАХОФАБРИКА»</w:t>
      </w:r>
      <w:r w:rsidR="00804E41">
        <w:rPr>
          <w:sz w:val="26"/>
          <w:szCs w:val="26"/>
          <w:lang w:val="uk-UA" w:eastAsia="ar-SA"/>
        </w:rPr>
        <w:t xml:space="preserve"> </w:t>
      </w:r>
      <w:r w:rsidRPr="00D53103">
        <w:rPr>
          <w:sz w:val="26"/>
          <w:szCs w:val="26"/>
          <w:lang w:val="uk-UA" w:eastAsia="ar-SA"/>
        </w:rPr>
        <w:t>(</w:t>
      </w:r>
      <w:r w:rsidRPr="00D53103">
        <w:rPr>
          <w:sz w:val="26"/>
          <w:szCs w:val="26"/>
          <w:lang w:val="uk-UA"/>
        </w:rPr>
        <w:t xml:space="preserve">скорочене найменування – </w:t>
      </w:r>
      <w:r w:rsidRPr="00D53103">
        <w:rPr>
          <w:sz w:val="26"/>
          <w:szCs w:val="26"/>
          <w:lang w:val="uk-UA" w:eastAsia="ar-SA"/>
        </w:rPr>
        <w:t xml:space="preserve">ТОВ </w:t>
      </w:r>
      <w:r>
        <w:rPr>
          <w:sz w:val="26"/>
          <w:szCs w:val="26"/>
          <w:lang w:val="uk-UA" w:eastAsia="ar-SA"/>
        </w:rPr>
        <w:t>«</w:t>
      </w:r>
      <w:r w:rsidR="00804E41">
        <w:rPr>
          <w:sz w:val="26"/>
          <w:szCs w:val="26"/>
          <w:lang w:val="uk-UA" w:eastAsia="ar-SA"/>
        </w:rPr>
        <w:t>ВІННИЦЬКА ПТАХОФАБРИКА</w:t>
      </w:r>
      <w:r w:rsidRPr="00D53103">
        <w:rPr>
          <w:sz w:val="26"/>
          <w:szCs w:val="26"/>
          <w:lang w:val="uk-UA" w:eastAsia="ar-SA"/>
        </w:rPr>
        <w:t>»)</w:t>
      </w:r>
      <w:r w:rsidRPr="00D53103">
        <w:rPr>
          <w:sz w:val="26"/>
          <w:szCs w:val="26"/>
          <w:lang w:val="uk-UA"/>
        </w:rPr>
        <w:t>.</w:t>
      </w:r>
    </w:p>
    <w:p w14:paraId="75A64147" w14:textId="5A033B3C" w:rsidR="005235A8" w:rsidRPr="00D53103" w:rsidRDefault="005235A8" w:rsidP="005235A8">
      <w:pPr>
        <w:ind w:firstLine="709"/>
        <w:jc w:val="both"/>
        <w:rPr>
          <w:rFonts w:eastAsia="Calibri"/>
          <w:sz w:val="26"/>
          <w:szCs w:val="26"/>
          <w:lang w:val="uk-UA" w:eastAsia="en-US"/>
        </w:rPr>
      </w:pPr>
      <w:r w:rsidRPr="00D53103">
        <w:rPr>
          <w:i/>
          <w:iCs/>
          <w:color w:val="333333"/>
          <w:sz w:val="26"/>
          <w:szCs w:val="26"/>
          <w:shd w:val="clear" w:color="auto" w:fill="FFFFFF"/>
          <w:lang w:val="uk-UA" w:eastAsia="ar-SA"/>
        </w:rPr>
        <w:t>Ідентифікаційний код юридичної особи в ЄДРПОУ:</w:t>
      </w:r>
      <w:r w:rsidRPr="00D53103">
        <w:rPr>
          <w:sz w:val="26"/>
          <w:szCs w:val="26"/>
          <w:lang w:val="uk-UA"/>
        </w:rPr>
        <w:t xml:space="preserve"> </w:t>
      </w:r>
      <w:r w:rsidRPr="00D53103">
        <w:rPr>
          <w:rFonts w:eastAsia="Calibri"/>
          <w:sz w:val="26"/>
          <w:szCs w:val="26"/>
          <w:lang w:val="uk-UA" w:eastAsia="en-US"/>
        </w:rPr>
        <w:t>3</w:t>
      </w:r>
      <w:r w:rsidR="00804E41">
        <w:rPr>
          <w:rFonts w:eastAsia="Calibri"/>
          <w:sz w:val="26"/>
          <w:szCs w:val="26"/>
          <w:lang w:val="uk-UA" w:eastAsia="en-US"/>
        </w:rPr>
        <w:t>5878908</w:t>
      </w:r>
      <w:r w:rsidRPr="00D53103">
        <w:rPr>
          <w:rFonts w:eastAsia="Calibri"/>
          <w:sz w:val="26"/>
          <w:szCs w:val="26"/>
          <w:lang w:val="uk-UA" w:eastAsia="en-US"/>
        </w:rPr>
        <w:t>.</w:t>
      </w:r>
    </w:p>
    <w:p w14:paraId="062347AB" w14:textId="66BC0F2B" w:rsidR="005235A8" w:rsidRPr="00D53103" w:rsidRDefault="005235A8" w:rsidP="005235A8">
      <w:pPr>
        <w:suppressAutoHyphens/>
        <w:ind w:firstLine="709"/>
        <w:jc w:val="both"/>
        <w:rPr>
          <w:sz w:val="26"/>
          <w:szCs w:val="26"/>
          <w:lang w:val="uk-UA"/>
        </w:rPr>
      </w:pPr>
      <w:r w:rsidRPr="00D53103">
        <w:rPr>
          <w:i/>
          <w:iCs/>
          <w:color w:val="333333"/>
          <w:sz w:val="26"/>
          <w:szCs w:val="26"/>
          <w:shd w:val="clear" w:color="auto" w:fill="FFFFFF"/>
          <w:lang w:val="uk-UA" w:eastAsia="ar-SA"/>
        </w:rPr>
        <w:t>Місцезнаходження суб’єкта господарювання, контактний номер телефону, адреса електронної пошти суб’єкта господарювання</w:t>
      </w:r>
      <w:bookmarkStart w:id="3" w:name="_Hlk176249980"/>
      <w:bookmarkStart w:id="4" w:name="_Hlk176252381"/>
      <w:bookmarkStart w:id="5" w:name="_Hlk180484069"/>
      <w:r w:rsidRPr="00D53103">
        <w:rPr>
          <w:i/>
          <w:iCs/>
          <w:color w:val="333333"/>
          <w:sz w:val="26"/>
          <w:szCs w:val="26"/>
          <w:shd w:val="clear" w:color="auto" w:fill="FFFFFF"/>
          <w:lang w:val="uk-UA" w:eastAsia="ar-SA"/>
        </w:rPr>
        <w:t xml:space="preserve">: </w:t>
      </w:r>
      <w:bookmarkEnd w:id="3"/>
      <w:bookmarkEnd w:id="4"/>
      <w:bookmarkEnd w:id="5"/>
      <w:r w:rsidR="00804E41">
        <w:rPr>
          <w:color w:val="000000"/>
          <w:sz w:val="26"/>
          <w:szCs w:val="26"/>
          <w:lang w:val="uk-UA"/>
        </w:rPr>
        <w:t>Україна, 24320 Вінницька обл., Гайсинський р-н, м. Ладижин, вул. Слобода, 141</w:t>
      </w:r>
      <w:r w:rsidRPr="00D53103">
        <w:rPr>
          <w:sz w:val="26"/>
          <w:szCs w:val="26"/>
          <w:lang w:val="uk-UA" w:eastAsia="ar-SA"/>
        </w:rPr>
        <w:t>; тел</w:t>
      </w:r>
      <w:r w:rsidRPr="00D53103">
        <w:rPr>
          <w:sz w:val="26"/>
          <w:szCs w:val="26"/>
          <w:lang w:val="uk-UA"/>
        </w:rPr>
        <w:t>. +</w:t>
      </w:r>
      <w:r w:rsidR="00804E41">
        <w:rPr>
          <w:sz w:val="26"/>
          <w:szCs w:val="26"/>
          <w:lang w:val="uk-UA"/>
        </w:rPr>
        <w:t>38</w:t>
      </w:r>
      <w:r w:rsidR="009040ED" w:rsidRPr="009040ED">
        <w:rPr>
          <w:sz w:val="26"/>
          <w:szCs w:val="26"/>
          <w:lang w:val="uk-UA"/>
        </w:rPr>
        <w:t>0952382755</w:t>
      </w:r>
      <w:r w:rsidRPr="00D53103">
        <w:rPr>
          <w:sz w:val="26"/>
          <w:szCs w:val="26"/>
          <w:lang w:val="uk-UA" w:eastAsia="ar-SA"/>
        </w:rPr>
        <w:t xml:space="preserve">; </w:t>
      </w:r>
      <w:r w:rsidRPr="00D53103">
        <w:rPr>
          <w:sz w:val="26"/>
          <w:szCs w:val="26"/>
          <w:lang w:val="uk-UA"/>
        </w:rPr>
        <w:t xml:space="preserve">ел. пошта: </w:t>
      </w:r>
      <w:r w:rsidR="009040ED" w:rsidRPr="009040ED">
        <w:rPr>
          <w:color w:val="000000"/>
          <w:sz w:val="26"/>
          <w:szCs w:val="26"/>
          <w:lang w:val="en-US"/>
        </w:rPr>
        <w:t>vo</w:t>
      </w:r>
      <w:r w:rsidR="009040ED" w:rsidRPr="009040ED">
        <w:rPr>
          <w:color w:val="000000"/>
          <w:sz w:val="26"/>
          <w:szCs w:val="26"/>
        </w:rPr>
        <w:t>.</w:t>
      </w:r>
      <w:r w:rsidR="009040ED" w:rsidRPr="009040ED">
        <w:rPr>
          <w:color w:val="000000"/>
          <w:sz w:val="26"/>
          <w:szCs w:val="26"/>
          <w:lang w:val="en-US"/>
        </w:rPr>
        <w:t>o</w:t>
      </w:r>
      <w:r w:rsidR="009040ED" w:rsidRPr="009040ED">
        <w:rPr>
          <w:color w:val="000000"/>
          <w:sz w:val="26"/>
          <w:szCs w:val="26"/>
        </w:rPr>
        <w:t>.</w:t>
      </w:r>
      <w:r w:rsidR="009040ED" w:rsidRPr="009040ED">
        <w:rPr>
          <w:color w:val="000000"/>
          <w:sz w:val="26"/>
          <w:szCs w:val="26"/>
          <w:lang w:val="en-US"/>
        </w:rPr>
        <w:t>bilous</w:t>
      </w:r>
      <w:r w:rsidR="009040ED" w:rsidRPr="009040ED">
        <w:rPr>
          <w:color w:val="000000"/>
          <w:sz w:val="26"/>
          <w:szCs w:val="26"/>
        </w:rPr>
        <w:t>@</w:t>
      </w:r>
      <w:r w:rsidR="009040ED" w:rsidRPr="009040ED">
        <w:rPr>
          <w:color w:val="000000"/>
          <w:sz w:val="26"/>
          <w:szCs w:val="26"/>
          <w:lang w:val="en-US"/>
        </w:rPr>
        <w:t>mhp</w:t>
      </w:r>
      <w:r w:rsidR="009040ED" w:rsidRPr="009040ED">
        <w:rPr>
          <w:color w:val="000000"/>
          <w:sz w:val="26"/>
          <w:szCs w:val="26"/>
        </w:rPr>
        <w:t>.</w:t>
      </w:r>
      <w:r w:rsidR="009040ED" w:rsidRPr="009040ED">
        <w:rPr>
          <w:color w:val="000000"/>
          <w:sz w:val="26"/>
          <w:szCs w:val="26"/>
          <w:lang w:val="en-US"/>
        </w:rPr>
        <w:t>com</w:t>
      </w:r>
      <w:r w:rsidR="009040ED" w:rsidRPr="009040ED">
        <w:rPr>
          <w:color w:val="000000"/>
          <w:sz w:val="26"/>
          <w:szCs w:val="26"/>
        </w:rPr>
        <w:t>.</w:t>
      </w:r>
      <w:r w:rsidR="009040ED" w:rsidRPr="009040ED">
        <w:rPr>
          <w:color w:val="000000"/>
          <w:sz w:val="26"/>
          <w:szCs w:val="26"/>
          <w:lang w:val="en-US"/>
        </w:rPr>
        <w:t>ua</w:t>
      </w:r>
      <w:r w:rsidRPr="00D53103">
        <w:rPr>
          <w:sz w:val="26"/>
          <w:szCs w:val="26"/>
          <w:lang w:val="uk-UA"/>
        </w:rPr>
        <w:t>.</w:t>
      </w:r>
    </w:p>
    <w:bookmarkEnd w:id="1"/>
    <w:p w14:paraId="12811CCD" w14:textId="6E600AD3" w:rsidR="005235A8" w:rsidRPr="00091FF1" w:rsidRDefault="005235A8" w:rsidP="005235A8">
      <w:pPr>
        <w:suppressAutoHyphens/>
        <w:ind w:firstLine="709"/>
        <w:jc w:val="both"/>
        <w:rPr>
          <w:i/>
          <w:iCs/>
          <w:color w:val="333333"/>
          <w:sz w:val="26"/>
          <w:szCs w:val="26"/>
          <w:shd w:val="clear" w:color="auto" w:fill="FFFFFF"/>
          <w:lang w:eastAsia="ar-SA"/>
        </w:rPr>
      </w:pPr>
      <w:r w:rsidRPr="00D53103">
        <w:rPr>
          <w:i/>
          <w:iCs/>
          <w:color w:val="333333"/>
          <w:sz w:val="26"/>
          <w:szCs w:val="26"/>
          <w:shd w:val="clear" w:color="auto" w:fill="FFFFFF"/>
          <w:lang w:val="uk-UA" w:eastAsia="ar-SA"/>
        </w:rPr>
        <w:t>Місцезнаходження об’єкта/промислового майданчика:</w:t>
      </w:r>
      <w:r w:rsidRPr="00D53103">
        <w:rPr>
          <w:color w:val="333333"/>
          <w:sz w:val="26"/>
          <w:szCs w:val="26"/>
          <w:shd w:val="clear" w:color="auto" w:fill="FFFFFF"/>
          <w:lang w:val="uk-UA" w:eastAsia="ar-SA"/>
        </w:rPr>
        <w:t xml:space="preserve"> </w:t>
      </w:r>
      <w:bookmarkEnd w:id="2"/>
      <w:r w:rsidR="009040ED" w:rsidRPr="009040ED">
        <w:rPr>
          <w:color w:val="000000"/>
          <w:sz w:val="26"/>
          <w:szCs w:val="26"/>
          <w:lang w:val="uk-UA"/>
        </w:rPr>
        <w:t>Вінницька обл</w:t>
      </w:r>
      <w:r w:rsidR="007D0EDA">
        <w:rPr>
          <w:color w:val="000000"/>
          <w:sz w:val="26"/>
          <w:szCs w:val="26"/>
          <w:lang w:val="uk-UA"/>
        </w:rPr>
        <w:t>.</w:t>
      </w:r>
      <w:r w:rsidR="009040ED" w:rsidRPr="009040ED">
        <w:rPr>
          <w:color w:val="000000"/>
          <w:sz w:val="26"/>
          <w:szCs w:val="26"/>
          <w:lang w:val="uk-UA"/>
        </w:rPr>
        <w:t>, Гайсинський р-н, м. Ладижин, вул. Хлібозаводська, буд. 25</w:t>
      </w:r>
      <w:r w:rsidRPr="00091FF1">
        <w:rPr>
          <w:color w:val="000000"/>
          <w:sz w:val="26"/>
          <w:szCs w:val="26"/>
        </w:rPr>
        <w:t>.</w:t>
      </w:r>
    </w:p>
    <w:p w14:paraId="7E3AA85B" w14:textId="77777777" w:rsidR="005235A8" w:rsidRPr="00242E1D" w:rsidRDefault="005235A8" w:rsidP="005235A8">
      <w:pPr>
        <w:suppressAutoHyphens/>
        <w:ind w:firstLine="709"/>
        <w:jc w:val="both"/>
        <w:rPr>
          <w:i/>
          <w:iCs/>
          <w:color w:val="333333"/>
          <w:sz w:val="26"/>
          <w:szCs w:val="26"/>
          <w:shd w:val="clear" w:color="auto" w:fill="FFFFFF"/>
          <w:lang w:val="uk-UA" w:eastAsia="ar-SA"/>
        </w:rPr>
      </w:pPr>
      <w:r w:rsidRPr="00242E1D">
        <w:rPr>
          <w:i/>
          <w:iCs/>
          <w:color w:val="333333"/>
          <w:sz w:val="26"/>
          <w:szCs w:val="26"/>
          <w:shd w:val="clear" w:color="auto" w:fill="FFFFFF"/>
          <w:lang w:val="uk-UA" w:eastAsia="ar-SA"/>
        </w:rPr>
        <w:t>Мета отримання дозволу на викиди:</w:t>
      </w:r>
      <w:r w:rsidRPr="00242E1D">
        <w:rPr>
          <w:sz w:val="26"/>
          <w:szCs w:val="26"/>
          <w:lang w:val="uk-UA" w:eastAsia="ar-SA"/>
        </w:rPr>
        <w:t xml:space="preserve"> </w:t>
      </w:r>
      <w:bookmarkStart w:id="6" w:name="_Hlk138057370"/>
      <w:r w:rsidRPr="00242E1D">
        <w:rPr>
          <w:color w:val="000000"/>
          <w:sz w:val="26"/>
          <w:szCs w:val="26"/>
          <w:lang w:val="uk-UA"/>
        </w:rPr>
        <w:t>отримання дозволу на викиди для існуючого об’єкту.</w:t>
      </w:r>
    </w:p>
    <w:p w14:paraId="48D97E94" w14:textId="2D856334" w:rsidR="00EA7482" w:rsidRPr="00EA7482" w:rsidRDefault="005235A8" w:rsidP="00EA7482">
      <w:pPr>
        <w:ind w:firstLine="709"/>
        <w:jc w:val="both"/>
        <w:rPr>
          <w:sz w:val="26"/>
          <w:szCs w:val="26"/>
          <w:lang w:val="uk-UA" w:eastAsia="ar-SA"/>
        </w:rPr>
      </w:pPr>
      <w:r w:rsidRPr="00242E1D">
        <w:rPr>
          <w:i/>
          <w:iCs/>
          <w:color w:val="333333"/>
          <w:sz w:val="26"/>
          <w:szCs w:val="26"/>
          <w:shd w:val="clear" w:color="auto" w:fill="FFFFFF"/>
          <w:lang w:val="uk-UA" w:eastAsia="ar-SA"/>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w:t>
      </w:r>
      <w:r w:rsidRPr="00242E1D">
        <w:rPr>
          <w:i/>
          <w:iCs/>
          <w:sz w:val="26"/>
          <w:szCs w:val="26"/>
          <w:shd w:val="clear" w:color="auto" w:fill="FFFFFF"/>
          <w:lang w:val="uk-UA" w:eastAsia="ar-SA"/>
        </w:rPr>
        <w:t>вимогами</w:t>
      </w:r>
      <w:r w:rsidR="007D4FB2">
        <w:rPr>
          <w:i/>
          <w:iCs/>
          <w:sz w:val="26"/>
          <w:szCs w:val="26"/>
          <w:shd w:val="clear" w:color="auto" w:fill="FFFFFF"/>
          <w:lang w:val="uk-UA" w:eastAsia="ar-SA"/>
        </w:rPr>
        <w:t xml:space="preserve"> </w:t>
      </w:r>
      <w:hyperlink r:id="rId4" w:tgtFrame="_blank" w:history="1">
        <w:r w:rsidRPr="00242E1D">
          <w:rPr>
            <w:i/>
            <w:iCs/>
            <w:sz w:val="26"/>
            <w:szCs w:val="26"/>
            <w:shd w:val="clear" w:color="auto" w:fill="FFFFFF"/>
            <w:lang w:val="uk-UA" w:eastAsia="ar-SA"/>
          </w:rPr>
          <w:t>Закону України</w:t>
        </w:r>
      </w:hyperlink>
      <w:r w:rsidR="003C3ECE">
        <w:rPr>
          <w:i/>
          <w:iCs/>
          <w:sz w:val="26"/>
          <w:szCs w:val="26"/>
          <w:shd w:val="clear" w:color="auto" w:fill="FFFFFF"/>
          <w:lang w:val="uk-UA" w:eastAsia="ar-SA"/>
        </w:rPr>
        <w:t xml:space="preserve"> </w:t>
      </w:r>
      <w:r w:rsidRPr="00242E1D">
        <w:rPr>
          <w:i/>
          <w:iCs/>
          <w:sz w:val="26"/>
          <w:szCs w:val="26"/>
          <w:shd w:val="clear" w:color="auto" w:fill="FFFFFF"/>
          <w:lang w:val="uk-UA" w:eastAsia="ar-SA"/>
        </w:rPr>
        <w:t xml:space="preserve">“Про </w:t>
      </w:r>
      <w:r w:rsidRPr="00242E1D">
        <w:rPr>
          <w:i/>
          <w:iCs/>
          <w:color w:val="333333"/>
          <w:sz w:val="26"/>
          <w:szCs w:val="26"/>
          <w:shd w:val="clear" w:color="auto" w:fill="FFFFFF"/>
          <w:lang w:val="uk-UA" w:eastAsia="ar-SA"/>
        </w:rPr>
        <w:t>оцінку впливу на довкілля” підлягає оцінці впливу на довкілля:</w:t>
      </w:r>
      <w:r w:rsidRPr="00242E1D">
        <w:rPr>
          <w:color w:val="333333"/>
          <w:sz w:val="26"/>
          <w:szCs w:val="26"/>
          <w:shd w:val="clear" w:color="auto" w:fill="FFFFFF"/>
          <w:lang w:val="uk-UA" w:eastAsia="ar-SA"/>
        </w:rPr>
        <w:t xml:space="preserve"> </w:t>
      </w:r>
      <w:r w:rsidR="00EA7482" w:rsidRPr="00EA7482">
        <w:rPr>
          <w:color w:val="333333"/>
          <w:sz w:val="26"/>
          <w:szCs w:val="26"/>
          <w:shd w:val="clear" w:color="auto" w:fill="FFFFFF"/>
          <w:lang w:val="uk-UA" w:eastAsia="ar-SA"/>
        </w:rPr>
        <w:t xml:space="preserve">підприємство пройшло процедуру ОВД </w:t>
      </w:r>
      <w:r w:rsidR="00EA7482" w:rsidRPr="00EA7482">
        <w:rPr>
          <w:sz w:val="26"/>
          <w:szCs w:val="26"/>
          <w:lang w:val="uk-UA" w:eastAsia="ar-SA"/>
        </w:rPr>
        <w:t>(реєстраційний номер справи про оцінку впливу на довкілля планованої діяльності №</w:t>
      </w:r>
      <w:r w:rsidR="00EA7482">
        <w:rPr>
          <w:sz w:val="26"/>
          <w:szCs w:val="26"/>
          <w:lang w:val="uk-UA" w:eastAsia="ar-SA"/>
        </w:rPr>
        <w:t>9392</w:t>
      </w:r>
      <w:r w:rsidR="00EA7482" w:rsidRPr="00EA7482">
        <w:rPr>
          <w:sz w:val="26"/>
          <w:szCs w:val="26"/>
          <w:lang w:val="uk-UA" w:eastAsia="ar-SA"/>
        </w:rPr>
        <w:t>, в якому визначено допустимість провадження планованої діяльності).</w:t>
      </w:r>
      <w:r w:rsidR="00EA7482" w:rsidRPr="00EA7482">
        <w:rPr>
          <w:color w:val="333333"/>
          <w:sz w:val="26"/>
          <w:szCs w:val="26"/>
          <w:shd w:val="clear" w:color="auto" w:fill="FFFFFF"/>
          <w:lang w:val="uk-UA" w:eastAsia="ar-SA"/>
        </w:rPr>
        <w:t xml:space="preserve"> Отримано позитивний Висновок з оцінки впливу на довкілля від Міністерства </w:t>
      </w:r>
      <w:r w:rsidR="00EA7482">
        <w:rPr>
          <w:color w:val="333333"/>
          <w:sz w:val="26"/>
          <w:szCs w:val="26"/>
          <w:shd w:val="clear" w:color="auto" w:fill="FFFFFF"/>
          <w:lang w:val="uk-UA" w:eastAsia="ar-SA"/>
        </w:rPr>
        <w:t>економіки, довкілля та сільського господарства</w:t>
      </w:r>
      <w:r w:rsidR="00EA7482" w:rsidRPr="00EA7482">
        <w:rPr>
          <w:color w:val="333333"/>
          <w:sz w:val="26"/>
          <w:szCs w:val="26"/>
          <w:shd w:val="clear" w:color="auto" w:fill="FFFFFF"/>
          <w:lang w:val="uk-UA" w:eastAsia="ar-SA"/>
        </w:rPr>
        <w:t xml:space="preserve"> України від </w:t>
      </w:r>
      <w:r w:rsidR="00EA7482">
        <w:rPr>
          <w:color w:val="333333"/>
          <w:sz w:val="26"/>
          <w:szCs w:val="26"/>
          <w:shd w:val="clear" w:color="auto" w:fill="FFFFFF"/>
          <w:lang w:val="uk-UA" w:eastAsia="ar-SA"/>
        </w:rPr>
        <w:t>16</w:t>
      </w:r>
      <w:r w:rsidR="00EA7482" w:rsidRPr="00EA7482">
        <w:rPr>
          <w:color w:val="333333"/>
          <w:sz w:val="26"/>
          <w:szCs w:val="26"/>
          <w:shd w:val="clear" w:color="auto" w:fill="FFFFFF"/>
          <w:lang w:val="uk-UA" w:eastAsia="ar-SA"/>
        </w:rPr>
        <w:t>.</w:t>
      </w:r>
      <w:r w:rsidR="00EA7482">
        <w:rPr>
          <w:color w:val="333333"/>
          <w:sz w:val="26"/>
          <w:szCs w:val="26"/>
          <w:shd w:val="clear" w:color="auto" w:fill="FFFFFF"/>
          <w:lang w:val="uk-UA" w:eastAsia="ar-SA"/>
        </w:rPr>
        <w:t>01</w:t>
      </w:r>
      <w:r w:rsidR="00EA7482" w:rsidRPr="00EA7482">
        <w:rPr>
          <w:color w:val="333333"/>
          <w:sz w:val="26"/>
          <w:szCs w:val="26"/>
          <w:shd w:val="clear" w:color="auto" w:fill="FFFFFF"/>
          <w:lang w:val="uk-UA" w:eastAsia="ar-SA"/>
        </w:rPr>
        <w:t>.202</w:t>
      </w:r>
      <w:r w:rsidR="00EA7482">
        <w:rPr>
          <w:color w:val="333333"/>
          <w:sz w:val="26"/>
          <w:szCs w:val="26"/>
          <w:shd w:val="clear" w:color="auto" w:fill="FFFFFF"/>
          <w:lang w:val="uk-UA" w:eastAsia="ar-SA"/>
        </w:rPr>
        <w:t>6</w:t>
      </w:r>
      <w:r w:rsidR="00EA7482" w:rsidRPr="00EA7482">
        <w:rPr>
          <w:color w:val="333333"/>
          <w:sz w:val="26"/>
          <w:szCs w:val="26"/>
          <w:shd w:val="clear" w:color="auto" w:fill="FFFFFF"/>
          <w:lang w:val="uk-UA" w:eastAsia="ar-SA"/>
        </w:rPr>
        <w:t xml:space="preserve"> р. за №</w:t>
      </w:r>
      <w:r w:rsidR="00EA7482">
        <w:rPr>
          <w:color w:val="333333"/>
          <w:sz w:val="26"/>
          <w:szCs w:val="26"/>
          <w:shd w:val="clear" w:color="auto" w:fill="FFFFFF"/>
          <w:lang w:val="uk-UA" w:eastAsia="ar-SA"/>
        </w:rPr>
        <w:t>61/6101-9392/1</w:t>
      </w:r>
      <w:r w:rsidR="00EA7482" w:rsidRPr="00EA7482">
        <w:rPr>
          <w:color w:val="333333"/>
          <w:sz w:val="26"/>
          <w:szCs w:val="26"/>
          <w:shd w:val="clear" w:color="auto" w:fill="FFFFFF"/>
          <w:lang w:val="uk-UA" w:eastAsia="ar-SA"/>
        </w:rPr>
        <w:t xml:space="preserve">. </w:t>
      </w:r>
    </w:p>
    <w:p w14:paraId="278DD7CC" w14:textId="477E988D" w:rsidR="005235A8" w:rsidRPr="002A195F" w:rsidRDefault="005235A8" w:rsidP="002A195F">
      <w:pPr>
        <w:suppressAutoHyphens/>
        <w:ind w:firstLine="709"/>
        <w:jc w:val="both"/>
        <w:rPr>
          <w:sz w:val="26"/>
          <w:szCs w:val="26"/>
          <w:lang w:val="uk-UA"/>
        </w:rPr>
      </w:pPr>
      <w:r w:rsidRPr="00242E1D">
        <w:rPr>
          <w:i/>
          <w:iCs/>
          <w:color w:val="333333"/>
          <w:sz w:val="26"/>
          <w:szCs w:val="26"/>
          <w:shd w:val="clear" w:color="auto" w:fill="FFFFFF"/>
          <w:lang w:val="uk-UA" w:eastAsia="ar-SA"/>
        </w:rPr>
        <w:t>Загальний опис об’єкта:</w:t>
      </w:r>
      <w:r w:rsidRPr="00242E1D">
        <w:rPr>
          <w:color w:val="333333"/>
          <w:sz w:val="26"/>
          <w:szCs w:val="26"/>
          <w:shd w:val="clear" w:color="auto" w:fill="FFFFFF"/>
          <w:lang w:val="uk-UA" w:eastAsia="ar-SA"/>
        </w:rPr>
        <w:t xml:space="preserve"> </w:t>
      </w:r>
      <w:r w:rsidR="00EA7482" w:rsidRPr="00804E41">
        <w:rPr>
          <w:sz w:val="26"/>
          <w:szCs w:val="26"/>
          <w:lang w:val="uk-UA"/>
        </w:rPr>
        <w:t>Філі</w:t>
      </w:r>
      <w:r w:rsidR="0040780B">
        <w:rPr>
          <w:sz w:val="26"/>
          <w:szCs w:val="26"/>
          <w:lang w:val="uk-UA"/>
        </w:rPr>
        <w:t>я</w:t>
      </w:r>
      <w:r w:rsidR="00EA7482" w:rsidRPr="00804E41">
        <w:rPr>
          <w:sz w:val="26"/>
          <w:szCs w:val="26"/>
          <w:lang w:val="uk-UA"/>
        </w:rPr>
        <w:t xml:space="preserve"> «Переробний комплекс»</w:t>
      </w:r>
      <w:r w:rsidR="00EA7482">
        <w:rPr>
          <w:sz w:val="26"/>
          <w:szCs w:val="26"/>
          <w:lang w:val="uk-UA"/>
        </w:rPr>
        <w:t xml:space="preserve"> ТОВ «ВІННИЦЬКА ПТАХОФАБРИКА»</w:t>
      </w:r>
      <w:r w:rsidRPr="00242E1D">
        <w:rPr>
          <w:sz w:val="26"/>
          <w:szCs w:val="26"/>
          <w:lang w:val="uk-UA"/>
        </w:rPr>
        <w:t xml:space="preserve"> </w:t>
      </w:r>
      <w:r w:rsidR="002A195F" w:rsidRPr="002A195F">
        <w:rPr>
          <w:sz w:val="26"/>
          <w:szCs w:val="26"/>
          <w:lang w:val="uk-UA"/>
        </w:rPr>
        <w:t>спеціалізується на</w:t>
      </w:r>
      <w:r w:rsidR="002A195F">
        <w:rPr>
          <w:sz w:val="26"/>
          <w:szCs w:val="26"/>
          <w:lang w:val="uk-UA"/>
        </w:rPr>
        <w:t xml:space="preserve"> </w:t>
      </w:r>
      <w:r w:rsidR="002A195F" w:rsidRPr="002A195F">
        <w:rPr>
          <w:sz w:val="26"/>
          <w:szCs w:val="26"/>
          <w:lang w:val="uk-UA"/>
        </w:rPr>
        <w:t>переробці курчат-бройлерів, які вирощується для забою у спеціально обладнаних</w:t>
      </w:r>
      <w:r w:rsidR="002A195F">
        <w:rPr>
          <w:sz w:val="26"/>
          <w:szCs w:val="26"/>
          <w:lang w:val="uk-UA"/>
        </w:rPr>
        <w:t xml:space="preserve"> </w:t>
      </w:r>
      <w:r w:rsidR="002A195F" w:rsidRPr="002A195F">
        <w:rPr>
          <w:sz w:val="26"/>
          <w:szCs w:val="26"/>
          <w:lang w:val="uk-UA"/>
        </w:rPr>
        <w:t>приміщеннях</w:t>
      </w:r>
      <w:r w:rsidR="002A195F">
        <w:rPr>
          <w:sz w:val="26"/>
          <w:szCs w:val="26"/>
          <w:lang w:val="uk-UA"/>
        </w:rPr>
        <w:t xml:space="preserve">. </w:t>
      </w:r>
      <w:r w:rsidR="002A195F" w:rsidRPr="002A195F">
        <w:rPr>
          <w:sz w:val="26"/>
          <w:szCs w:val="26"/>
          <w:lang w:val="uk-UA"/>
        </w:rPr>
        <w:t>Біологічні очисні споруди (БОС) призначені для очищення виробничих та</w:t>
      </w:r>
      <w:r w:rsidR="002A195F">
        <w:rPr>
          <w:sz w:val="26"/>
          <w:szCs w:val="26"/>
          <w:lang w:val="uk-UA"/>
        </w:rPr>
        <w:t xml:space="preserve"> </w:t>
      </w:r>
      <w:r w:rsidR="002A195F" w:rsidRPr="002A195F">
        <w:rPr>
          <w:sz w:val="26"/>
          <w:szCs w:val="26"/>
          <w:lang w:val="uk-UA"/>
        </w:rPr>
        <w:t>побутових стоків з проммайданчиків філій ТОВ «</w:t>
      </w:r>
      <w:r w:rsidR="00A33370" w:rsidRPr="002A195F">
        <w:rPr>
          <w:sz w:val="26"/>
          <w:szCs w:val="26"/>
          <w:lang w:val="uk-UA"/>
        </w:rPr>
        <w:t>ВІННИЦЬКА ПТАХОФАБРИКА</w:t>
      </w:r>
      <w:r w:rsidR="002A195F" w:rsidRPr="002A195F">
        <w:rPr>
          <w:sz w:val="26"/>
          <w:szCs w:val="26"/>
          <w:lang w:val="uk-UA"/>
        </w:rPr>
        <w:t>».</w:t>
      </w:r>
      <w:r w:rsidR="002A195F">
        <w:rPr>
          <w:sz w:val="26"/>
          <w:szCs w:val="26"/>
          <w:lang w:val="uk-UA"/>
        </w:rPr>
        <w:t xml:space="preserve"> </w:t>
      </w:r>
      <w:r w:rsidR="002A195F" w:rsidRPr="002A195F">
        <w:rPr>
          <w:sz w:val="26"/>
          <w:szCs w:val="26"/>
          <w:lang w:val="uk-UA"/>
        </w:rPr>
        <w:t>На БОС поступають стічні води від структурних підрозділів підприємства, що</w:t>
      </w:r>
      <w:r w:rsidR="002A195F">
        <w:rPr>
          <w:sz w:val="26"/>
          <w:szCs w:val="26"/>
          <w:lang w:val="uk-UA"/>
        </w:rPr>
        <w:t xml:space="preserve"> </w:t>
      </w:r>
      <w:r w:rsidR="002A195F" w:rsidRPr="002A195F">
        <w:rPr>
          <w:sz w:val="26"/>
          <w:szCs w:val="26"/>
          <w:lang w:val="uk-UA"/>
        </w:rPr>
        <w:t>пройшли попереднє очищення на локальних очисних спорудах, розташованих</w:t>
      </w:r>
      <w:r w:rsidR="002A195F">
        <w:rPr>
          <w:sz w:val="26"/>
          <w:szCs w:val="26"/>
          <w:lang w:val="uk-UA"/>
        </w:rPr>
        <w:t xml:space="preserve"> </w:t>
      </w:r>
      <w:r w:rsidR="002A195F" w:rsidRPr="002A195F">
        <w:rPr>
          <w:sz w:val="26"/>
          <w:szCs w:val="26"/>
          <w:lang w:val="uk-UA"/>
        </w:rPr>
        <w:t>безпосередньо на майданчиках їх утворення.</w:t>
      </w:r>
    </w:p>
    <w:p w14:paraId="4EF35B36" w14:textId="3161212A" w:rsidR="00D65F0E" w:rsidRDefault="00D65F0E" w:rsidP="005235A8">
      <w:pPr>
        <w:tabs>
          <w:tab w:val="left" w:pos="567"/>
        </w:tabs>
        <w:ind w:firstLine="709"/>
        <w:contextualSpacing/>
        <w:jc w:val="both"/>
        <w:rPr>
          <w:sz w:val="26"/>
          <w:szCs w:val="26"/>
          <w:lang w:val="uk-UA"/>
        </w:rPr>
      </w:pPr>
      <w:r>
        <w:rPr>
          <w:sz w:val="26"/>
          <w:szCs w:val="26"/>
          <w:lang w:val="uk-UA"/>
        </w:rPr>
        <w:t>М</w:t>
      </w:r>
      <w:r w:rsidRPr="00D65F0E">
        <w:rPr>
          <w:sz w:val="26"/>
          <w:szCs w:val="26"/>
          <w:lang w:val="uk-UA"/>
        </w:rPr>
        <w:t>аксимальн</w:t>
      </w:r>
      <w:r>
        <w:rPr>
          <w:sz w:val="26"/>
          <w:szCs w:val="26"/>
          <w:lang w:val="uk-UA"/>
        </w:rPr>
        <w:t>а</w:t>
      </w:r>
      <w:r w:rsidRPr="00D65F0E">
        <w:rPr>
          <w:sz w:val="26"/>
          <w:szCs w:val="26"/>
          <w:lang w:val="uk-UA"/>
        </w:rPr>
        <w:t xml:space="preserve"> продуктивніст</w:t>
      </w:r>
      <w:r>
        <w:rPr>
          <w:sz w:val="26"/>
          <w:szCs w:val="26"/>
          <w:lang w:val="uk-UA"/>
        </w:rPr>
        <w:t>ь БОС</w:t>
      </w:r>
      <w:r w:rsidRPr="00D65F0E">
        <w:rPr>
          <w:sz w:val="26"/>
          <w:szCs w:val="26"/>
          <w:lang w:val="uk-UA"/>
        </w:rPr>
        <w:t xml:space="preserve"> 13 500 м</w:t>
      </w:r>
      <w:r w:rsidRPr="00D65F0E">
        <w:rPr>
          <w:sz w:val="26"/>
          <w:szCs w:val="26"/>
          <w:vertAlign w:val="superscript"/>
          <w:lang w:val="uk-UA"/>
        </w:rPr>
        <w:t>3</w:t>
      </w:r>
      <w:r w:rsidRPr="00D65F0E">
        <w:rPr>
          <w:sz w:val="26"/>
          <w:szCs w:val="26"/>
          <w:lang w:val="uk-UA"/>
        </w:rPr>
        <w:t xml:space="preserve"> на добу</w:t>
      </w:r>
      <w:r>
        <w:rPr>
          <w:sz w:val="26"/>
          <w:szCs w:val="26"/>
          <w:lang w:val="uk-UA"/>
        </w:rPr>
        <w:t>.</w:t>
      </w:r>
    </w:p>
    <w:p w14:paraId="1B0BC8CA" w14:textId="2620E2F9" w:rsidR="005235A8" w:rsidRPr="00604C77" w:rsidRDefault="005235A8" w:rsidP="005235A8">
      <w:pPr>
        <w:tabs>
          <w:tab w:val="left" w:pos="567"/>
        </w:tabs>
        <w:ind w:firstLine="709"/>
        <w:contextualSpacing/>
        <w:jc w:val="both"/>
        <w:rPr>
          <w:sz w:val="26"/>
          <w:szCs w:val="26"/>
          <w:lang w:val="uk-UA"/>
        </w:rPr>
      </w:pPr>
      <w:r w:rsidRPr="00242E1D">
        <w:rPr>
          <w:sz w:val="26"/>
          <w:szCs w:val="26"/>
          <w:lang w:val="uk-UA"/>
        </w:rPr>
        <w:t xml:space="preserve">Джерелами утворення забруднюючих речовин на проммайданчику є: </w:t>
      </w:r>
      <w:r w:rsidR="006614D8">
        <w:rPr>
          <w:sz w:val="26"/>
          <w:szCs w:val="26"/>
          <w:lang w:val="uk-UA"/>
        </w:rPr>
        <w:t>лабораторії, газові котли, газопроводи, пральні, КНС, в</w:t>
      </w:r>
      <w:r w:rsidR="006614D8" w:rsidRPr="006614D8">
        <w:rPr>
          <w:sz w:val="26"/>
          <w:szCs w:val="26"/>
          <w:lang w:val="uk-UA"/>
        </w:rPr>
        <w:t>уз</w:t>
      </w:r>
      <w:r w:rsidR="006614D8">
        <w:rPr>
          <w:sz w:val="26"/>
          <w:szCs w:val="26"/>
          <w:lang w:val="uk-UA"/>
        </w:rPr>
        <w:t>ли</w:t>
      </w:r>
      <w:r w:rsidR="006614D8" w:rsidRPr="006614D8">
        <w:rPr>
          <w:sz w:val="26"/>
          <w:szCs w:val="26"/>
          <w:lang w:val="uk-UA"/>
        </w:rPr>
        <w:t xml:space="preserve"> обліку природного газу</w:t>
      </w:r>
      <w:r w:rsidR="006614D8">
        <w:rPr>
          <w:sz w:val="26"/>
          <w:szCs w:val="26"/>
          <w:lang w:val="uk-UA"/>
        </w:rPr>
        <w:t>, ШРП, р</w:t>
      </w:r>
      <w:r w:rsidR="006614D8" w:rsidRPr="006614D8">
        <w:rPr>
          <w:sz w:val="26"/>
          <w:szCs w:val="26"/>
          <w:lang w:val="uk-UA"/>
        </w:rPr>
        <w:t>езервуар</w:t>
      </w:r>
      <w:r w:rsidR="006614D8">
        <w:rPr>
          <w:sz w:val="26"/>
          <w:szCs w:val="26"/>
          <w:lang w:val="uk-UA"/>
        </w:rPr>
        <w:t>и</w:t>
      </w:r>
      <w:r w:rsidR="006614D8" w:rsidRPr="006614D8">
        <w:rPr>
          <w:sz w:val="26"/>
          <w:szCs w:val="26"/>
          <w:lang w:val="uk-UA"/>
        </w:rPr>
        <w:t xml:space="preserve"> для аварійного скидання стічних вод</w:t>
      </w:r>
      <w:r w:rsidR="006614D8">
        <w:rPr>
          <w:sz w:val="26"/>
          <w:szCs w:val="26"/>
          <w:lang w:val="uk-UA"/>
        </w:rPr>
        <w:t>, с</w:t>
      </w:r>
      <w:r w:rsidR="006614D8" w:rsidRPr="006614D8">
        <w:rPr>
          <w:sz w:val="26"/>
          <w:szCs w:val="26"/>
          <w:lang w:val="uk-UA"/>
        </w:rPr>
        <w:t>електорн</w:t>
      </w:r>
      <w:r w:rsidR="00A33370">
        <w:rPr>
          <w:sz w:val="26"/>
          <w:szCs w:val="26"/>
          <w:lang w:val="uk-UA"/>
        </w:rPr>
        <w:t>і</w:t>
      </w:r>
      <w:r w:rsidR="006614D8" w:rsidRPr="006614D8">
        <w:rPr>
          <w:sz w:val="26"/>
          <w:szCs w:val="26"/>
          <w:lang w:val="uk-UA"/>
        </w:rPr>
        <w:t xml:space="preserve"> (приймальний) резервуар</w:t>
      </w:r>
      <w:r w:rsidR="00A33370">
        <w:rPr>
          <w:sz w:val="26"/>
          <w:szCs w:val="26"/>
          <w:lang w:val="uk-UA"/>
        </w:rPr>
        <w:t>и</w:t>
      </w:r>
      <w:r w:rsidR="006614D8">
        <w:rPr>
          <w:sz w:val="26"/>
          <w:szCs w:val="26"/>
          <w:lang w:val="uk-UA"/>
        </w:rPr>
        <w:t>, р</w:t>
      </w:r>
      <w:r w:rsidR="006614D8" w:rsidRPr="006614D8">
        <w:rPr>
          <w:sz w:val="26"/>
          <w:szCs w:val="26"/>
          <w:lang w:val="uk-UA"/>
        </w:rPr>
        <w:t>езервуар</w:t>
      </w:r>
      <w:r w:rsidR="006614D8">
        <w:rPr>
          <w:sz w:val="26"/>
          <w:szCs w:val="26"/>
          <w:lang w:val="uk-UA"/>
        </w:rPr>
        <w:t>и</w:t>
      </w:r>
      <w:r w:rsidR="006614D8" w:rsidRPr="006614D8">
        <w:rPr>
          <w:sz w:val="26"/>
          <w:szCs w:val="26"/>
          <w:lang w:val="uk-UA"/>
        </w:rPr>
        <w:t xml:space="preserve"> надлишкового мулу</w:t>
      </w:r>
      <w:r w:rsidR="006614D8">
        <w:rPr>
          <w:sz w:val="26"/>
          <w:szCs w:val="26"/>
          <w:lang w:val="uk-UA"/>
        </w:rPr>
        <w:t>, а</w:t>
      </w:r>
      <w:r w:rsidR="006614D8" w:rsidRPr="006614D8">
        <w:rPr>
          <w:sz w:val="26"/>
          <w:szCs w:val="26"/>
          <w:lang w:val="uk-UA"/>
        </w:rPr>
        <w:t>еротенк</w:t>
      </w:r>
      <w:r w:rsidR="006614D8">
        <w:rPr>
          <w:sz w:val="26"/>
          <w:szCs w:val="26"/>
          <w:lang w:val="uk-UA"/>
        </w:rPr>
        <w:t>и, в</w:t>
      </w:r>
      <w:r w:rsidR="006614D8" w:rsidRPr="006614D8">
        <w:rPr>
          <w:sz w:val="26"/>
          <w:szCs w:val="26"/>
          <w:lang w:val="uk-UA"/>
        </w:rPr>
        <w:t>ідвантаження зневодненого мулу цеху зневоднення</w:t>
      </w:r>
      <w:r w:rsidR="006614D8">
        <w:rPr>
          <w:sz w:val="26"/>
          <w:szCs w:val="26"/>
          <w:lang w:val="uk-UA"/>
        </w:rPr>
        <w:t>, р</w:t>
      </w:r>
      <w:r w:rsidR="006614D8" w:rsidRPr="006614D8">
        <w:rPr>
          <w:sz w:val="26"/>
          <w:szCs w:val="26"/>
          <w:lang w:val="uk-UA"/>
        </w:rPr>
        <w:t>езервуар промивних вод</w:t>
      </w:r>
      <w:r w:rsidR="006614D8">
        <w:rPr>
          <w:sz w:val="26"/>
          <w:szCs w:val="26"/>
          <w:lang w:val="uk-UA"/>
        </w:rPr>
        <w:t>, п</w:t>
      </w:r>
      <w:r w:rsidR="006614D8" w:rsidRPr="006614D8">
        <w:rPr>
          <w:sz w:val="26"/>
          <w:szCs w:val="26"/>
          <w:lang w:val="uk-UA"/>
        </w:rPr>
        <w:t>риймальний резервуар</w:t>
      </w:r>
      <w:r w:rsidR="006614D8">
        <w:rPr>
          <w:sz w:val="26"/>
          <w:szCs w:val="26"/>
          <w:lang w:val="uk-UA"/>
        </w:rPr>
        <w:t>, р</w:t>
      </w:r>
      <w:r w:rsidR="006614D8" w:rsidRPr="006614D8">
        <w:rPr>
          <w:sz w:val="26"/>
          <w:szCs w:val="26"/>
          <w:lang w:val="uk-UA"/>
        </w:rPr>
        <w:t>езервуар</w:t>
      </w:r>
      <w:r w:rsidR="006614D8">
        <w:rPr>
          <w:sz w:val="26"/>
          <w:szCs w:val="26"/>
          <w:lang w:val="uk-UA"/>
        </w:rPr>
        <w:t>и</w:t>
      </w:r>
      <w:r w:rsidR="006614D8" w:rsidRPr="006614D8">
        <w:rPr>
          <w:sz w:val="26"/>
          <w:szCs w:val="26"/>
          <w:lang w:val="uk-UA"/>
        </w:rPr>
        <w:t xml:space="preserve"> денітрифікації</w:t>
      </w:r>
      <w:r w:rsidR="006614D8">
        <w:rPr>
          <w:sz w:val="26"/>
          <w:szCs w:val="26"/>
          <w:lang w:val="uk-UA"/>
        </w:rPr>
        <w:t>, р</w:t>
      </w:r>
      <w:r w:rsidR="006614D8" w:rsidRPr="006614D8">
        <w:rPr>
          <w:sz w:val="26"/>
          <w:szCs w:val="26"/>
          <w:lang w:val="uk-UA"/>
        </w:rPr>
        <w:t>езервуар</w:t>
      </w:r>
      <w:r w:rsidR="006614D8">
        <w:rPr>
          <w:sz w:val="26"/>
          <w:szCs w:val="26"/>
          <w:lang w:val="uk-UA"/>
        </w:rPr>
        <w:t>и</w:t>
      </w:r>
      <w:r w:rsidR="006614D8" w:rsidRPr="006614D8">
        <w:rPr>
          <w:sz w:val="26"/>
          <w:szCs w:val="26"/>
          <w:lang w:val="uk-UA"/>
        </w:rPr>
        <w:t xml:space="preserve"> нітрифікації (аеротенк)</w:t>
      </w:r>
      <w:r w:rsidR="006614D8">
        <w:rPr>
          <w:sz w:val="26"/>
          <w:szCs w:val="26"/>
          <w:lang w:val="uk-UA"/>
        </w:rPr>
        <w:t>, р</w:t>
      </w:r>
      <w:r w:rsidR="006614D8" w:rsidRPr="006614D8">
        <w:rPr>
          <w:sz w:val="26"/>
          <w:szCs w:val="26"/>
          <w:lang w:val="uk-UA"/>
        </w:rPr>
        <w:t>езервуар</w:t>
      </w:r>
      <w:r w:rsidR="006614D8">
        <w:rPr>
          <w:sz w:val="26"/>
          <w:szCs w:val="26"/>
          <w:lang w:val="uk-UA"/>
        </w:rPr>
        <w:t>и</w:t>
      </w:r>
      <w:r w:rsidR="006614D8" w:rsidRPr="006614D8">
        <w:rPr>
          <w:sz w:val="26"/>
          <w:szCs w:val="26"/>
          <w:lang w:val="uk-UA"/>
        </w:rPr>
        <w:t xml:space="preserve"> зони фільтрації</w:t>
      </w:r>
      <w:r w:rsidR="006614D8">
        <w:rPr>
          <w:sz w:val="26"/>
          <w:szCs w:val="26"/>
          <w:lang w:val="uk-UA"/>
        </w:rPr>
        <w:t xml:space="preserve">, </w:t>
      </w:r>
      <w:r w:rsidR="006614D8" w:rsidRPr="006614D8">
        <w:rPr>
          <w:sz w:val="26"/>
          <w:szCs w:val="26"/>
          <w:lang w:val="uk-UA"/>
        </w:rPr>
        <w:t>СІП-мийки</w:t>
      </w:r>
      <w:r w:rsidR="006614D8">
        <w:rPr>
          <w:sz w:val="26"/>
          <w:szCs w:val="26"/>
          <w:lang w:val="uk-UA"/>
        </w:rPr>
        <w:t>, м</w:t>
      </w:r>
      <w:r w:rsidR="006614D8" w:rsidRPr="006614D8">
        <w:rPr>
          <w:sz w:val="26"/>
          <w:szCs w:val="26"/>
          <w:lang w:val="uk-UA"/>
        </w:rPr>
        <w:t>улов</w:t>
      </w:r>
      <w:r w:rsidR="006614D8">
        <w:rPr>
          <w:sz w:val="26"/>
          <w:szCs w:val="26"/>
          <w:lang w:val="uk-UA"/>
        </w:rPr>
        <w:t>і</w:t>
      </w:r>
      <w:r w:rsidR="006614D8" w:rsidRPr="006614D8">
        <w:rPr>
          <w:sz w:val="26"/>
          <w:szCs w:val="26"/>
          <w:lang w:val="uk-UA"/>
        </w:rPr>
        <w:t xml:space="preserve"> карт</w:t>
      </w:r>
      <w:r w:rsidR="006614D8">
        <w:rPr>
          <w:sz w:val="26"/>
          <w:szCs w:val="26"/>
          <w:lang w:val="uk-UA"/>
        </w:rPr>
        <w:t xml:space="preserve">и, </w:t>
      </w:r>
      <w:r w:rsidR="006614D8" w:rsidRPr="006614D8">
        <w:rPr>
          <w:sz w:val="26"/>
          <w:szCs w:val="26"/>
          <w:lang w:val="uk-UA"/>
        </w:rPr>
        <w:t>приймальн</w:t>
      </w:r>
      <w:r w:rsidR="006614D8">
        <w:rPr>
          <w:sz w:val="26"/>
          <w:szCs w:val="26"/>
          <w:lang w:val="uk-UA"/>
        </w:rPr>
        <w:t>ий</w:t>
      </w:r>
      <w:r w:rsidR="006614D8" w:rsidRPr="006614D8">
        <w:rPr>
          <w:sz w:val="26"/>
          <w:szCs w:val="26"/>
          <w:lang w:val="uk-UA"/>
        </w:rPr>
        <w:t xml:space="preserve"> резервуар технологічних вод</w:t>
      </w:r>
      <w:r w:rsidR="006614D8">
        <w:rPr>
          <w:sz w:val="26"/>
          <w:szCs w:val="26"/>
          <w:lang w:val="uk-UA"/>
        </w:rPr>
        <w:t xml:space="preserve">, </w:t>
      </w:r>
      <w:r w:rsidR="006614D8" w:rsidRPr="006614D8">
        <w:rPr>
          <w:sz w:val="26"/>
          <w:szCs w:val="26"/>
          <w:lang w:val="uk-UA"/>
        </w:rPr>
        <w:t>резервуар для технологічних вод</w:t>
      </w:r>
      <w:r w:rsidR="006614D8">
        <w:rPr>
          <w:sz w:val="26"/>
          <w:szCs w:val="26"/>
          <w:lang w:val="uk-UA"/>
        </w:rPr>
        <w:t>, н</w:t>
      </w:r>
      <w:r w:rsidR="006614D8" w:rsidRPr="006614D8">
        <w:rPr>
          <w:sz w:val="26"/>
          <w:szCs w:val="26"/>
          <w:lang w:val="uk-UA"/>
        </w:rPr>
        <w:t>аливн</w:t>
      </w:r>
      <w:r w:rsidR="006614D8">
        <w:rPr>
          <w:sz w:val="26"/>
          <w:szCs w:val="26"/>
          <w:lang w:val="uk-UA"/>
        </w:rPr>
        <w:t>і</w:t>
      </w:r>
      <w:r w:rsidR="006614D8" w:rsidRPr="006614D8">
        <w:rPr>
          <w:sz w:val="26"/>
          <w:szCs w:val="26"/>
          <w:lang w:val="uk-UA"/>
        </w:rPr>
        <w:t xml:space="preserve"> рукав</w:t>
      </w:r>
      <w:r w:rsidR="006614D8">
        <w:rPr>
          <w:sz w:val="26"/>
          <w:szCs w:val="26"/>
          <w:lang w:val="uk-UA"/>
        </w:rPr>
        <w:t>и</w:t>
      </w:r>
      <w:r w:rsidR="006614D8" w:rsidRPr="006614D8">
        <w:rPr>
          <w:sz w:val="26"/>
          <w:szCs w:val="26"/>
          <w:lang w:val="uk-UA"/>
        </w:rPr>
        <w:t xml:space="preserve"> відпуску на автотранспорт</w:t>
      </w:r>
      <w:r w:rsidR="006614D8">
        <w:rPr>
          <w:sz w:val="26"/>
          <w:szCs w:val="26"/>
          <w:lang w:val="uk-UA"/>
        </w:rPr>
        <w:t xml:space="preserve">, </w:t>
      </w:r>
      <w:r w:rsidR="006614D8" w:rsidRPr="006614D8">
        <w:rPr>
          <w:sz w:val="26"/>
          <w:szCs w:val="26"/>
          <w:lang w:val="uk-UA"/>
        </w:rPr>
        <w:t>септик КПП</w:t>
      </w:r>
      <w:r w:rsidR="006614D8">
        <w:rPr>
          <w:sz w:val="26"/>
          <w:szCs w:val="26"/>
          <w:lang w:val="uk-UA"/>
        </w:rPr>
        <w:t xml:space="preserve">, </w:t>
      </w:r>
      <w:r w:rsidR="006614D8" w:rsidRPr="006614D8">
        <w:rPr>
          <w:sz w:val="26"/>
          <w:szCs w:val="26"/>
          <w:lang w:val="uk-UA"/>
        </w:rPr>
        <w:t>шафи хімічн</w:t>
      </w:r>
      <w:r w:rsidR="006614D8">
        <w:rPr>
          <w:sz w:val="26"/>
          <w:szCs w:val="26"/>
          <w:lang w:val="uk-UA"/>
        </w:rPr>
        <w:t>их</w:t>
      </w:r>
      <w:r w:rsidR="006614D8" w:rsidRPr="006614D8">
        <w:rPr>
          <w:sz w:val="26"/>
          <w:szCs w:val="26"/>
          <w:lang w:val="uk-UA"/>
        </w:rPr>
        <w:t xml:space="preserve"> лабораторі</w:t>
      </w:r>
      <w:r w:rsidR="006614D8">
        <w:rPr>
          <w:sz w:val="26"/>
          <w:szCs w:val="26"/>
          <w:lang w:val="uk-UA"/>
        </w:rPr>
        <w:t>й,</w:t>
      </w:r>
      <w:r w:rsidR="006614D8" w:rsidRPr="006614D8">
        <w:rPr>
          <w:sz w:val="26"/>
          <w:szCs w:val="26"/>
          <w:lang w:val="uk-UA"/>
        </w:rPr>
        <w:t xml:space="preserve"> бензинов</w:t>
      </w:r>
      <w:r w:rsidR="006614D8">
        <w:rPr>
          <w:sz w:val="26"/>
          <w:szCs w:val="26"/>
          <w:lang w:val="uk-UA"/>
        </w:rPr>
        <w:t>а</w:t>
      </w:r>
      <w:r w:rsidR="006614D8" w:rsidRPr="006614D8">
        <w:rPr>
          <w:sz w:val="26"/>
          <w:szCs w:val="26"/>
          <w:lang w:val="uk-UA"/>
        </w:rPr>
        <w:t xml:space="preserve"> помп</w:t>
      </w:r>
      <w:r w:rsidR="006614D8">
        <w:rPr>
          <w:sz w:val="26"/>
          <w:szCs w:val="26"/>
          <w:lang w:val="uk-UA"/>
        </w:rPr>
        <w:t xml:space="preserve">а, </w:t>
      </w:r>
      <w:r w:rsidR="006614D8" w:rsidRPr="006614D8">
        <w:rPr>
          <w:sz w:val="26"/>
          <w:szCs w:val="26"/>
          <w:lang w:val="uk-UA"/>
        </w:rPr>
        <w:t>контейнерн</w:t>
      </w:r>
      <w:r w:rsidR="006614D8">
        <w:rPr>
          <w:sz w:val="26"/>
          <w:szCs w:val="26"/>
          <w:lang w:val="uk-UA"/>
        </w:rPr>
        <w:t>і</w:t>
      </w:r>
      <w:r w:rsidR="006614D8" w:rsidRPr="006614D8">
        <w:rPr>
          <w:sz w:val="26"/>
          <w:szCs w:val="26"/>
          <w:lang w:val="uk-UA"/>
        </w:rPr>
        <w:t xml:space="preserve"> генератор</w:t>
      </w:r>
      <w:r w:rsidR="006614D8">
        <w:rPr>
          <w:sz w:val="26"/>
          <w:szCs w:val="26"/>
          <w:lang w:val="uk-UA"/>
        </w:rPr>
        <w:t xml:space="preserve">и, </w:t>
      </w:r>
      <w:r w:rsidR="006614D8" w:rsidRPr="006614D8">
        <w:rPr>
          <w:sz w:val="26"/>
          <w:szCs w:val="26"/>
          <w:lang w:val="uk-UA"/>
        </w:rPr>
        <w:t>резервуар для зберігання дизельного палива</w:t>
      </w:r>
      <w:r w:rsidR="006614D8">
        <w:rPr>
          <w:sz w:val="26"/>
          <w:szCs w:val="26"/>
          <w:lang w:val="uk-UA"/>
        </w:rPr>
        <w:t>, п</w:t>
      </w:r>
      <w:r w:rsidR="006614D8" w:rsidRPr="006614D8">
        <w:rPr>
          <w:sz w:val="26"/>
          <w:szCs w:val="26"/>
          <w:lang w:val="uk-UA"/>
        </w:rPr>
        <w:t>аливо заправний пристрій</w:t>
      </w:r>
      <w:r w:rsidR="006614D8">
        <w:rPr>
          <w:sz w:val="26"/>
          <w:szCs w:val="26"/>
          <w:lang w:val="uk-UA"/>
        </w:rPr>
        <w:t>.</w:t>
      </w:r>
    </w:p>
    <w:p w14:paraId="150026FB" w14:textId="4F9EB2D9" w:rsidR="00D506FA" w:rsidRPr="00D506FA" w:rsidRDefault="005235A8" w:rsidP="005235A8">
      <w:pPr>
        <w:suppressAutoHyphens/>
        <w:ind w:firstLine="709"/>
        <w:jc w:val="both"/>
        <w:rPr>
          <w:sz w:val="26"/>
          <w:szCs w:val="26"/>
          <w:lang w:val="uk-UA"/>
        </w:rPr>
      </w:pPr>
      <w:r w:rsidRPr="00242E1D">
        <w:rPr>
          <w:i/>
          <w:iCs/>
          <w:color w:val="333333"/>
          <w:sz w:val="26"/>
          <w:szCs w:val="26"/>
          <w:shd w:val="clear" w:color="auto" w:fill="FFFFFF"/>
          <w:lang w:val="uk-UA" w:eastAsia="ar-SA"/>
        </w:rPr>
        <w:t>Відомості щодо видів та обсягів викидів:</w:t>
      </w:r>
      <w:r w:rsidRPr="00242E1D">
        <w:rPr>
          <w:bCs/>
          <w:sz w:val="26"/>
          <w:szCs w:val="26"/>
          <w:lang w:val="uk-UA" w:eastAsia="ar-SA"/>
        </w:rPr>
        <w:t xml:space="preserve"> </w:t>
      </w:r>
      <w:r>
        <w:rPr>
          <w:sz w:val="26"/>
          <w:szCs w:val="26"/>
          <w:lang w:val="uk-UA"/>
        </w:rPr>
        <w:t>в</w:t>
      </w:r>
      <w:r w:rsidRPr="00242E1D">
        <w:rPr>
          <w:sz w:val="26"/>
          <w:szCs w:val="26"/>
          <w:lang w:val="uk-UA"/>
        </w:rPr>
        <w:t>ід джерел підприємства в атмосферне повітря надходять такі забруднюючі речовини (т/рік): залізо та його сполуки (у перерахунку на залізо) (0,0</w:t>
      </w:r>
      <w:r w:rsidR="00FA22DD">
        <w:rPr>
          <w:sz w:val="26"/>
          <w:szCs w:val="26"/>
          <w:lang w:val="uk-UA"/>
        </w:rPr>
        <w:t>1</w:t>
      </w:r>
      <w:r w:rsidRPr="00242E1D">
        <w:rPr>
          <w:sz w:val="26"/>
          <w:szCs w:val="26"/>
          <w:lang w:val="uk-UA"/>
        </w:rPr>
        <w:t xml:space="preserve">); </w:t>
      </w:r>
      <w:r w:rsidR="00D506FA" w:rsidRPr="003A4373">
        <w:rPr>
          <w:sz w:val="26"/>
          <w:szCs w:val="26"/>
          <w:lang w:val="uk-UA"/>
        </w:rPr>
        <w:t xml:space="preserve">ртуть та її сполуки (у перерахунку на ртуть) (0,000001); речовини у вигляді суспендованих твердих частинок (мікрочастинки та волокна) (1,0); оксиди азоту (у перерахунку на діоксид азоту [NO + NО2]) (2,0); азоту (1) оксид [N2O] </w:t>
      </w:r>
      <w:r w:rsidR="00D506FA" w:rsidRPr="003A4373">
        <w:rPr>
          <w:sz w:val="26"/>
          <w:szCs w:val="26"/>
          <w:lang w:val="uk-UA"/>
        </w:rPr>
        <w:lastRenderedPageBreak/>
        <w:t>(4,2); аміак (27,9); азотна кислота (0,02); сірки діоксид (0,6); сульфатна кислота (H2SO4) [сірчана кислота] (0,0001); оксид вуглецю (6,8); вуглецю діоксид (755,5); неметанові леткі органічні сполуки (НМЛОС) (3</w:t>
      </w:r>
      <w:r w:rsidR="00A33370">
        <w:rPr>
          <w:sz w:val="26"/>
          <w:szCs w:val="26"/>
          <w:lang w:val="uk-UA"/>
        </w:rPr>
        <w:t>,</w:t>
      </w:r>
      <w:r w:rsidR="00D506FA" w:rsidRPr="003A4373">
        <w:rPr>
          <w:sz w:val="26"/>
          <w:szCs w:val="26"/>
          <w:lang w:val="uk-UA"/>
        </w:rPr>
        <w:t>6); кислота мурашина (0,000001); кислота оцтова (0,0</w:t>
      </w:r>
      <w:r w:rsidR="00A33370">
        <w:rPr>
          <w:sz w:val="26"/>
          <w:szCs w:val="26"/>
          <w:lang w:val="uk-UA"/>
        </w:rPr>
        <w:t>1</w:t>
      </w:r>
      <w:r w:rsidR="00D506FA" w:rsidRPr="003A4373">
        <w:rPr>
          <w:sz w:val="26"/>
          <w:szCs w:val="26"/>
          <w:lang w:val="uk-UA"/>
        </w:rPr>
        <w:t>); трихлорметан (хлороформ) (0,000001); метан (78,9); хлор та сполуки хлору (у перерахунку на хлор) (0</w:t>
      </w:r>
      <w:r w:rsidR="00A33370">
        <w:rPr>
          <w:sz w:val="26"/>
          <w:szCs w:val="26"/>
          <w:lang w:val="uk-UA"/>
        </w:rPr>
        <w:t>,</w:t>
      </w:r>
      <w:r w:rsidR="00D506FA" w:rsidRPr="003A4373">
        <w:rPr>
          <w:sz w:val="26"/>
          <w:szCs w:val="26"/>
          <w:lang w:val="uk-UA"/>
        </w:rPr>
        <w:t>04); водню хлорид (соляна кислота за молекулою HCL) (0</w:t>
      </w:r>
      <w:r w:rsidR="00A33370">
        <w:rPr>
          <w:sz w:val="26"/>
          <w:szCs w:val="26"/>
          <w:lang w:val="uk-UA"/>
        </w:rPr>
        <w:t>,</w:t>
      </w:r>
      <w:r w:rsidR="00D506FA" w:rsidRPr="003A4373">
        <w:rPr>
          <w:sz w:val="26"/>
          <w:szCs w:val="26"/>
          <w:lang w:val="uk-UA"/>
        </w:rPr>
        <w:t>0002).</w:t>
      </w:r>
    </w:p>
    <w:p w14:paraId="01A1882D" w14:textId="77777777" w:rsidR="005235A8" w:rsidRPr="00242E1D" w:rsidRDefault="005235A8" w:rsidP="005235A8">
      <w:pPr>
        <w:suppressAutoHyphens/>
        <w:autoSpaceDE w:val="0"/>
        <w:autoSpaceDN w:val="0"/>
        <w:adjustRightInd w:val="0"/>
        <w:ind w:firstLine="709"/>
        <w:contextualSpacing/>
        <w:jc w:val="both"/>
        <w:rPr>
          <w:sz w:val="26"/>
          <w:szCs w:val="26"/>
          <w:lang w:val="uk-UA"/>
        </w:rPr>
      </w:pPr>
      <w:r w:rsidRPr="00242E1D">
        <w:rPr>
          <w:i/>
          <w:iCs/>
          <w:color w:val="333333"/>
          <w:sz w:val="26"/>
          <w:szCs w:val="26"/>
          <w:shd w:val="clear" w:color="auto" w:fill="FFFFFF"/>
          <w:lang w:val="uk-UA" w:eastAsia="ar-SA"/>
        </w:rPr>
        <w:t>Заходи щодо впровадження найкращих існуючих технологій виробництва, що виконані або/та які потребують виконання:</w:t>
      </w:r>
      <w:bookmarkEnd w:id="6"/>
      <w:r w:rsidRPr="00242E1D">
        <w:rPr>
          <w:rFonts w:eastAsia="Calibri"/>
          <w:sz w:val="26"/>
          <w:szCs w:val="26"/>
          <w:lang w:val="uk-UA"/>
        </w:rPr>
        <w:t xml:space="preserve"> </w:t>
      </w:r>
      <w:r w:rsidRPr="00242E1D">
        <w:rPr>
          <w:sz w:val="26"/>
          <w:szCs w:val="26"/>
          <w:lang w:val="uk-UA"/>
        </w:rPr>
        <w:t>дане підприємство за ступенем впливу на забруднення атмосферного повітря належить до другої групи об’єктів, які не мають виробництв та технологічного устаткування, на яких повинні впроваджуватися найкращі доступні технології та методи керування.</w:t>
      </w:r>
    </w:p>
    <w:p w14:paraId="2CF1D268" w14:textId="77777777" w:rsidR="005235A8" w:rsidRPr="00242E1D" w:rsidRDefault="005235A8" w:rsidP="005235A8">
      <w:pPr>
        <w:suppressAutoHyphens/>
        <w:ind w:firstLine="709"/>
        <w:jc w:val="both"/>
        <w:rPr>
          <w:sz w:val="26"/>
          <w:szCs w:val="26"/>
          <w:lang w:val="uk-UA" w:eastAsia="uk-UA"/>
        </w:rPr>
      </w:pPr>
      <w:r w:rsidRPr="00242E1D">
        <w:rPr>
          <w:i/>
          <w:iCs/>
          <w:color w:val="333333"/>
          <w:sz w:val="26"/>
          <w:szCs w:val="26"/>
          <w:shd w:val="clear" w:color="auto" w:fill="FFFFFF"/>
          <w:lang w:val="uk-UA" w:eastAsia="ar-SA"/>
        </w:rPr>
        <w:t xml:space="preserve">Перелік заходів щодо скорочення викидів, що виконані або/та які потребують виконання та </w:t>
      </w:r>
      <w:r w:rsidRPr="00242E1D">
        <w:rPr>
          <w:i/>
          <w:iCs/>
          <w:color w:val="333333"/>
          <w:sz w:val="26"/>
          <w:szCs w:val="26"/>
          <w:lang w:val="uk-UA" w:eastAsia="ar-SA"/>
        </w:rPr>
        <w:t>дотримання виконання природоохоронних заходів щодо скорочення викидів</w:t>
      </w:r>
      <w:r w:rsidRPr="00242E1D">
        <w:rPr>
          <w:i/>
          <w:iCs/>
          <w:color w:val="333333"/>
          <w:sz w:val="26"/>
          <w:szCs w:val="26"/>
          <w:shd w:val="clear" w:color="auto" w:fill="FFFFFF"/>
          <w:lang w:val="uk-UA" w:eastAsia="ar-SA"/>
        </w:rPr>
        <w:t>:</w:t>
      </w:r>
      <w:r w:rsidRPr="00242E1D">
        <w:rPr>
          <w:rFonts w:eastAsia="Calibri"/>
          <w:color w:val="000000"/>
          <w:sz w:val="26"/>
          <w:szCs w:val="26"/>
          <w:shd w:val="clear" w:color="auto" w:fill="FFFFFF"/>
          <w:lang w:val="uk-UA" w:eastAsia="en-US"/>
        </w:rPr>
        <w:t xml:space="preserve"> </w:t>
      </w:r>
      <w:r w:rsidRPr="00242E1D">
        <w:rPr>
          <w:rFonts w:eastAsia="Calibri"/>
          <w:sz w:val="26"/>
          <w:szCs w:val="26"/>
          <w:lang w:val="uk-UA" w:eastAsia="en-US"/>
        </w:rPr>
        <w:t>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і не потребують виконання; дотримання виконання природоохоронних заходів щодо скорочення викидів не передбачені.</w:t>
      </w:r>
    </w:p>
    <w:p w14:paraId="5421B221" w14:textId="77777777" w:rsidR="005235A8" w:rsidRPr="00242E1D" w:rsidRDefault="005235A8" w:rsidP="005235A8">
      <w:pPr>
        <w:tabs>
          <w:tab w:val="left" w:pos="709"/>
        </w:tabs>
        <w:suppressAutoHyphens/>
        <w:ind w:firstLine="709"/>
        <w:jc w:val="both"/>
        <w:rPr>
          <w:sz w:val="26"/>
          <w:szCs w:val="26"/>
          <w:lang w:val="uk-UA"/>
        </w:rPr>
      </w:pPr>
      <w:bookmarkStart w:id="7" w:name="n125"/>
      <w:bookmarkEnd w:id="7"/>
      <w:r w:rsidRPr="00242E1D">
        <w:rPr>
          <w:i/>
          <w:iCs/>
          <w:color w:val="333333"/>
          <w:sz w:val="26"/>
          <w:szCs w:val="26"/>
          <w:lang w:val="uk-UA" w:eastAsia="ar-SA"/>
        </w:rPr>
        <w:t>Відповідність пропозицій щодо дозволених обсягів викидів законодавству:</w:t>
      </w:r>
      <w:r w:rsidRPr="00242E1D">
        <w:rPr>
          <w:sz w:val="26"/>
          <w:szCs w:val="26"/>
          <w:lang w:val="uk-UA" w:eastAsia="ar-SA"/>
        </w:rPr>
        <w:t xml:space="preserve"> </w:t>
      </w:r>
      <w:r w:rsidRPr="00242E1D">
        <w:rPr>
          <w:sz w:val="26"/>
          <w:szCs w:val="26"/>
          <w:lang w:val="uk-UA"/>
        </w:rPr>
        <w:t>д</w:t>
      </w:r>
      <w:r w:rsidRPr="00242E1D">
        <w:rPr>
          <w:rFonts w:eastAsia="Calibri"/>
          <w:sz w:val="26"/>
          <w:szCs w:val="26"/>
          <w:lang w:val="uk-UA" w:eastAsia="en-US"/>
        </w:rPr>
        <w:t xml:space="preserve">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w:t>
      </w:r>
    </w:p>
    <w:p w14:paraId="2BBB72DF" w14:textId="77777777" w:rsidR="005235A8" w:rsidRPr="00242E1D" w:rsidRDefault="005235A8" w:rsidP="005235A8">
      <w:pPr>
        <w:shd w:val="clear" w:color="auto" w:fill="FFFFFF"/>
        <w:ind w:firstLine="709"/>
        <w:jc w:val="both"/>
        <w:rPr>
          <w:sz w:val="26"/>
          <w:szCs w:val="26"/>
          <w:lang w:val="uk-UA" w:eastAsia="en-US"/>
        </w:rPr>
      </w:pPr>
      <w:r w:rsidRPr="00242E1D">
        <w:rPr>
          <w:rFonts w:eastAsia="Calibri"/>
          <w:sz w:val="26"/>
          <w:szCs w:val="26"/>
          <w:lang w:val="uk-UA" w:eastAsia="en-US"/>
        </w:rPr>
        <w:t xml:space="preserve">Для джерел та речовин, на які не встановлені нормативи граничнодопустимих викидів відповідно до цього Наказу, встановлюються величини масової витрати в г/с. </w:t>
      </w:r>
      <w:r w:rsidRPr="00242E1D">
        <w:rPr>
          <w:sz w:val="26"/>
          <w:szCs w:val="26"/>
          <w:lang w:val="uk-UA" w:eastAsia="en-US"/>
        </w:rPr>
        <w:t xml:space="preserve">Регулювання викидів від неорганізованих джерел здійснюється шляхом встановлення вимог. </w:t>
      </w:r>
    </w:p>
    <w:p w14:paraId="51328CC2" w14:textId="77777777" w:rsidR="005235A8" w:rsidRPr="00242E1D" w:rsidRDefault="005235A8" w:rsidP="005235A8">
      <w:pPr>
        <w:ind w:firstLine="709"/>
        <w:jc w:val="both"/>
        <w:rPr>
          <w:rFonts w:eastAsia="Calibri"/>
          <w:sz w:val="26"/>
          <w:szCs w:val="26"/>
          <w:lang w:val="uk-UA" w:eastAsia="en-US"/>
        </w:rPr>
      </w:pPr>
      <w:r w:rsidRPr="00242E1D">
        <w:rPr>
          <w:rFonts w:eastAsia="Calibri"/>
          <w:sz w:val="26"/>
          <w:szCs w:val="26"/>
          <w:lang w:val="uk-UA" w:eastAsia="en-US"/>
        </w:rPr>
        <w:t>Пропозиції щодо дозволених обсягів викидів відповідають чинному законодавству.</w:t>
      </w:r>
    </w:p>
    <w:p w14:paraId="1B4ECDB7" w14:textId="77777777" w:rsidR="005235A8" w:rsidRPr="00242E1D" w:rsidRDefault="005235A8" w:rsidP="005235A8">
      <w:pPr>
        <w:suppressAutoHyphens/>
        <w:ind w:firstLine="709"/>
        <w:jc w:val="both"/>
        <w:rPr>
          <w:sz w:val="26"/>
          <w:szCs w:val="26"/>
          <w:lang w:val="uk-UA"/>
        </w:rPr>
      </w:pPr>
      <w:r w:rsidRPr="00242E1D">
        <w:rPr>
          <w:i/>
          <w:iCs/>
          <w:color w:val="333333"/>
          <w:sz w:val="26"/>
          <w:szCs w:val="26"/>
          <w:lang w:val="uk-UA" w:eastAsia="ar-SA"/>
        </w:rPr>
        <w:t>Адреса обласної держадміністрації, до якої можуть надсилатися зауваження та пропозиції громадськості щодо дозволу на викиди:</w:t>
      </w:r>
      <w:r w:rsidRPr="00242E1D">
        <w:rPr>
          <w:sz w:val="26"/>
          <w:szCs w:val="26"/>
          <w:lang w:val="uk-UA"/>
        </w:rPr>
        <w:t xml:space="preserve"> Вінницька обласна військова адміністрація, що знаходиться за адресою: 21050, Вінницька обл., м. Вінниця, вул. Соборна, 70, тел.: 0-800-216-433, ел. пошта: </w:t>
      </w:r>
      <w:hyperlink r:id="rId5" w:history="1">
        <w:r w:rsidRPr="00242E1D">
          <w:rPr>
            <w:sz w:val="26"/>
            <w:szCs w:val="26"/>
            <w:lang w:val="uk-UA"/>
          </w:rPr>
          <w:t>oda@vin.gov.ua</w:t>
        </w:r>
      </w:hyperlink>
      <w:r w:rsidRPr="00242E1D">
        <w:rPr>
          <w:sz w:val="26"/>
          <w:szCs w:val="26"/>
          <w:lang w:val="uk-UA"/>
        </w:rPr>
        <w:t>.</w:t>
      </w:r>
    </w:p>
    <w:p w14:paraId="393693C9" w14:textId="77777777" w:rsidR="005235A8" w:rsidRPr="00242E1D" w:rsidRDefault="005235A8" w:rsidP="005235A8">
      <w:pPr>
        <w:suppressAutoHyphens/>
        <w:ind w:firstLine="709"/>
        <w:jc w:val="both"/>
        <w:rPr>
          <w:sz w:val="26"/>
          <w:szCs w:val="26"/>
          <w:lang w:val="uk-UA"/>
        </w:rPr>
      </w:pPr>
      <w:r w:rsidRPr="00242E1D">
        <w:rPr>
          <w:i/>
          <w:iCs/>
          <w:color w:val="333333"/>
          <w:sz w:val="26"/>
          <w:szCs w:val="26"/>
          <w:lang w:val="uk-UA" w:eastAsia="ar-SA"/>
        </w:rPr>
        <w:t xml:space="preserve">Строки подання зауважень та пропозицій: </w:t>
      </w:r>
      <w:r w:rsidRPr="00242E1D">
        <w:rPr>
          <w:sz w:val="26"/>
          <w:szCs w:val="26"/>
          <w:lang w:val="uk-UA"/>
        </w:rPr>
        <w:t>Зауваження та пропозиції громадськості приймаються протягом 30 календарних днів з дати опублікування інформації в газеті.</w:t>
      </w:r>
    </w:p>
    <w:p w14:paraId="7DD06999" w14:textId="77777777" w:rsidR="005235A8" w:rsidRDefault="005235A8" w:rsidP="005235A8">
      <w:pPr>
        <w:ind w:firstLine="709"/>
        <w:jc w:val="both"/>
        <w:rPr>
          <w:sz w:val="26"/>
          <w:szCs w:val="26"/>
          <w:lang w:val="uk-UA"/>
        </w:rPr>
      </w:pPr>
    </w:p>
    <w:p w14:paraId="3F6FFBC8" w14:textId="77777777" w:rsidR="005235A8" w:rsidRDefault="005235A8" w:rsidP="005235A8">
      <w:pPr>
        <w:tabs>
          <w:tab w:val="left" w:pos="7050"/>
        </w:tabs>
        <w:spacing w:line="360" w:lineRule="auto"/>
        <w:jc w:val="both"/>
        <w:rPr>
          <w:sz w:val="26"/>
          <w:szCs w:val="26"/>
          <w:lang w:val="uk-UA"/>
        </w:rPr>
      </w:pPr>
    </w:p>
    <w:p w14:paraId="461B0265" w14:textId="77777777" w:rsidR="005235A8" w:rsidRDefault="005235A8" w:rsidP="005235A8">
      <w:pPr>
        <w:tabs>
          <w:tab w:val="left" w:pos="7050"/>
        </w:tabs>
        <w:spacing w:line="360" w:lineRule="auto"/>
        <w:jc w:val="both"/>
        <w:rPr>
          <w:sz w:val="26"/>
          <w:szCs w:val="26"/>
          <w:lang w:val="uk-UA"/>
        </w:rPr>
      </w:pPr>
    </w:p>
    <w:p w14:paraId="7D804282" w14:textId="77777777" w:rsidR="00863B36" w:rsidRPr="005235A8" w:rsidRDefault="00863B36">
      <w:pPr>
        <w:rPr>
          <w:lang w:val="uk-UA"/>
        </w:rPr>
      </w:pPr>
    </w:p>
    <w:sectPr w:rsidR="00863B36" w:rsidRPr="005235A8" w:rsidSect="006F0537">
      <w:pgSz w:w="11906" w:h="16838"/>
      <w:pgMar w:top="1134" w:right="851" w:bottom="71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A8"/>
    <w:rsid w:val="002A195F"/>
    <w:rsid w:val="003A4373"/>
    <w:rsid w:val="003C3ECE"/>
    <w:rsid w:val="0040780B"/>
    <w:rsid w:val="005235A8"/>
    <w:rsid w:val="006614D8"/>
    <w:rsid w:val="007D0EDA"/>
    <w:rsid w:val="007D4FB2"/>
    <w:rsid w:val="007D7942"/>
    <w:rsid w:val="00804E41"/>
    <w:rsid w:val="00863B36"/>
    <w:rsid w:val="009040ED"/>
    <w:rsid w:val="00A33370"/>
    <w:rsid w:val="00D10E5A"/>
    <w:rsid w:val="00D506FA"/>
    <w:rsid w:val="00D65F0E"/>
    <w:rsid w:val="00EA7482"/>
    <w:rsid w:val="00FA22DD"/>
    <w:rsid w:val="00FB2573"/>
    <w:rsid w:val="00FF0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715E"/>
  <w15:chartTrackingRefBased/>
  <w15:docId w15:val="{4AC4E597-961D-40C4-AF20-87940336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5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04E41"/>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a@vin.gov.ua" TargetMode="External"/><Relationship Id="rId4" Type="http://schemas.openxmlformats.org/officeDocument/2006/relationships/hyperlink" Target="https://zakon.rada.gov.ua/laws/show/2059-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3835</Words>
  <Characters>2186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2025-10-08T12:44:00Z</dcterms:created>
  <dcterms:modified xsi:type="dcterms:W3CDTF">2026-04-28T06:37:00Z</dcterms:modified>
</cp:coreProperties>
</file>