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6E" w:rsidRDefault="001A7D5F">
      <w:pPr>
        <w:pStyle w:val="rvps2"/>
        <w:shd w:val="clear" w:color="auto" w:fill="FFFFFF"/>
        <w:spacing w:beforeAutospacing="0" w:after="0" w:afterAutospacing="0"/>
        <w:ind w:firstLine="450"/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Повідомлення про намір отримати дозвіл на викиди</w:t>
      </w:r>
    </w:p>
    <w:p w:rsidR="0060036E" w:rsidRPr="00D4188E" w:rsidRDefault="001A7D5F" w:rsidP="00371C86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4188E">
        <w:rPr>
          <w:rFonts w:ascii="Times New Roman" w:hAnsi="Times New Roman" w:cs="Times New Roman"/>
          <w:sz w:val="20"/>
          <w:szCs w:val="20"/>
          <w:u w:val="single"/>
          <w:lang w:val="uk-UA"/>
        </w:rPr>
        <w:t>Повне та скорочене найменування суб’єкта господарювання:</w:t>
      </w:r>
      <w:r w:rsidRPr="00D4188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64155" w:rsidRPr="00D4188E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ТОВАРИСТВО З ОБМЕЖЕНОЮ ВІДПОВІДАЛЬНІСТЮ </w:t>
      </w:r>
      <w:r w:rsidR="00264155" w:rsidRPr="00D4188E">
        <w:rPr>
          <w:rFonts w:ascii="Times New Roman" w:hAnsi="Times New Roman" w:cs="Times New Roman"/>
          <w:sz w:val="20"/>
          <w:szCs w:val="20"/>
          <w:lang w:val="uk-UA"/>
        </w:rPr>
        <w:t>«</w:t>
      </w:r>
      <w:r w:rsidR="00D4188E" w:rsidRPr="00D4188E">
        <w:rPr>
          <w:rFonts w:ascii="Times New Roman" w:hAnsi="Times New Roman" w:cs="Times New Roman"/>
          <w:sz w:val="20"/>
          <w:szCs w:val="20"/>
        </w:rPr>
        <w:t>ПАРТЕНС КОМПАНІ</w:t>
      </w:r>
      <w:r w:rsidR="00264155" w:rsidRPr="00D4188E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Pr="00D4188E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(</w:t>
      </w:r>
      <w:r w:rsidR="00264155" w:rsidRPr="00D4188E">
        <w:rPr>
          <w:rFonts w:ascii="Times New Roman" w:hAnsi="Times New Roman" w:cs="Times New Roman"/>
          <w:sz w:val="20"/>
          <w:szCs w:val="20"/>
          <w:lang w:val="uk-UA"/>
        </w:rPr>
        <w:t>ТОВ «</w:t>
      </w:r>
      <w:r w:rsidR="00D4188E" w:rsidRPr="00D4188E">
        <w:rPr>
          <w:rFonts w:ascii="Times New Roman" w:hAnsi="Times New Roman" w:cs="Times New Roman"/>
          <w:sz w:val="20"/>
          <w:szCs w:val="20"/>
        </w:rPr>
        <w:t>ПАРТЕНС КОМПАНІ</w:t>
      </w:r>
      <w:r w:rsidR="00264155" w:rsidRPr="00D4188E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Pr="00D4188E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)</w:t>
      </w:r>
      <w:r w:rsidRPr="00D4188E">
        <w:rPr>
          <w:rFonts w:ascii="Times New Roman" w:hAnsi="Times New Roman" w:cs="Times New Roman"/>
          <w:sz w:val="20"/>
          <w:szCs w:val="20"/>
          <w:lang w:val="uk-UA"/>
        </w:rPr>
        <w:t>.</w:t>
      </w:r>
      <w:bookmarkStart w:id="0" w:name="n115"/>
      <w:bookmarkEnd w:id="0"/>
      <w:r w:rsidRPr="00D4188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64155" w:rsidRPr="00D4188E">
        <w:rPr>
          <w:rFonts w:ascii="Times New Roman" w:hAnsi="Times New Roman" w:cs="Times New Roman"/>
          <w:sz w:val="20"/>
          <w:szCs w:val="20"/>
          <w:u w:val="single"/>
          <w:lang w:val="uk-UA"/>
        </w:rPr>
        <w:t>Ідентифікаційний код юридичної особи в ЄДРПОУ:</w:t>
      </w:r>
      <w:r w:rsidRPr="00D4188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4188E" w:rsidRPr="00D4188E">
        <w:rPr>
          <w:rFonts w:ascii="Times New Roman" w:hAnsi="Times New Roman" w:cs="Times New Roman"/>
          <w:sz w:val="20"/>
          <w:szCs w:val="20"/>
          <w:lang w:val="uk-UA"/>
        </w:rPr>
        <w:t>43558550</w:t>
      </w:r>
      <w:r w:rsidRPr="00D4188E">
        <w:rPr>
          <w:rFonts w:ascii="Times New Roman" w:hAnsi="Times New Roman" w:cs="Times New Roman"/>
          <w:sz w:val="20"/>
          <w:szCs w:val="20"/>
          <w:lang w:val="uk-UA"/>
        </w:rPr>
        <w:t>.</w:t>
      </w:r>
      <w:bookmarkStart w:id="1" w:name="n116"/>
      <w:bookmarkEnd w:id="1"/>
      <w:r w:rsidRPr="00D4188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64155" w:rsidRPr="00D4188E">
        <w:rPr>
          <w:rFonts w:ascii="Times New Roman" w:hAnsi="Times New Roman" w:cs="Times New Roman"/>
          <w:sz w:val="20"/>
          <w:szCs w:val="20"/>
          <w:u w:val="single"/>
          <w:lang w:val="uk-UA"/>
        </w:rPr>
        <w:t>Місцезнаходження суб’єкта господарювання</w:t>
      </w:r>
      <w:r w:rsidRPr="00D4188E">
        <w:rPr>
          <w:rFonts w:ascii="Times New Roman" w:hAnsi="Times New Roman" w:cs="Times New Roman"/>
          <w:sz w:val="20"/>
          <w:szCs w:val="20"/>
          <w:u w:val="single"/>
          <w:lang w:val="uk-UA"/>
        </w:rPr>
        <w:t>:</w:t>
      </w:r>
      <w:r w:rsidRPr="00D4188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45915">
        <w:rPr>
          <w:rFonts w:ascii="Times New Roman" w:hAnsi="Times New Roman" w:cs="Times New Roman"/>
          <w:sz w:val="20"/>
          <w:szCs w:val="20"/>
          <w:lang w:val="uk-UA"/>
        </w:rPr>
        <w:t>0405</w:t>
      </w:r>
      <w:r w:rsidR="00F45915" w:rsidRPr="00432EE7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D4188E" w:rsidRPr="00D4188E">
        <w:rPr>
          <w:rFonts w:ascii="Times New Roman" w:hAnsi="Times New Roman" w:cs="Times New Roman"/>
          <w:sz w:val="20"/>
          <w:szCs w:val="20"/>
          <w:lang w:val="uk-UA"/>
        </w:rPr>
        <w:t xml:space="preserve">, м. Київ, вулиця </w:t>
      </w:r>
      <w:proofErr w:type="spellStart"/>
      <w:r w:rsidR="00D4188E" w:rsidRPr="00D4188E">
        <w:rPr>
          <w:rFonts w:ascii="Times New Roman" w:hAnsi="Times New Roman" w:cs="Times New Roman"/>
          <w:sz w:val="20"/>
          <w:szCs w:val="20"/>
          <w:lang w:val="uk-UA"/>
        </w:rPr>
        <w:t>Глибочицька</w:t>
      </w:r>
      <w:proofErr w:type="spellEnd"/>
      <w:r w:rsidR="00D4188E" w:rsidRPr="00D4188E">
        <w:rPr>
          <w:rFonts w:ascii="Times New Roman" w:hAnsi="Times New Roman" w:cs="Times New Roman"/>
          <w:sz w:val="20"/>
          <w:szCs w:val="20"/>
          <w:lang w:val="uk-UA"/>
        </w:rPr>
        <w:t xml:space="preserve">, будинок 17 </w:t>
      </w:r>
      <w:r w:rsidR="00D4188E" w:rsidRPr="00F45915">
        <w:rPr>
          <w:rFonts w:ascii="Times New Roman" w:hAnsi="Times New Roman" w:cs="Times New Roman"/>
          <w:sz w:val="20"/>
          <w:szCs w:val="20"/>
          <w:lang w:val="uk-UA"/>
        </w:rPr>
        <w:t>літера В</w:t>
      </w:r>
      <w:r w:rsidRPr="00D4188E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D4188E">
        <w:rPr>
          <w:rFonts w:ascii="Times New Roman" w:hAnsi="Times New Roman" w:cs="Times New Roman"/>
          <w:sz w:val="20"/>
          <w:szCs w:val="20"/>
          <w:u w:val="single"/>
          <w:lang w:val="uk-UA"/>
        </w:rPr>
        <w:t>контактний номер телефону:</w:t>
      </w:r>
      <w:r w:rsidRPr="00D4188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64155" w:rsidRPr="00F45915">
        <w:rPr>
          <w:rFonts w:ascii="Times New Roman" w:hAnsi="Times New Roman" w:cs="Times New Roman"/>
          <w:sz w:val="20"/>
          <w:szCs w:val="20"/>
          <w:lang w:val="uk-UA"/>
        </w:rPr>
        <w:t>0675058285</w:t>
      </w:r>
      <w:r w:rsidRPr="00D4188E">
        <w:rPr>
          <w:rFonts w:ascii="Times New Roman" w:hAnsi="Times New Roman" w:cs="Times New Roman"/>
          <w:bCs/>
          <w:sz w:val="20"/>
          <w:szCs w:val="20"/>
          <w:lang w:val="uk-UA" w:eastAsia="ru-RU"/>
        </w:rPr>
        <w:t xml:space="preserve">, </w:t>
      </w:r>
      <w:r w:rsidRPr="00D4188E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адреса електронної пошти суб’єкта </w:t>
      </w:r>
      <w:r w:rsidRPr="00D4188E"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uk-UA"/>
        </w:rPr>
        <w:t>господарювання:</w:t>
      </w:r>
      <w:r w:rsidRPr="00D4188E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264155" w:rsidRPr="00D4188E">
        <w:rPr>
          <w:rStyle w:val="allowtextselection"/>
          <w:rFonts w:ascii="Times New Roman" w:hAnsi="Times New Roman" w:cs="Times New Roman"/>
          <w:sz w:val="20"/>
          <w:szCs w:val="20"/>
        </w:rPr>
        <w:t>s</w:t>
      </w:r>
      <w:r w:rsidR="00264155" w:rsidRPr="00F45915">
        <w:rPr>
          <w:rStyle w:val="allowtextselection"/>
          <w:rFonts w:ascii="Times New Roman" w:hAnsi="Times New Roman" w:cs="Times New Roman"/>
          <w:sz w:val="20"/>
          <w:szCs w:val="20"/>
          <w:lang w:val="uk-UA"/>
        </w:rPr>
        <w:t>.</w:t>
      </w:r>
      <w:proofErr w:type="spellStart"/>
      <w:r w:rsidR="00264155" w:rsidRPr="00D4188E">
        <w:rPr>
          <w:rStyle w:val="allowtextselection"/>
          <w:rFonts w:ascii="Times New Roman" w:hAnsi="Times New Roman" w:cs="Times New Roman"/>
          <w:sz w:val="20"/>
          <w:szCs w:val="20"/>
        </w:rPr>
        <w:t>zhidkov</w:t>
      </w:r>
      <w:proofErr w:type="spellEnd"/>
      <w:r w:rsidR="00264155" w:rsidRPr="00F45915">
        <w:rPr>
          <w:rStyle w:val="allowtextselection"/>
          <w:rFonts w:ascii="Times New Roman" w:hAnsi="Times New Roman" w:cs="Times New Roman"/>
          <w:sz w:val="20"/>
          <w:szCs w:val="20"/>
          <w:lang w:val="uk-UA"/>
        </w:rPr>
        <w:t>@</w:t>
      </w:r>
      <w:proofErr w:type="spellStart"/>
      <w:r w:rsidR="00264155" w:rsidRPr="00D4188E">
        <w:rPr>
          <w:rStyle w:val="allowtextselection"/>
          <w:rFonts w:ascii="Times New Roman" w:hAnsi="Times New Roman" w:cs="Times New Roman"/>
          <w:sz w:val="20"/>
          <w:szCs w:val="20"/>
        </w:rPr>
        <w:t>brsm</w:t>
      </w:r>
      <w:proofErr w:type="spellEnd"/>
      <w:r w:rsidR="00264155" w:rsidRPr="00F45915">
        <w:rPr>
          <w:rStyle w:val="allowtextselection"/>
          <w:rFonts w:ascii="Times New Roman" w:hAnsi="Times New Roman" w:cs="Times New Roman"/>
          <w:sz w:val="20"/>
          <w:szCs w:val="20"/>
          <w:lang w:val="uk-UA"/>
        </w:rPr>
        <w:t>-</w:t>
      </w:r>
      <w:proofErr w:type="spellStart"/>
      <w:r w:rsidR="00264155" w:rsidRPr="00D4188E">
        <w:rPr>
          <w:rStyle w:val="allowtextselection"/>
          <w:rFonts w:ascii="Times New Roman" w:hAnsi="Times New Roman" w:cs="Times New Roman"/>
          <w:sz w:val="20"/>
          <w:szCs w:val="20"/>
        </w:rPr>
        <w:t>nafta</w:t>
      </w:r>
      <w:proofErr w:type="spellEnd"/>
      <w:r w:rsidR="00264155" w:rsidRPr="00F45915">
        <w:rPr>
          <w:rStyle w:val="allowtextselection"/>
          <w:rFonts w:ascii="Times New Roman" w:hAnsi="Times New Roman" w:cs="Times New Roman"/>
          <w:sz w:val="20"/>
          <w:szCs w:val="20"/>
          <w:lang w:val="uk-UA"/>
        </w:rPr>
        <w:t>.</w:t>
      </w:r>
      <w:proofErr w:type="spellStart"/>
      <w:r w:rsidR="00264155" w:rsidRPr="00D4188E">
        <w:rPr>
          <w:rStyle w:val="allowtextselection"/>
          <w:rFonts w:ascii="Times New Roman" w:hAnsi="Times New Roman" w:cs="Times New Roman"/>
          <w:sz w:val="20"/>
          <w:szCs w:val="20"/>
        </w:rPr>
        <w:t>ua</w:t>
      </w:r>
      <w:proofErr w:type="spellEnd"/>
      <w:r w:rsidRPr="00D4188E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</w:p>
    <w:p w:rsidR="00392393" w:rsidRPr="00D4188E" w:rsidRDefault="001A7D5F" w:rsidP="00371C86">
      <w:pPr>
        <w:pStyle w:val="ae"/>
        <w:ind w:left="0" w:firstLine="567"/>
        <w:jc w:val="both"/>
        <w:rPr>
          <w:sz w:val="20"/>
          <w:szCs w:val="20"/>
        </w:rPr>
      </w:pPr>
      <w:r w:rsidRPr="00D4188E">
        <w:rPr>
          <w:sz w:val="20"/>
          <w:szCs w:val="20"/>
          <w:u w:val="single"/>
        </w:rPr>
        <w:t>Місцезнаходження об’єкта/промислового майданчика:</w:t>
      </w:r>
      <w:r w:rsidRPr="00D4188E">
        <w:rPr>
          <w:sz w:val="20"/>
          <w:szCs w:val="20"/>
        </w:rPr>
        <w:t xml:space="preserve"> </w:t>
      </w:r>
      <w:r w:rsidR="00D4188E" w:rsidRPr="00D4188E">
        <w:rPr>
          <w:sz w:val="20"/>
          <w:szCs w:val="20"/>
        </w:rPr>
        <w:t>22800, Вінницька обл., Вінницький р-н,  м. Немирів, вул. Гайсинське шосе, 1</w:t>
      </w:r>
      <w:r w:rsidRPr="00D4188E">
        <w:rPr>
          <w:sz w:val="20"/>
          <w:szCs w:val="20"/>
        </w:rPr>
        <w:t>.</w:t>
      </w:r>
    </w:p>
    <w:p w:rsidR="0060036E" w:rsidRPr="00264155" w:rsidRDefault="001A7D5F" w:rsidP="00371C86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64155">
        <w:rPr>
          <w:rFonts w:ascii="Times New Roman" w:hAnsi="Times New Roman" w:cs="Times New Roman"/>
          <w:sz w:val="20"/>
          <w:szCs w:val="20"/>
          <w:u w:val="single"/>
          <w:lang w:val="uk-UA"/>
        </w:rPr>
        <w:t>Підприємство спеціалізується на:</w:t>
      </w:r>
      <w:r w:rsidRPr="002641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64155" w:rsidRPr="00264155">
        <w:rPr>
          <w:rFonts w:ascii="Times New Roman" w:hAnsi="Times New Roman" w:cs="Times New Roman"/>
          <w:sz w:val="20"/>
          <w:szCs w:val="20"/>
          <w:lang w:val="uk-UA"/>
        </w:rPr>
        <w:t>68.20 Надання в оренду й експлуатацію власного чи орендованого нерухомого майна</w:t>
      </w:r>
      <w:r w:rsidR="00264155" w:rsidRPr="00264155">
        <w:rPr>
          <w:rFonts w:ascii="Times New Roman" w:eastAsia="Arial Unicode MS" w:hAnsi="Times New Roman" w:cs="Times New Roman"/>
          <w:sz w:val="20"/>
          <w:szCs w:val="20"/>
          <w:lang w:val="uk-UA"/>
        </w:rPr>
        <w:t xml:space="preserve"> </w:t>
      </w:r>
      <w:r w:rsidRPr="00264155">
        <w:rPr>
          <w:rFonts w:ascii="Times New Roman" w:eastAsia="Arial Unicode MS" w:hAnsi="Times New Roman" w:cs="Times New Roman"/>
          <w:sz w:val="20"/>
          <w:szCs w:val="20"/>
          <w:lang w:val="uk-UA"/>
        </w:rPr>
        <w:t>(основний).</w:t>
      </w:r>
    </w:p>
    <w:p w:rsidR="0060036E" w:rsidRDefault="001A7D5F" w:rsidP="00371C86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0"/>
          <w:szCs w:val="20"/>
          <w:lang w:val="uk-UA"/>
        </w:rPr>
      </w:pPr>
      <w:bookmarkStart w:id="2" w:name="n118"/>
      <w:bookmarkEnd w:id="2"/>
      <w:r>
        <w:rPr>
          <w:sz w:val="20"/>
          <w:szCs w:val="20"/>
          <w:u w:val="single"/>
          <w:lang w:val="uk-UA"/>
        </w:rPr>
        <w:t>Мета отримання дозволу на викиди:</w:t>
      </w:r>
      <w:r>
        <w:rPr>
          <w:sz w:val="20"/>
          <w:szCs w:val="20"/>
          <w:lang w:val="uk-UA"/>
        </w:rPr>
        <w:t xml:space="preserve"> отримання дозволу н</w:t>
      </w:r>
      <w:r w:rsidR="00264155">
        <w:rPr>
          <w:sz w:val="20"/>
          <w:szCs w:val="20"/>
          <w:lang w:val="uk-UA"/>
        </w:rPr>
        <w:t xml:space="preserve">а викиди для існуючого об’єкта </w:t>
      </w:r>
      <w:r>
        <w:rPr>
          <w:sz w:val="20"/>
          <w:szCs w:val="20"/>
          <w:lang w:val="uk-UA"/>
        </w:rPr>
        <w:t>ІІ групи.</w:t>
      </w:r>
      <w:bookmarkStart w:id="3" w:name="n119"/>
      <w:bookmarkEnd w:id="3"/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u w:val="single"/>
          <w:lang w:val="uk-UA"/>
        </w:rPr>
        <w:t>Відомості про наявність висновку з оцінки впливу на довкілля</w:t>
      </w:r>
      <w:r>
        <w:rPr>
          <w:sz w:val="20"/>
          <w:szCs w:val="20"/>
          <w:lang w:val="uk-UA"/>
        </w:rPr>
        <w:t xml:space="preserve">: </w:t>
      </w:r>
      <w:r w:rsidR="001D1DBB" w:rsidRPr="00A501B3">
        <w:rPr>
          <w:sz w:val="20"/>
          <w:szCs w:val="20"/>
          <w:lang w:val="uk-UA"/>
        </w:rPr>
        <w:t>згідно ст. 3 ЗУ «Про оцінку впливу на довкілля» підприємство підлягає оцінці впливу на довкілля та отримало позитивний Висновок з ОВД</w:t>
      </w:r>
      <w:r w:rsidR="001D1DBB">
        <w:rPr>
          <w:sz w:val="20"/>
          <w:szCs w:val="20"/>
          <w:lang w:val="uk-UA"/>
        </w:rPr>
        <w:t xml:space="preserve"> №07-16/</w:t>
      </w:r>
      <w:r w:rsidR="00CB1CFE">
        <w:rPr>
          <w:sz w:val="20"/>
          <w:szCs w:val="20"/>
          <w:lang w:val="uk-UA"/>
        </w:rPr>
        <w:t>9891</w:t>
      </w:r>
      <w:r w:rsidR="001D1DBB">
        <w:rPr>
          <w:sz w:val="20"/>
          <w:szCs w:val="20"/>
          <w:lang w:val="uk-UA"/>
        </w:rPr>
        <w:t>/1 від 1</w:t>
      </w:r>
      <w:r w:rsidR="00CB1CFE">
        <w:rPr>
          <w:sz w:val="20"/>
          <w:szCs w:val="20"/>
          <w:lang w:val="uk-UA"/>
        </w:rPr>
        <w:t>0</w:t>
      </w:r>
      <w:r w:rsidR="001D1DBB">
        <w:rPr>
          <w:sz w:val="20"/>
          <w:szCs w:val="20"/>
          <w:lang w:val="uk-UA"/>
        </w:rPr>
        <w:t>.04.2025, виданий Управлінням розвитку територій та інфраструктури Вінницької обласної військової адміністрації</w:t>
      </w:r>
      <w:r>
        <w:rPr>
          <w:sz w:val="20"/>
          <w:szCs w:val="20"/>
          <w:lang w:val="uk-UA"/>
        </w:rPr>
        <w:t>.</w:t>
      </w:r>
      <w:bookmarkStart w:id="4" w:name="n120"/>
      <w:bookmarkEnd w:id="4"/>
      <w:r>
        <w:rPr>
          <w:sz w:val="20"/>
          <w:szCs w:val="20"/>
          <w:lang w:val="uk-UA"/>
        </w:rPr>
        <w:t xml:space="preserve"> </w:t>
      </w:r>
    </w:p>
    <w:p w:rsidR="001D1DBB" w:rsidRPr="00CB1CFE" w:rsidRDefault="001A7D5F" w:rsidP="00371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D1DBB">
        <w:rPr>
          <w:rFonts w:ascii="Times New Roman" w:hAnsi="Times New Roman" w:cs="Times New Roman"/>
          <w:sz w:val="20"/>
          <w:u w:val="single"/>
          <w:lang w:val="uk-UA"/>
        </w:rPr>
        <w:t>Загальний опис об’єкта (опис виробництв та технологічного устаткування</w:t>
      </w:r>
      <w:r w:rsidRPr="001D1DBB">
        <w:rPr>
          <w:rFonts w:ascii="Times New Roman" w:hAnsi="Times New Roman" w:cs="Times New Roman"/>
          <w:sz w:val="20"/>
          <w:lang w:val="uk-UA"/>
        </w:rPr>
        <w:t xml:space="preserve">): </w:t>
      </w:r>
      <w:r w:rsidR="001D1DBB" w:rsidRPr="001D1DBB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АЗС представляє собою </w:t>
      </w:r>
      <w:r w:rsidR="001D1DBB" w:rsidRPr="001D1DBB">
        <w:rPr>
          <w:rFonts w:ascii="Times New Roman" w:hAnsi="Times New Roman" w:cs="Times New Roman"/>
          <w:sz w:val="20"/>
          <w:szCs w:val="20"/>
          <w:lang w:val="uk-UA"/>
        </w:rPr>
        <w:t>автозаправну станція</w:t>
      </w:r>
      <w:r w:rsidR="001D1DBB" w:rsidRPr="001D1DBB">
        <w:rPr>
          <w:rFonts w:ascii="Times New Roman" w:hAnsi="Times New Roman" w:cs="Times New Roman"/>
          <w:color w:val="00B050"/>
          <w:sz w:val="20"/>
          <w:szCs w:val="20"/>
          <w:lang w:val="uk-UA"/>
        </w:rPr>
        <w:t xml:space="preserve"> </w:t>
      </w:r>
      <w:r w:rsidR="00CB1CFE" w:rsidRPr="00CB1CFE">
        <w:rPr>
          <w:rFonts w:ascii="Times New Roman" w:hAnsi="Times New Roman" w:cs="Times New Roman"/>
          <w:sz w:val="20"/>
          <w:szCs w:val="20"/>
          <w:lang w:val="uk-UA" w:eastAsia="ru-RU"/>
        </w:rPr>
        <w:t>зі спорудами для приймання, зберігання, відпуску РМП та СВГ, а також сервісного обслуговування водіїв та пасажирів та надання послуг з продажу супутніх товарів</w:t>
      </w:r>
      <w:r w:rsidR="001D1DBB" w:rsidRPr="00CB1CFE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1D1DBB" w:rsidRPr="00CB1CFE" w:rsidRDefault="001D1DBB" w:rsidP="00371C86">
      <w:pPr>
        <w:pStyle w:val="ae"/>
        <w:ind w:left="0" w:right="7" w:firstLine="567"/>
        <w:jc w:val="both"/>
        <w:rPr>
          <w:sz w:val="20"/>
          <w:szCs w:val="20"/>
          <w:shd w:val="clear" w:color="auto" w:fill="FFFFFF"/>
        </w:rPr>
      </w:pPr>
      <w:r w:rsidRPr="00CB1CFE">
        <w:rPr>
          <w:sz w:val="20"/>
          <w:szCs w:val="20"/>
          <w:lang w:eastAsia="ru-RU"/>
        </w:rPr>
        <w:t xml:space="preserve">На території АЗС </w:t>
      </w:r>
      <w:r w:rsidR="00432EE7">
        <w:rPr>
          <w:sz w:val="20"/>
          <w:szCs w:val="20"/>
          <w:lang w:eastAsia="ru-RU"/>
        </w:rPr>
        <w:t>р</w:t>
      </w:r>
      <w:r w:rsidRPr="00CB1CFE">
        <w:rPr>
          <w:sz w:val="20"/>
          <w:szCs w:val="20"/>
          <w:lang w:eastAsia="ru-RU"/>
        </w:rPr>
        <w:t>озташовано: п</w:t>
      </w:r>
      <w:r w:rsidRPr="00CB1CFE">
        <w:rPr>
          <w:sz w:val="20"/>
          <w:szCs w:val="20"/>
        </w:rPr>
        <w:t xml:space="preserve">риміщення сервісного обслуговування водіїв та пасажирів; </w:t>
      </w:r>
      <w:r w:rsidR="00CB1CFE" w:rsidRPr="00CB1CFE">
        <w:rPr>
          <w:sz w:val="20"/>
          <w:szCs w:val="20"/>
        </w:rPr>
        <w:t xml:space="preserve">Навіс над 4 ПРК ( ПРК №№1, 4 марки </w:t>
      </w:r>
      <w:proofErr w:type="spellStart"/>
      <w:r w:rsidR="00CB1CFE" w:rsidRPr="00CB1CFE">
        <w:rPr>
          <w:sz w:val="20"/>
          <w:szCs w:val="20"/>
          <w:lang w:val="de-DE" w:eastAsia="ru-RU"/>
        </w:rPr>
        <w:t>Gilbarco</w:t>
      </w:r>
      <w:proofErr w:type="spellEnd"/>
      <w:r w:rsidR="00CB1CFE" w:rsidRPr="00CB1CFE">
        <w:rPr>
          <w:sz w:val="20"/>
          <w:szCs w:val="20"/>
          <w:lang w:val="de-DE" w:eastAsia="ru-RU"/>
        </w:rPr>
        <w:t xml:space="preserve"> SK-700 </w:t>
      </w:r>
      <w:r w:rsidR="00CB1CFE" w:rsidRPr="00CB1CFE">
        <w:rPr>
          <w:sz w:val="20"/>
          <w:szCs w:val="20"/>
          <w:lang w:eastAsia="ru-RU"/>
        </w:rPr>
        <w:t>4/</w:t>
      </w:r>
      <w:r w:rsidR="00CB1CFE" w:rsidRPr="00CB1CFE">
        <w:rPr>
          <w:sz w:val="20"/>
          <w:szCs w:val="20"/>
          <w:lang w:val="de-DE" w:eastAsia="ru-RU"/>
        </w:rPr>
        <w:t>0</w:t>
      </w:r>
      <w:r w:rsidR="00CB1CFE" w:rsidRPr="00CB1CFE">
        <w:rPr>
          <w:sz w:val="20"/>
          <w:szCs w:val="20"/>
          <w:lang w:eastAsia="ru-RU"/>
        </w:rPr>
        <w:t>/4+</w:t>
      </w:r>
      <w:r w:rsidR="00CB1CFE" w:rsidRPr="00CB1CFE">
        <w:rPr>
          <w:sz w:val="20"/>
          <w:szCs w:val="20"/>
          <w:lang w:val="en-US"/>
        </w:rPr>
        <w:t>Eco</w:t>
      </w:r>
      <w:r w:rsidR="00CB1CFE" w:rsidRPr="00CB1CFE">
        <w:rPr>
          <w:sz w:val="20"/>
          <w:szCs w:val="20"/>
          <w:lang w:eastAsia="ru-RU"/>
        </w:rPr>
        <w:t>В</w:t>
      </w:r>
      <w:proofErr w:type="spellStart"/>
      <w:r w:rsidR="00CB1CFE" w:rsidRPr="00CB1CFE">
        <w:rPr>
          <w:sz w:val="20"/>
          <w:szCs w:val="20"/>
          <w:lang w:val="en-US" w:eastAsia="ru-RU"/>
        </w:rPr>
        <w:t>lue</w:t>
      </w:r>
      <w:proofErr w:type="spellEnd"/>
      <w:r w:rsidR="00CB1CFE" w:rsidRPr="00CB1CFE">
        <w:rPr>
          <w:sz w:val="20"/>
          <w:szCs w:val="20"/>
          <w:lang w:eastAsia="ru-RU"/>
        </w:rPr>
        <w:t xml:space="preserve">, </w:t>
      </w:r>
      <w:r w:rsidR="00CB1CFE" w:rsidRPr="00CB1CFE">
        <w:rPr>
          <w:sz w:val="20"/>
          <w:szCs w:val="20"/>
        </w:rPr>
        <w:t xml:space="preserve">ПРК №№2, 3 марки </w:t>
      </w:r>
      <w:proofErr w:type="spellStart"/>
      <w:r w:rsidR="00CB1CFE" w:rsidRPr="00CB1CFE">
        <w:rPr>
          <w:sz w:val="20"/>
          <w:szCs w:val="20"/>
          <w:lang w:val="de-DE" w:eastAsia="ru-RU"/>
        </w:rPr>
        <w:t>Gilbarco</w:t>
      </w:r>
      <w:proofErr w:type="spellEnd"/>
      <w:r w:rsidR="00CB1CFE" w:rsidRPr="00CB1CFE">
        <w:rPr>
          <w:sz w:val="20"/>
          <w:szCs w:val="20"/>
          <w:lang w:val="de-DE" w:eastAsia="ru-RU"/>
        </w:rPr>
        <w:t xml:space="preserve"> SK-700II </w:t>
      </w:r>
      <w:r w:rsidR="00CB1CFE" w:rsidRPr="00CB1CFE">
        <w:rPr>
          <w:sz w:val="20"/>
          <w:szCs w:val="20"/>
          <w:lang w:eastAsia="ru-RU"/>
        </w:rPr>
        <w:t>8/</w:t>
      </w:r>
      <w:r w:rsidR="00CB1CFE" w:rsidRPr="00CB1CFE">
        <w:rPr>
          <w:sz w:val="20"/>
          <w:szCs w:val="20"/>
          <w:lang w:val="de-DE" w:eastAsia="ru-RU"/>
        </w:rPr>
        <w:t>0</w:t>
      </w:r>
      <w:r w:rsidR="00CB1CFE" w:rsidRPr="00CB1CFE">
        <w:rPr>
          <w:sz w:val="20"/>
          <w:szCs w:val="20"/>
          <w:lang w:eastAsia="ru-RU"/>
        </w:rPr>
        <w:t>/8+</w:t>
      </w:r>
      <w:r w:rsidR="00CB1CFE" w:rsidRPr="00CB1CFE">
        <w:rPr>
          <w:sz w:val="20"/>
          <w:szCs w:val="20"/>
          <w:lang w:val="de-DE" w:eastAsia="ru-RU"/>
        </w:rPr>
        <w:t>LPG</w:t>
      </w:r>
      <w:r w:rsidR="00CB1CFE" w:rsidRPr="00CB1CFE">
        <w:rPr>
          <w:sz w:val="20"/>
          <w:szCs w:val="20"/>
        </w:rPr>
        <w:t>)</w:t>
      </w:r>
      <w:r w:rsidRPr="00CB1CFE">
        <w:rPr>
          <w:sz w:val="20"/>
          <w:szCs w:val="20"/>
        </w:rPr>
        <w:t>; р</w:t>
      </w:r>
      <w:r w:rsidRPr="00CB1CFE">
        <w:rPr>
          <w:rStyle w:val="hps"/>
          <w:sz w:val="20"/>
          <w:szCs w:val="20"/>
        </w:rPr>
        <w:t>езервуарний</w:t>
      </w:r>
      <w:r w:rsidRPr="00CB1CFE">
        <w:rPr>
          <w:sz w:val="20"/>
          <w:szCs w:val="20"/>
        </w:rPr>
        <w:t xml:space="preserve"> </w:t>
      </w:r>
      <w:r w:rsidRPr="00CB1CFE">
        <w:rPr>
          <w:rStyle w:val="hps"/>
          <w:sz w:val="20"/>
          <w:szCs w:val="20"/>
        </w:rPr>
        <w:t>парк</w:t>
      </w:r>
      <w:r w:rsidRPr="00CB1CFE">
        <w:rPr>
          <w:sz w:val="20"/>
          <w:szCs w:val="20"/>
        </w:rPr>
        <w:t xml:space="preserve"> пального </w:t>
      </w:r>
      <w:r w:rsidR="00CB1CFE" w:rsidRPr="00CB1CFE">
        <w:rPr>
          <w:sz w:val="20"/>
          <w:szCs w:val="20"/>
        </w:rPr>
        <w:t>(90 м</w:t>
      </w:r>
      <w:r w:rsidR="00CB1CFE" w:rsidRPr="00CB1CFE">
        <w:rPr>
          <w:sz w:val="20"/>
          <w:szCs w:val="20"/>
          <w:vertAlign w:val="superscript"/>
        </w:rPr>
        <w:t>3</w:t>
      </w:r>
      <w:r w:rsidR="00CB1CFE" w:rsidRPr="00CB1CFE">
        <w:rPr>
          <w:sz w:val="20"/>
          <w:szCs w:val="20"/>
        </w:rPr>
        <w:t>) (2 підземних резервуара для зберігання бензину ємністю по 20 м</w:t>
      </w:r>
      <w:r w:rsidR="00CB1CFE" w:rsidRPr="00CB1CFE">
        <w:rPr>
          <w:sz w:val="20"/>
          <w:szCs w:val="20"/>
          <w:vertAlign w:val="superscript"/>
        </w:rPr>
        <w:t>3</w:t>
      </w:r>
      <w:r w:rsidR="00CB1CFE" w:rsidRPr="00CB1CFE">
        <w:rPr>
          <w:sz w:val="20"/>
          <w:szCs w:val="20"/>
        </w:rPr>
        <w:t>, 1 підземний резервуар для зберігання бензину ємністю 10 м</w:t>
      </w:r>
      <w:r w:rsidR="00CB1CFE" w:rsidRPr="00CB1CFE">
        <w:rPr>
          <w:sz w:val="20"/>
          <w:szCs w:val="20"/>
          <w:vertAlign w:val="superscript"/>
        </w:rPr>
        <w:t>3</w:t>
      </w:r>
      <w:r w:rsidR="00CB1CFE" w:rsidRPr="00CB1CFE">
        <w:rPr>
          <w:sz w:val="20"/>
          <w:szCs w:val="20"/>
        </w:rPr>
        <w:t xml:space="preserve"> та 2 підземних резервуара для зберігання ДП ємністю по 20 м</w:t>
      </w:r>
      <w:r w:rsidR="00CB1CFE" w:rsidRPr="00CB1CFE">
        <w:rPr>
          <w:sz w:val="20"/>
          <w:szCs w:val="20"/>
          <w:vertAlign w:val="superscript"/>
        </w:rPr>
        <w:t>3</w:t>
      </w:r>
      <w:r w:rsidR="00CB1CFE" w:rsidRPr="00CB1CFE">
        <w:rPr>
          <w:sz w:val="20"/>
          <w:szCs w:val="20"/>
        </w:rPr>
        <w:t>)</w:t>
      </w:r>
      <w:r w:rsidRPr="00CB1CFE">
        <w:rPr>
          <w:sz w:val="20"/>
          <w:szCs w:val="20"/>
        </w:rPr>
        <w:t>; р</w:t>
      </w:r>
      <w:r w:rsidRPr="00CB1CFE">
        <w:rPr>
          <w:color w:val="000000"/>
          <w:sz w:val="20"/>
          <w:szCs w:val="20"/>
        </w:rPr>
        <w:t>езервуар СВГ (підземний) 19,95 м</w:t>
      </w:r>
      <w:r w:rsidRPr="00CB1CFE">
        <w:rPr>
          <w:color w:val="000000"/>
          <w:sz w:val="20"/>
          <w:szCs w:val="20"/>
          <w:vertAlign w:val="superscript"/>
        </w:rPr>
        <w:t>3</w:t>
      </w:r>
      <w:r w:rsidRPr="00CB1CFE">
        <w:rPr>
          <w:color w:val="000000"/>
          <w:sz w:val="20"/>
          <w:szCs w:val="20"/>
        </w:rPr>
        <w:t xml:space="preserve">; </w:t>
      </w:r>
      <w:r w:rsidR="00CB1CFE" w:rsidRPr="00CB1CFE">
        <w:rPr>
          <w:color w:val="000000"/>
          <w:sz w:val="20"/>
          <w:szCs w:val="20"/>
        </w:rPr>
        <w:t>П</w:t>
      </w:r>
      <w:r w:rsidR="00CB1CFE" w:rsidRPr="00CB1CFE">
        <w:rPr>
          <w:sz w:val="20"/>
          <w:szCs w:val="20"/>
        </w:rPr>
        <w:t xml:space="preserve">ідземний резервуар для зберігання рідини  </w:t>
      </w:r>
      <w:proofErr w:type="spellStart"/>
      <w:r w:rsidR="00CB1CFE" w:rsidRPr="00CB1CFE">
        <w:rPr>
          <w:sz w:val="20"/>
          <w:szCs w:val="20"/>
          <w:lang w:val="en-US"/>
        </w:rPr>
        <w:t>Eco</w:t>
      </w:r>
      <w:r w:rsidR="00CB1CFE" w:rsidRPr="00CB1CFE">
        <w:rPr>
          <w:sz w:val="20"/>
          <w:szCs w:val="20"/>
          <w:lang w:val="en-US" w:eastAsia="ru-RU"/>
        </w:rPr>
        <w:t>blue</w:t>
      </w:r>
      <w:proofErr w:type="spellEnd"/>
      <w:r w:rsidR="00CB1CFE" w:rsidRPr="00CB1CFE">
        <w:rPr>
          <w:sz w:val="20"/>
          <w:szCs w:val="20"/>
          <w:lang w:eastAsia="ru-RU"/>
        </w:rPr>
        <w:t xml:space="preserve"> (7 </w:t>
      </w:r>
      <w:r w:rsidR="00CB1CFE" w:rsidRPr="00CB1CFE">
        <w:rPr>
          <w:sz w:val="20"/>
          <w:szCs w:val="20"/>
        </w:rPr>
        <w:t>м</w:t>
      </w:r>
      <w:r w:rsidR="00CB1CFE" w:rsidRPr="00CB1CFE">
        <w:rPr>
          <w:sz w:val="20"/>
          <w:szCs w:val="20"/>
          <w:vertAlign w:val="superscript"/>
        </w:rPr>
        <w:t>3</w:t>
      </w:r>
      <w:r w:rsidR="00CB1CFE" w:rsidRPr="00CB1CFE">
        <w:rPr>
          <w:sz w:val="20"/>
          <w:szCs w:val="20"/>
        </w:rPr>
        <w:t>)</w:t>
      </w:r>
      <w:r w:rsidRPr="00CB1CFE">
        <w:rPr>
          <w:sz w:val="20"/>
          <w:szCs w:val="20"/>
        </w:rPr>
        <w:t>; резервуар підземний аварійного зливу пального (19,95 м</w:t>
      </w:r>
      <w:r w:rsidRPr="00CB1CFE">
        <w:rPr>
          <w:sz w:val="20"/>
          <w:szCs w:val="20"/>
          <w:vertAlign w:val="superscript"/>
        </w:rPr>
        <w:t>3</w:t>
      </w:r>
      <w:r w:rsidRPr="00CB1CFE">
        <w:rPr>
          <w:sz w:val="20"/>
          <w:szCs w:val="20"/>
        </w:rPr>
        <w:t>); стела інформаційна; очисні споруди дощової каналізації (сепаратор нафтопродуктів ПБМО200Е Rainpark</w:t>
      </w:r>
      <w:r w:rsidRPr="001E43CF">
        <w:rPr>
          <w:sz w:val="20"/>
          <w:szCs w:val="20"/>
        </w:rPr>
        <w:t xml:space="preserve">); </w:t>
      </w:r>
      <w:r w:rsidR="001E43CF" w:rsidRPr="001E43CF">
        <w:rPr>
          <w:sz w:val="20"/>
          <w:szCs w:val="20"/>
        </w:rPr>
        <w:t xml:space="preserve">очисні споруди побутової каналізації (станція біологічного очищення господарсько-побутового стоку </w:t>
      </w:r>
      <w:r w:rsidR="001E43CF" w:rsidRPr="001E43CF">
        <w:rPr>
          <w:sz w:val="20"/>
          <w:szCs w:val="20"/>
          <w:lang w:val="en-US"/>
        </w:rPr>
        <w:t>CAS</w:t>
      </w:r>
      <w:r w:rsidR="001E43CF" w:rsidRPr="001E43CF">
        <w:rPr>
          <w:sz w:val="20"/>
          <w:szCs w:val="20"/>
        </w:rPr>
        <w:t xml:space="preserve"> </w:t>
      </w:r>
      <w:r w:rsidR="001E43CF" w:rsidRPr="001E43CF">
        <w:rPr>
          <w:sz w:val="20"/>
          <w:szCs w:val="20"/>
          <w:lang w:val="en-US"/>
        </w:rPr>
        <w:t>Rainpark</w:t>
      </w:r>
      <w:r w:rsidR="001E43CF" w:rsidRPr="001E43CF">
        <w:rPr>
          <w:sz w:val="20"/>
          <w:szCs w:val="20"/>
        </w:rPr>
        <w:t>);</w:t>
      </w:r>
      <w:r w:rsidR="001E43CF">
        <w:t xml:space="preserve"> </w:t>
      </w:r>
      <w:r w:rsidRPr="00CB1CFE">
        <w:rPr>
          <w:sz w:val="20"/>
          <w:szCs w:val="20"/>
        </w:rPr>
        <w:t xml:space="preserve">тимчасова автостоянка; майданчик ТПВ; місце висадки пасажирів; місце посадки пасажирів; дизельний генератор </w:t>
      </w:r>
      <w:r w:rsidR="00CB1CFE" w:rsidRPr="00CB1CFE">
        <w:rPr>
          <w:sz w:val="20"/>
          <w:szCs w:val="20"/>
          <w:shd w:val="clear" w:color="auto" w:fill="FFFFFF"/>
          <w:lang w:val="en-US"/>
        </w:rPr>
        <w:t>PROGEN</w:t>
      </w:r>
      <w:r w:rsidR="00CB1CFE" w:rsidRPr="00CB1CFE">
        <w:rPr>
          <w:sz w:val="20"/>
          <w:szCs w:val="20"/>
          <w:shd w:val="clear" w:color="auto" w:fill="FFFFFF"/>
        </w:rPr>
        <w:t>, потужністю 41 кВт</w:t>
      </w:r>
      <w:r w:rsidRPr="00CB1CFE">
        <w:rPr>
          <w:sz w:val="20"/>
          <w:szCs w:val="20"/>
          <w:shd w:val="clear" w:color="auto" w:fill="FFFFFF"/>
        </w:rPr>
        <w:t>.</w:t>
      </w:r>
    </w:p>
    <w:p w:rsidR="001D1DBB" w:rsidRPr="00CB1CFE" w:rsidRDefault="00432EE7" w:rsidP="00371C86">
      <w:pPr>
        <w:pStyle w:val="ae"/>
        <w:tabs>
          <w:tab w:val="left" w:pos="142"/>
          <w:tab w:val="left" w:pos="1396"/>
        </w:tabs>
        <w:ind w:left="0" w:right="108" w:firstLine="567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1D1DBB" w:rsidRPr="00CB1CFE">
        <w:rPr>
          <w:sz w:val="20"/>
          <w:szCs w:val="20"/>
        </w:rPr>
        <w:t xml:space="preserve">ропускна здатність АЗС: 250 авто/добу по РМП та 100 авто/добу по СВГ. </w:t>
      </w:r>
      <w:r w:rsidR="00CB1CFE" w:rsidRPr="00CB1CFE">
        <w:rPr>
          <w:sz w:val="20"/>
          <w:szCs w:val="20"/>
        </w:rPr>
        <w:t xml:space="preserve">Річна реалізація нафтопродуктів становить: бензин – 1,21 тис. т/рік; дизпаливо – 1,83 тис. т/рік; СВГ – 0,18 тис. т/рік. </w:t>
      </w:r>
      <w:r w:rsidR="001D1DBB" w:rsidRPr="00CB1CFE">
        <w:rPr>
          <w:sz w:val="20"/>
          <w:szCs w:val="20"/>
        </w:rPr>
        <w:t>Режим</w:t>
      </w:r>
      <w:r w:rsidR="001D1DBB" w:rsidRPr="00CB1CFE">
        <w:rPr>
          <w:spacing w:val="1"/>
          <w:sz w:val="20"/>
          <w:szCs w:val="20"/>
        </w:rPr>
        <w:t xml:space="preserve"> </w:t>
      </w:r>
      <w:r w:rsidR="001D1DBB" w:rsidRPr="00CB1CFE">
        <w:rPr>
          <w:sz w:val="20"/>
          <w:szCs w:val="20"/>
        </w:rPr>
        <w:t>роботи</w:t>
      </w:r>
      <w:r w:rsidR="001D1DBB" w:rsidRPr="00CB1CFE">
        <w:rPr>
          <w:spacing w:val="-1"/>
          <w:sz w:val="20"/>
          <w:szCs w:val="20"/>
        </w:rPr>
        <w:t xml:space="preserve"> </w:t>
      </w:r>
      <w:r w:rsidR="001D1DBB" w:rsidRPr="00CB1CFE">
        <w:rPr>
          <w:sz w:val="20"/>
          <w:szCs w:val="20"/>
        </w:rPr>
        <w:t>365 днів на</w:t>
      </w:r>
      <w:r w:rsidR="001D1DBB" w:rsidRPr="00CB1CFE">
        <w:rPr>
          <w:spacing w:val="-1"/>
          <w:sz w:val="20"/>
          <w:szCs w:val="20"/>
        </w:rPr>
        <w:t xml:space="preserve"> </w:t>
      </w:r>
      <w:r w:rsidR="001D1DBB" w:rsidRPr="00CB1CFE">
        <w:rPr>
          <w:sz w:val="20"/>
          <w:szCs w:val="20"/>
        </w:rPr>
        <w:t>рік,</w:t>
      </w:r>
      <w:r w:rsidR="001D1DBB" w:rsidRPr="00CB1CFE">
        <w:rPr>
          <w:spacing w:val="-3"/>
          <w:sz w:val="20"/>
          <w:szCs w:val="20"/>
        </w:rPr>
        <w:t xml:space="preserve"> </w:t>
      </w:r>
      <w:r w:rsidR="001D1DBB" w:rsidRPr="00CB1CFE">
        <w:rPr>
          <w:sz w:val="20"/>
          <w:szCs w:val="20"/>
        </w:rPr>
        <w:t>у</w:t>
      </w:r>
      <w:r w:rsidR="001D1DBB" w:rsidRPr="00CB1CFE">
        <w:rPr>
          <w:spacing w:val="-3"/>
          <w:sz w:val="20"/>
          <w:szCs w:val="20"/>
        </w:rPr>
        <w:t xml:space="preserve"> </w:t>
      </w:r>
      <w:r w:rsidR="001D1DBB" w:rsidRPr="00CB1CFE">
        <w:rPr>
          <w:sz w:val="20"/>
          <w:szCs w:val="20"/>
        </w:rPr>
        <w:t>3 зміни по 8 годин.</w:t>
      </w:r>
    </w:p>
    <w:p w:rsidR="003C5742" w:rsidRPr="003C5742" w:rsidRDefault="003C5742" w:rsidP="00371C86">
      <w:pPr>
        <w:tabs>
          <w:tab w:val="left" w:pos="7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C574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Джерелами впливу на </w:t>
      </w:r>
      <w:r>
        <w:rPr>
          <w:rFonts w:ascii="Times New Roman" w:hAnsi="Times New Roman" w:cs="Times New Roman"/>
          <w:bCs/>
          <w:sz w:val="20"/>
          <w:szCs w:val="20"/>
          <w:lang w:val="uk-UA"/>
        </w:rPr>
        <w:t>атмосферне повітря</w:t>
      </w:r>
      <w:r w:rsidRPr="003C574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є: </w:t>
      </w:r>
      <w:r w:rsidRPr="003C5742">
        <w:rPr>
          <w:rFonts w:ascii="Times New Roman" w:hAnsi="Times New Roman" w:cs="Times New Roman"/>
          <w:sz w:val="20"/>
          <w:szCs w:val="20"/>
          <w:lang w:val="uk-UA"/>
        </w:rPr>
        <w:t xml:space="preserve">дихальні клапани підземних резервуарів для зберігання РМП та запобіжний клапан підземного резервуару для зберігання СВГ; паливо-роздавальні колонки; </w:t>
      </w:r>
      <w:r w:rsidR="00432EE7" w:rsidRPr="00432EE7">
        <w:rPr>
          <w:rFonts w:ascii="Times New Roman" w:hAnsi="Times New Roman" w:cs="Times New Roman"/>
          <w:sz w:val="20"/>
          <w:szCs w:val="20"/>
          <w:lang w:val="uk-UA"/>
        </w:rPr>
        <w:t>станція біологічного очищення господарсько-побутового стоку СБО (</w:t>
      </w:r>
      <w:r w:rsidR="00432EE7" w:rsidRPr="00432EE7">
        <w:rPr>
          <w:rFonts w:ascii="Times New Roman" w:hAnsi="Times New Roman" w:cs="Times New Roman"/>
          <w:sz w:val="20"/>
          <w:szCs w:val="20"/>
        </w:rPr>
        <w:t>CAS</w:t>
      </w:r>
      <w:r w:rsidR="00432EE7" w:rsidRPr="00432EE7">
        <w:rPr>
          <w:rFonts w:ascii="Times New Roman" w:hAnsi="Times New Roman" w:cs="Times New Roman"/>
          <w:sz w:val="20"/>
          <w:szCs w:val="20"/>
          <w:lang w:val="uk-UA"/>
        </w:rPr>
        <w:t xml:space="preserve">) </w:t>
      </w:r>
      <w:r w:rsidR="00432EE7" w:rsidRPr="00432EE7">
        <w:rPr>
          <w:rFonts w:ascii="Times New Roman" w:hAnsi="Times New Roman" w:cs="Times New Roman"/>
          <w:sz w:val="20"/>
          <w:szCs w:val="20"/>
        </w:rPr>
        <w:t>Rainpark</w:t>
      </w:r>
      <w:r w:rsidR="00432EE7" w:rsidRPr="00432EE7">
        <w:rPr>
          <w:rFonts w:ascii="Times New Roman" w:hAnsi="Times New Roman" w:cs="Times New Roman"/>
          <w:sz w:val="20"/>
          <w:szCs w:val="20"/>
          <w:lang w:val="uk-UA"/>
        </w:rPr>
        <w:t>;</w:t>
      </w:r>
      <w:r w:rsidR="00432EE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C5742">
        <w:rPr>
          <w:rFonts w:ascii="Times New Roman" w:hAnsi="Times New Roman" w:cs="Times New Roman"/>
          <w:sz w:val="20"/>
          <w:szCs w:val="20"/>
          <w:lang w:val="uk-UA"/>
        </w:rPr>
        <w:t>резервний дизельний генератор.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C5742">
        <w:rPr>
          <w:rFonts w:ascii="Times New Roman" w:hAnsi="Times New Roman" w:cs="Times New Roman"/>
          <w:sz w:val="20"/>
          <w:szCs w:val="20"/>
          <w:lang w:val="uk-UA"/>
        </w:rPr>
        <w:t>Під час провадження діяльності на об'єкті в загальному налічується 1</w:t>
      </w:r>
      <w:r w:rsidR="001E43CF">
        <w:rPr>
          <w:rFonts w:ascii="Times New Roman" w:hAnsi="Times New Roman" w:cs="Times New Roman"/>
          <w:sz w:val="20"/>
          <w:szCs w:val="20"/>
          <w:lang w:val="uk-UA"/>
        </w:rPr>
        <w:t>8</w:t>
      </w:r>
      <w:r w:rsidRPr="003C5742">
        <w:rPr>
          <w:rFonts w:ascii="Times New Roman" w:hAnsi="Times New Roman" w:cs="Times New Roman"/>
          <w:sz w:val="20"/>
          <w:szCs w:val="20"/>
          <w:lang w:val="uk-UA"/>
        </w:rPr>
        <w:t xml:space="preserve"> стаціонарних джерел викидів.</w:t>
      </w:r>
    </w:p>
    <w:p w:rsidR="0060036E" w:rsidRDefault="001A7D5F" w:rsidP="00371C86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u w:val="single"/>
          <w:lang w:val="uk-UA"/>
        </w:rPr>
        <w:t>Відомості щодо видів та о</w:t>
      </w:r>
      <w:bookmarkStart w:id="5" w:name="_GoBack"/>
      <w:bookmarkEnd w:id="5"/>
      <w:r>
        <w:rPr>
          <w:sz w:val="20"/>
          <w:szCs w:val="20"/>
          <w:u w:val="single"/>
          <w:lang w:val="uk-UA"/>
        </w:rPr>
        <w:t>бсягів викидів</w:t>
      </w:r>
      <w:r>
        <w:rPr>
          <w:sz w:val="20"/>
          <w:szCs w:val="20"/>
          <w:lang w:val="uk-UA"/>
        </w:rPr>
        <w:t xml:space="preserve">: </w:t>
      </w:r>
      <w:r>
        <w:rPr>
          <w:sz w:val="20"/>
          <w:szCs w:val="20"/>
          <w:lang w:val="uk-UA" w:eastAsia="uk-UA"/>
        </w:rPr>
        <w:t xml:space="preserve">Речовини у вигляді суспендованих твердих частинок (мікрочастинки та волокна) – </w:t>
      </w:r>
      <w:r w:rsidR="00AB13B0">
        <w:rPr>
          <w:sz w:val="20"/>
          <w:szCs w:val="20"/>
          <w:lang w:val="uk-UA" w:eastAsia="uk-UA"/>
        </w:rPr>
        <w:t>0,00</w:t>
      </w:r>
      <w:r w:rsidR="003C5742">
        <w:rPr>
          <w:sz w:val="20"/>
          <w:szCs w:val="20"/>
          <w:lang w:val="uk-UA" w:eastAsia="uk-UA"/>
        </w:rPr>
        <w:t>0</w:t>
      </w:r>
      <w:r w:rsidR="001B4FCB">
        <w:rPr>
          <w:sz w:val="20"/>
          <w:szCs w:val="20"/>
          <w:lang w:val="uk-UA" w:eastAsia="uk-UA"/>
        </w:rPr>
        <w:t>2</w:t>
      </w:r>
      <w:r>
        <w:rPr>
          <w:sz w:val="20"/>
          <w:szCs w:val="20"/>
          <w:lang w:val="uk-UA" w:eastAsia="uk-UA"/>
        </w:rPr>
        <w:t xml:space="preserve"> т/рік; </w:t>
      </w:r>
      <w:r>
        <w:rPr>
          <w:sz w:val="20"/>
          <w:szCs w:val="20"/>
          <w:lang w:val="uk-UA"/>
        </w:rPr>
        <w:t>Оксиди азоту (у перерахунку на діоксид азоту [NO+NO</w:t>
      </w:r>
      <w:r>
        <w:rPr>
          <w:sz w:val="20"/>
          <w:szCs w:val="20"/>
          <w:vertAlign w:val="subscript"/>
          <w:lang w:val="uk-UA"/>
        </w:rPr>
        <w:t>2</w:t>
      </w:r>
      <w:r>
        <w:rPr>
          <w:sz w:val="20"/>
          <w:szCs w:val="20"/>
          <w:lang w:val="uk-UA"/>
        </w:rPr>
        <w:t xml:space="preserve">]) – </w:t>
      </w:r>
      <w:r w:rsidR="001B4FCB">
        <w:rPr>
          <w:sz w:val="20"/>
          <w:szCs w:val="20"/>
          <w:lang w:val="uk-UA"/>
        </w:rPr>
        <w:t>0,086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>Азоту (1) оксид [N</w:t>
      </w:r>
      <w:r>
        <w:rPr>
          <w:bCs/>
          <w:sz w:val="20"/>
          <w:szCs w:val="20"/>
          <w:vertAlign w:val="subscript"/>
          <w:lang w:val="uk-UA"/>
        </w:rPr>
        <w:t>2</w:t>
      </w:r>
      <w:r w:rsidR="001B4FCB">
        <w:rPr>
          <w:bCs/>
          <w:sz w:val="20"/>
          <w:szCs w:val="20"/>
          <w:lang w:val="uk-UA"/>
        </w:rPr>
        <w:t>О] – 0,0002</w:t>
      </w:r>
      <w:r>
        <w:rPr>
          <w:bCs/>
          <w:sz w:val="20"/>
          <w:szCs w:val="20"/>
          <w:lang w:val="uk-UA"/>
        </w:rPr>
        <w:t xml:space="preserve"> т/рік; </w:t>
      </w:r>
      <w:r>
        <w:rPr>
          <w:sz w:val="20"/>
          <w:szCs w:val="20"/>
          <w:lang w:val="uk-UA"/>
        </w:rPr>
        <w:t xml:space="preserve">Оксид вуглецю – </w:t>
      </w:r>
      <w:r w:rsidR="003C5742">
        <w:rPr>
          <w:sz w:val="20"/>
          <w:szCs w:val="20"/>
          <w:lang w:val="uk-UA"/>
        </w:rPr>
        <w:t>0,00</w:t>
      </w:r>
      <w:r w:rsidR="001B4FCB">
        <w:rPr>
          <w:sz w:val="20"/>
          <w:szCs w:val="20"/>
          <w:lang w:val="uk-UA"/>
        </w:rPr>
        <w:t>3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 xml:space="preserve">Вуглецю діоксид – </w:t>
      </w:r>
      <w:r w:rsidR="001B4FCB">
        <w:rPr>
          <w:bCs/>
          <w:sz w:val="20"/>
          <w:szCs w:val="20"/>
          <w:lang w:val="uk-UA"/>
        </w:rPr>
        <w:t>6,306</w:t>
      </w:r>
      <w:r w:rsidR="00AB13B0">
        <w:rPr>
          <w:bCs/>
          <w:sz w:val="20"/>
          <w:szCs w:val="20"/>
          <w:lang w:val="uk-UA"/>
        </w:rPr>
        <w:t xml:space="preserve"> </w:t>
      </w:r>
      <w:r>
        <w:rPr>
          <w:bCs/>
          <w:sz w:val="20"/>
          <w:szCs w:val="20"/>
          <w:lang w:val="uk-UA"/>
        </w:rPr>
        <w:t xml:space="preserve">т/рік; </w:t>
      </w:r>
      <w:r>
        <w:rPr>
          <w:sz w:val="20"/>
          <w:szCs w:val="20"/>
          <w:lang w:val="uk-UA"/>
        </w:rPr>
        <w:t xml:space="preserve">Неметанові леткі органічні сполуки (НМЛОС) – </w:t>
      </w:r>
      <w:r w:rsidR="001B4FCB">
        <w:rPr>
          <w:sz w:val="20"/>
          <w:szCs w:val="20"/>
          <w:lang w:val="uk-UA"/>
        </w:rPr>
        <w:t>2,969</w:t>
      </w:r>
      <w:r>
        <w:rPr>
          <w:sz w:val="20"/>
          <w:szCs w:val="20"/>
          <w:lang w:val="uk-UA"/>
        </w:rPr>
        <w:t xml:space="preserve"> т/рік; </w:t>
      </w:r>
      <w:r>
        <w:rPr>
          <w:bCs/>
          <w:sz w:val="20"/>
          <w:szCs w:val="20"/>
          <w:lang w:val="uk-UA"/>
        </w:rPr>
        <w:t xml:space="preserve">Метан – </w:t>
      </w:r>
      <w:r w:rsidR="001B4FCB">
        <w:rPr>
          <w:bCs/>
          <w:sz w:val="20"/>
          <w:szCs w:val="20"/>
          <w:lang w:val="uk-UA"/>
        </w:rPr>
        <w:t>0,010</w:t>
      </w:r>
      <w:r>
        <w:rPr>
          <w:bCs/>
          <w:sz w:val="20"/>
          <w:szCs w:val="20"/>
          <w:lang w:val="uk-UA"/>
        </w:rPr>
        <w:t xml:space="preserve"> т/рік; </w:t>
      </w:r>
      <w:r w:rsidR="003C5742">
        <w:rPr>
          <w:sz w:val="20"/>
          <w:szCs w:val="20"/>
          <w:lang w:val="uk-UA"/>
        </w:rPr>
        <w:t>С</w:t>
      </w:r>
      <w:r w:rsidR="003C5742" w:rsidRPr="00E81163">
        <w:rPr>
          <w:sz w:val="20"/>
          <w:szCs w:val="20"/>
          <w:lang w:val="uk-UA"/>
        </w:rPr>
        <w:t>ірки діоксид</w:t>
      </w:r>
      <w:r w:rsidR="001D17C3">
        <w:rPr>
          <w:bCs/>
          <w:iCs/>
          <w:sz w:val="20"/>
          <w:szCs w:val="20"/>
          <w:lang w:val="uk-UA"/>
        </w:rPr>
        <w:t xml:space="preserve"> – </w:t>
      </w:r>
      <w:r w:rsidR="001B4FCB">
        <w:rPr>
          <w:bCs/>
          <w:iCs/>
          <w:sz w:val="20"/>
          <w:szCs w:val="20"/>
          <w:lang w:val="uk-UA"/>
        </w:rPr>
        <w:t>0,008</w:t>
      </w:r>
      <w:r w:rsidR="001D17C3">
        <w:rPr>
          <w:bCs/>
          <w:iCs/>
          <w:sz w:val="20"/>
          <w:szCs w:val="20"/>
          <w:lang w:val="uk-UA"/>
        </w:rPr>
        <w:t xml:space="preserve"> т/рік</w:t>
      </w:r>
      <w:r w:rsidR="001B4FCB">
        <w:rPr>
          <w:bCs/>
          <w:iCs/>
          <w:sz w:val="20"/>
          <w:szCs w:val="20"/>
          <w:lang w:val="uk-UA"/>
        </w:rPr>
        <w:t xml:space="preserve">; Аміак – 0,001 т/рік; Сірководень </w:t>
      </w:r>
      <w:r w:rsidR="001B4FCB" w:rsidRPr="001B4FCB">
        <w:rPr>
          <w:sz w:val="20"/>
          <w:szCs w:val="20"/>
          <w:lang w:val="uk-UA"/>
        </w:rPr>
        <w:t>(H</w:t>
      </w:r>
      <w:r w:rsidR="001B4FCB" w:rsidRPr="001B4FCB">
        <w:rPr>
          <w:sz w:val="20"/>
          <w:szCs w:val="20"/>
          <w:vertAlign w:val="subscript"/>
          <w:lang w:val="uk-UA"/>
        </w:rPr>
        <w:t>2</w:t>
      </w:r>
      <w:r w:rsidR="001B4FCB" w:rsidRPr="001B4FCB">
        <w:rPr>
          <w:sz w:val="20"/>
          <w:szCs w:val="20"/>
          <w:lang w:val="uk-UA"/>
        </w:rPr>
        <w:t>S) – 0,00002 т/рік</w:t>
      </w:r>
      <w:r w:rsidRPr="001B4FCB">
        <w:rPr>
          <w:bCs/>
          <w:sz w:val="20"/>
          <w:szCs w:val="20"/>
          <w:lang w:val="uk-UA"/>
        </w:rPr>
        <w:t>.</w:t>
      </w:r>
    </w:p>
    <w:p w:rsidR="0060036E" w:rsidRDefault="001A7D5F" w:rsidP="00371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Заходи щодо впровадження найкращих існуючих технологій виробництва:</w:t>
      </w:r>
      <w:r w:rsidR="001D439F">
        <w:rPr>
          <w:rFonts w:ascii="Times New Roman" w:hAnsi="Times New Roman" w:cs="Times New Roman"/>
          <w:sz w:val="20"/>
          <w:szCs w:val="20"/>
          <w:lang w:val="uk-UA"/>
        </w:rPr>
        <w:t xml:space="preserve"> не встановлюються для об’єкту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ІІ групи. </w:t>
      </w:r>
      <w:bookmarkStart w:id="6" w:name="n123"/>
      <w:bookmarkEnd w:id="6"/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Перелік заходів щодо скорочення викидів: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передбачаються, відсутні перевищення встановлених нормативів граничнодопустимих викидів.</w:t>
      </w:r>
      <w:bookmarkStart w:id="7" w:name="n124"/>
      <w:bookmarkEnd w:id="7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Дотримання виконання природоохоронних заходів щодо скорочення викидів: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не передбачено. </w:t>
      </w:r>
      <w:bookmarkStart w:id="8" w:name="n125"/>
      <w:bookmarkEnd w:id="8"/>
      <w:r w:rsidRPr="001A7D5F">
        <w:rPr>
          <w:rFonts w:ascii="Times New Roman" w:hAnsi="Times New Roman" w:cs="Times New Roman"/>
          <w:sz w:val="20"/>
          <w:szCs w:val="20"/>
          <w:u w:val="single"/>
          <w:lang w:val="uk-UA"/>
        </w:rPr>
        <w:t>Відповідність пропозицій щодо дозволених обсягів викидів законодавству: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пропозиції щодо дозволених обсягів викидів відповідають чинному законодавству</w:t>
      </w:r>
      <w:bookmarkStart w:id="9" w:name="n127"/>
      <w:bookmarkStart w:id="10" w:name="n126"/>
      <w:bookmarkEnd w:id="9"/>
      <w:bookmarkEnd w:id="10"/>
      <w:r>
        <w:rPr>
          <w:rFonts w:ascii="Times New Roman" w:hAnsi="Times New Roman" w:cs="Times New Roman"/>
          <w:sz w:val="20"/>
          <w:szCs w:val="20"/>
          <w:lang w:val="uk-UA"/>
        </w:rPr>
        <w:t>; для речовин, на які не встановлені нормативи граничнодопустимих викидів відповідно до законодавства,  встановлюються  величини  масової витрати.</w:t>
      </w:r>
    </w:p>
    <w:p w:rsidR="0060036E" w:rsidRDefault="001A7D5F" w:rsidP="00371C86">
      <w:pPr>
        <w:pStyle w:val="rvps2"/>
        <w:shd w:val="clear" w:color="auto" w:fill="FFFFFF"/>
        <w:spacing w:beforeAutospacing="0" w:after="0" w:afterAutospacing="0"/>
        <w:ind w:firstLine="567"/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>Із зауваженнями та пропозиціями щодо дозволу на викиди по зазначеним промисловим майданчикам звертатись у Вінницьку обласну військову адміністрацію (</w:t>
      </w:r>
      <w:r>
        <w:rPr>
          <w:color w:val="000000" w:themeColor="text1"/>
          <w:sz w:val="20"/>
          <w:szCs w:val="20"/>
          <w:shd w:val="clear" w:color="auto" w:fill="FFFFFF"/>
          <w:lang w:val="uk-UA"/>
        </w:rPr>
        <w:t xml:space="preserve">21050 м. Вінниця вул. Соборна, 70., 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uk-UA"/>
        </w:rPr>
        <w:t>тел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uk-UA"/>
        </w:rPr>
        <w:t>.: 0 800 216 433, e-</w:t>
      </w:r>
      <w:proofErr w:type="spellStart"/>
      <w:r>
        <w:rPr>
          <w:color w:val="000000" w:themeColor="text1"/>
          <w:sz w:val="20"/>
          <w:szCs w:val="20"/>
          <w:shd w:val="clear" w:color="auto" w:fill="FFFFFF"/>
          <w:lang w:val="uk-UA"/>
        </w:rPr>
        <w:t>mail</w:t>
      </w:r>
      <w:proofErr w:type="spellEnd"/>
      <w:r>
        <w:rPr>
          <w:color w:val="000000" w:themeColor="text1"/>
          <w:sz w:val="20"/>
          <w:szCs w:val="20"/>
          <w:shd w:val="clear" w:color="auto" w:fill="FFFFFF"/>
          <w:lang w:val="uk-UA"/>
        </w:rPr>
        <w:t>: oda@vin.gov.ua</w:t>
      </w:r>
      <w:r>
        <w:rPr>
          <w:bCs/>
          <w:sz w:val="20"/>
          <w:szCs w:val="20"/>
          <w:lang w:val="uk-UA"/>
        </w:rPr>
        <w:t xml:space="preserve">), протягом 30 календарних днів з моменту виходу оголошення. </w:t>
      </w:r>
    </w:p>
    <w:p w:rsidR="0060036E" w:rsidRDefault="001A7D5F" w:rsidP="00371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Строки подання зауважень та пропозицій:</w:t>
      </w:r>
      <w:r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протягом 30 календарних днів з дня публікації повідомлення про намір отримати дозвіл на викиди.</w:t>
      </w:r>
    </w:p>
    <w:p w:rsidR="0060036E" w:rsidRDefault="0060036E">
      <w:pPr>
        <w:rPr>
          <w:lang w:val="uk-UA"/>
        </w:rPr>
      </w:pPr>
    </w:p>
    <w:sectPr w:rsidR="0060036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A696A"/>
    <w:multiLevelType w:val="hybridMultilevel"/>
    <w:tmpl w:val="572EE3E2"/>
    <w:lvl w:ilvl="0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1" w:tplc="CA105304">
      <w:numFmt w:val="bullet"/>
      <w:lvlText w:val="-"/>
      <w:lvlJc w:val="left"/>
      <w:pPr>
        <w:ind w:left="2291" w:hanging="360"/>
      </w:pPr>
      <w:rPr>
        <w:rFonts w:hint="default"/>
        <w:w w:val="100"/>
      </w:rPr>
    </w:lvl>
    <w:lvl w:ilvl="2" w:tplc="1B44868E">
      <w:numFmt w:val="bullet"/>
      <w:lvlText w:val="–"/>
      <w:lvlJc w:val="left"/>
      <w:pPr>
        <w:ind w:left="3011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6E"/>
    <w:rsid w:val="00091E55"/>
    <w:rsid w:val="001A7D5F"/>
    <w:rsid w:val="001B4FCB"/>
    <w:rsid w:val="001D17C3"/>
    <w:rsid w:val="001D1DBB"/>
    <w:rsid w:val="001D439F"/>
    <w:rsid w:val="001E43CF"/>
    <w:rsid w:val="002458C0"/>
    <w:rsid w:val="00264155"/>
    <w:rsid w:val="00371C86"/>
    <w:rsid w:val="00392393"/>
    <w:rsid w:val="003C5742"/>
    <w:rsid w:val="00432EE7"/>
    <w:rsid w:val="0060036E"/>
    <w:rsid w:val="006C735F"/>
    <w:rsid w:val="007D2796"/>
    <w:rsid w:val="00896A88"/>
    <w:rsid w:val="00AB13B0"/>
    <w:rsid w:val="00C44C05"/>
    <w:rsid w:val="00C62DA5"/>
    <w:rsid w:val="00CB1CFE"/>
    <w:rsid w:val="00D40FAD"/>
    <w:rsid w:val="00D4188E"/>
    <w:rsid w:val="00DE34C5"/>
    <w:rsid w:val="00EB622F"/>
    <w:rsid w:val="00F45915"/>
    <w:rsid w:val="00F5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F9F1"/>
  <w15:docId w15:val="{CC7FDDEF-6496-42B1-8461-EFA8EF4D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542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144A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qFormat/>
    <w:rsid w:val="00144A71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ar-SA"/>
    </w:rPr>
  </w:style>
  <w:style w:type="numbering" w:customStyle="1" w:styleId="a9">
    <w:name w:val="Без маркерів"/>
    <w:uiPriority w:val="99"/>
    <w:semiHidden/>
    <w:unhideWhenUsed/>
    <w:qFormat/>
  </w:style>
  <w:style w:type="paragraph" w:styleId="aa">
    <w:name w:val="footer"/>
    <w:basedOn w:val="a"/>
    <w:link w:val="ab"/>
    <w:uiPriority w:val="99"/>
    <w:rsid w:val="00091E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091E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39239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92393"/>
  </w:style>
  <w:style w:type="character" w:customStyle="1" w:styleId="allowtextselection">
    <w:name w:val="allowtextselection"/>
    <w:basedOn w:val="a0"/>
    <w:rsid w:val="00264155"/>
  </w:style>
  <w:style w:type="paragraph" w:styleId="ae">
    <w:name w:val="List Paragraph"/>
    <w:aliases w:val="Табличны текст основной,Абзац списку1,Heading 2_sj,Numbered Para 1,Dot pt,No Spacing1,List Paragraph Char Char Char,Indicator Text,Bullet 1,List Paragraph1,Bullet Points,MAIN CONTENT,List Paragraph12,F5 List Paragraph,Source,List_Paragraph"/>
    <w:basedOn w:val="a"/>
    <w:link w:val="af"/>
    <w:uiPriority w:val="34"/>
    <w:qFormat/>
    <w:rsid w:val="001D1DBB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character" w:customStyle="1" w:styleId="af">
    <w:name w:val="Абзац списка Знак"/>
    <w:aliases w:val="Табличны текст основной Знак,Абзац списку1 Знак,Heading 2_sj Знак,Numbered Para 1 Знак,Dot pt Знак,No Spacing1 Знак,List Paragraph Char Char Char Знак,Indicator Text Знак,Bullet 1 Знак,List Paragraph1 Знак,Bullet Points Знак"/>
    <w:link w:val="ae"/>
    <w:uiPriority w:val="34"/>
    <w:qFormat/>
    <w:rsid w:val="001D1DBB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customStyle="1" w:styleId="Style1">
    <w:name w:val="Style1"/>
    <w:basedOn w:val="a"/>
    <w:uiPriority w:val="99"/>
    <w:rsid w:val="001D1DBB"/>
    <w:pPr>
      <w:widowControl w:val="0"/>
      <w:suppressAutoHyphens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1D1DBB"/>
  </w:style>
  <w:style w:type="paragraph" w:customStyle="1" w:styleId="210">
    <w:name w:val="Заголовок 21"/>
    <w:basedOn w:val="a"/>
    <w:uiPriority w:val="1"/>
    <w:qFormat/>
    <w:rsid w:val="003C5742"/>
    <w:pPr>
      <w:widowControl w:val="0"/>
      <w:suppressAutoHyphens w:val="0"/>
      <w:autoSpaceDE w:val="0"/>
      <w:autoSpaceDN w:val="0"/>
      <w:spacing w:after="0" w:line="240" w:lineRule="auto"/>
      <w:ind w:left="43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f0">
    <w:name w:val="Текстовый документ Знак Знак"/>
    <w:link w:val="af1"/>
    <w:locked/>
    <w:rsid w:val="00D4188E"/>
    <w:rPr>
      <w:noProof/>
      <w:sz w:val="28"/>
      <w:szCs w:val="28"/>
      <w:lang w:eastAsia="ru-RU"/>
    </w:rPr>
  </w:style>
  <w:style w:type="paragraph" w:customStyle="1" w:styleId="af1">
    <w:name w:val="Текстовый документ"/>
    <w:basedOn w:val="a"/>
    <w:link w:val="af0"/>
    <w:rsid w:val="00D4188E"/>
    <w:pPr>
      <w:tabs>
        <w:tab w:val="left" w:pos="3402"/>
        <w:tab w:val="left" w:pos="9214"/>
      </w:tabs>
      <w:suppressAutoHyphens w:val="0"/>
      <w:spacing w:before="120" w:after="0" w:line="360" w:lineRule="auto"/>
      <w:ind w:firstLine="709"/>
      <w:jc w:val="both"/>
    </w:pPr>
    <w:rPr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dc:description/>
  <cp:lastModifiedBy>Игорь</cp:lastModifiedBy>
  <cp:revision>7</cp:revision>
  <dcterms:created xsi:type="dcterms:W3CDTF">2025-10-24T10:51:00Z</dcterms:created>
  <dcterms:modified xsi:type="dcterms:W3CDTF">2025-10-27T09:48:00Z</dcterms:modified>
  <dc:language>uk-UA</dc:language>
</cp:coreProperties>
</file>