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337" w14:textId="484EF7CB" w:rsidR="006C57D9" w:rsidRPr="009E5249" w:rsidRDefault="006C57D9" w:rsidP="009E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2C9C2BD3" w14:textId="1B80B2DE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68305348"/>
      <w:r w:rsidRPr="009E5249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>КОМУНАЛЬНЕ ПІДПРИЄМСТВО «ЛАДВОДОКАНАЛ» Ладижинської міської ради Гайсинського району Вінницької області (скорочене найменування – КП «ЛАДВОДОКАНАЛ»).</w:t>
      </w:r>
    </w:p>
    <w:p w14:paraId="7E4A1397" w14:textId="33D87823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45665781.</w:t>
      </w:r>
    </w:p>
    <w:p w14:paraId="7ADE952B" w14:textId="33934090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>24321 Україна, Вінницька область, Гайсинський район, місто Ладижин, вул. Процишина,12; тел. +38(097)476-92-37; ел. пошта: ladvodokanal@gmail.com.</w:t>
      </w:r>
    </w:p>
    <w:p w14:paraId="28873F86" w14:textId="5BB4A65F" w:rsidR="00474813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E16E3" w:rsidRPr="000E16E3">
        <w:rPr>
          <w:rFonts w:ascii="Times New Roman" w:hAnsi="Times New Roman" w:cs="Times New Roman"/>
          <w:iCs/>
          <w:sz w:val="26"/>
          <w:szCs w:val="26"/>
        </w:rPr>
        <w:t>24321 Україна, Вінницька обл., Гайсинський р-н, м. Ладижин, вул. Хлібозаводська, 6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>.</w:t>
      </w:r>
    </w:p>
    <w:p w14:paraId="0E87F6FC" w14:textId="77777777" w:rsidR="00FD0EB3" w:rsidRDefault="008646B6" w:rsidP="00FD0EB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9E5249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9E5249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 xml:space="preserve">згідно Закону України «Про оцінку впливу на довкілля» № 2059 від 23.05.2017 р. діяльність КП «ЛАДВОДОКАНАЛ» не підлягає оцінці впливу на довкілля. </w:t>
      </w:r>
    </w:p>
    <w:p w14:paraId="3665462C" w14:textId="6B00E61D" w:rsidR="00174440" w:rsidRDefault="008646B6" w:rsidP="00FD0EB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  <w:r w:rsidR="006362AA" w:rsidRPr="009E524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297B5B00" w14:textId="77777777" w:rsidR="000E16E3" w:rsidRPr="000E16E3" w:rsidRDefault="000E16E3" w:rsidP="000E16E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Водофільтрувальний блок</w:t>
      </w:r>
      <w:r w:rsidRPr="000E16E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КП «ЛАДВОДОКАНАЛ спеціалізується на водопостачанні для питних та господарсько-побутових потреб підприємств та населення м. Ладижин.</w:t>
      </w:r>
    </w:p>
    <w:p w14:paraId="2518F097" w14:textId="4F766AF4" w:rsidR="000E16E3" w:rsidRPr="000E16E3" w:rsidRDefault="000E16E3" w:rsidP="000E16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Насосною станцією І-го підйому, що знаходиться в с. Маньківка, вода подається для очистки на водофільтрувальний блок (ВФБ), де відбувається процес очищення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ільтрування води для потреб населення. </w:t>
      </w:r>
    </w:p>
    <w:p w14:paraId="48D2A586" w14:textId="0CF1E73D" w:rsidR="000E16E3" w:rsidRPr="000E16E3" w:rsidRDefault="000E16E3" w:rsidP="000E16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території водопровідних очисних споруд </w:t>
      </w:r>
      <w:r w:rsidRPr="000E16E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(ВФБ)</w:t>
      </w:r>
      <w:r w:rsidRPr="000E16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розташована насосна станція ІІ-го підйому, </w:t>
      </w:r>
      <w:r w:rsidRPr="000E16E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яка складається з 5-ти насосів</w:t>
      </w:r>
      <w:r w:rsidRPr="000E16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На </w:t>
      </w:r>
      <w:r w:rsidRPr="000E16E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водофільтрувальному блоці</w:t>
      </w:r>
      <w:r w:rsidRPr="000E16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експлуатуються контактні освітлювачі (4 шт), резервуари чистої води (2 шт) об’ємом </w:t>
      </w:r>
      <w:smartTag w:uri="urn:schemas-microsoft-com:office:smarttags" w:element="metricconverter">
        <w:smartTagPr>
          <w:attr w:name="ProductID" w:val="2000,0 м3"/>
        </w:smartTagPr>
        <w:r w:rsidRPr="000E16E3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2000</w:t>
        </w:r>
        <w:r w:rsidRPr="000E16E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,0 м</w:t>
        </w:r>
        <w:r w:rsidRPr="000E16E3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3</w:t>
        </w:r>
      </w:smartTag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кожний. </w:t>
      </w:r>
    </w:p>
    <w:p w14:paraId="5424E942" w14:textId="62CB81DF" w:rsidR="000E16E3" w:rsidRDefault="000E16E3" w:rsidP="000E16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Контактні освітлювачі (КО) являють собою залізобетонні резервуари, завантажені гравієм (підтримуючий шар) і піском (фільтруючий шар), величина часток якого поступово зменшується знизу вгору. На дні обладнаний дренаж. Воду разом з коагулянтом подають в дренажний простір. Вона проходить через завантаження фільтру знизу вгору.</w:t>
      </w:r>
    </w:p>
    <w:p w14:paraId="6C8606E9" w14:textId="77777777" w:rsidR="0076283A" w:rsidRPr="000E16E3" w:rsidRDefault="0076283A" w:rsidP="00762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водофільтрувального блоку вода насосами ІІ-го підйому подається на житловий масив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підприємства 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м Ладижин.</w:t>
      </w:r>
    </w:p>
    <w:p w14:paraId="7CCA0315" w14:textId="0B0A0E2C" w:rsidR="000E16E3" w:rsidRDefault="000E16E3" w:rsidP="000E16E3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знезараження води в технологічному ланцюгу очистки на водофільтрувальному блоці передбачається її хлорування в хлораторних установках ЛОНИИ-100КМ (2 шт), що працюють почергово. Викид хлору через трубу хлораторної можливий лише при здійсненні заміни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ємності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хлором. В силу короткотривалого процесу заміни балонів з хлором, утворення забруднюючих речовин відбувається в короткий проміжок часу.</w:t>
      </w:r>
    </w:p>
    <w:p w14:paraId="58AE6FD4" w14:textId="77777777" w:rsidR="0076283A" w:rsidRPr="00132073" w:rsidRDefault="0076283A" w:rsidP="00762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зберігання ємностей з хлором використовується склад.</w:t>
      </w:r>
      <w:r w:rsidRP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складі постійно зберігається не більше 5-ти ємностей.</w:t>
      </w:r>
    </w:p>
    <w:p w14:paraId="74145AEB" w14:textId="776BC0B1" w:rsidR="0076283A" w:rsidRPr="0076283A" w:rsidRDefault="0076283A" w:rsidP="007628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коагулянту використовується склад.</w:t>
      </w:r>
      <w:r w:rsidRP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83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При зберіганні коагулянту та його дозуванні в атмосферне повітря через витяжну трубу можливе надходження алюмінію сульфат. Коагулянт зберігається в спеціальній тарі – мішки (беги) ємністю – 900 кг один. Загальна максимальна кількість мішків, що можуть зберігатись  в приміщенні становить – 22 шт.</w:t>
      </w:r>
    </w:p>
    <w:p w14:paraId="45F02A16" w14:textId="4D9111FA" w:rsidR="000E16E3" w:rsidRDefault="000E16E3" w:rsidP="000E16E3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якості очищення питної води забезпечується хімічним </w:t>
      </w:r>
      <w:r w:rsidRPr="000E16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 бактеріологічним 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методом в лабораторії.</w:t>
      </w:r>
      <w:r w:rsidR="0067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роботі витяжної шафи лабораторії в атмосферне повітря надходять такі забруднюючі речовини: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ульфатна кислота (H2SO4) [сірчана кислота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одню хлорид (соляна кислота за молекулою HCL)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ислота оцтова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НМЛОС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</w:t>
      </w:r>
      <w:r w:rsidRPr="000E16E3">
        <w:rPr>
          <w:rFonts w:ascii="Times New Roman" w:eastAsia="Times New Roman" w:hAnsi="Times New Roman" w:cs="Times New Roman"/>
          <w:sz w:val="26"/>
          <w:szCs w:val="26"/>
          <w:lang w:eastAsia="ru-RU"/>
        </w:rPr>
        <w:t>міак</w:t>
      </w:r>
    </w:p>
    <w:p w14:paraId="29D0F0FA" w14:textId="589952AA" w:rsidR="006753DD" w:rsidRDefault="006753DD" w:rsidP="006753DD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поточного ремонту обладнання на майданчику присутній пост електрозварювання. Для електродугових зварювальних робіт використовують електроди марки АНО-4 та УОНІ-13/55. В процесі виконання зварювальних робіт в атмосферне пов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тря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дходять такі забруднюючі речовини: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алізо та його сполуки (у перерахунку на залізо)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анган та його сполуки в перерахунку на діоксид мангану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 (кремнію діоксид аморфний)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ф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та його сполуки (у перерахунку на фтор)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ф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і його пароподібні та газоподібні сполуки в перерахунку на фтористий водень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ксиди азоту (оксид та діоксид азоту) у перерахунку на діоксид азоту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 вуглецю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BBCE0AF" w14:textId="62767326" w:rsidR="00FD5C78" w:rsidRDefault="00FD5C78" w:rsidP="00FD5C7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майданчику присутня також газова різка металу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пропан-бутановою сумішшю.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Максимальна довжина різки становить – 1000 </w:t>
      </w:r>
      <w:r w:rsidRP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п.м./рік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кожного виду. Також д</w:t>
      </w:r>
      <w:r w:rsidRPr="00FD5C78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заточування інструменту на підприємстві використовуються заточний верстат. Діаметр абразивного кругу становить 350 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цьому в атмосферне повітря надходять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ксиди азоту (оксид та діоксид азоту) у перерахунку на діоксид азоту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 вуглецю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алізо та його сполуки (у перерахунку на залізо)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анган та його сполуки в перерахунку на діоксид мангану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116BDF" w14:textId="18F62537" w:rsidR="006362AA" w:rsidRPr="00A316ED" w:rsidRDefault="006362AA" w:rsidP="00611C8D">
      <w:pPr>
        <w:spacing w:after="0" w:line="33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16ED">
        <w:rPr>
          <w:rFonts w:ascii="Times New Roman" w:hAnsi="Times New Roman" w:cs="Times New Roman"/>
          <w:i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джерелами.</w:t>
      </w:r>
    </w:p>
    <w:p w14:paraId="2B2169A4" w14:textId="313DBE27" w:rsidR="00214967" w:rsidRPr="00A316ED" w:rsidRDefault="00214967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Фактичний обсяг викидів забруднюючих речовин в атмосферне повітря для підприємства становить</w:t>
      </w:r>
      <w:r w:rsidRPr="00A316ED">
        <w:rPr>
          <w:rFonts w:ascii="Times New Roman" w:hAnsi="Times New Roman" w:cs="Times New Roman"/>
          <w:sz w:val="26"/>
          <w:szCs w:val="26"/>
        </w:rPr>
        <w:t xml:space="preserve"> </w:t>
      </w:r>
      <w:r w:rsidR="00C00361">
        <w:rPr>
          <w:rFonts w:ascii="Times New Roman" w:hAnsi="Times New Roman" w:cs="Times New Roman"/>
          <w:sz w:val="24"/>
          <w:szCs w:val="24"/>
        </w:rPr>
        <w:t>1,6953</w:t>
      </w:r>
      <w:r w:rsid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="00C00361">
        <w:rPr>
          <w:rFonts w:ascii="Times New Roman" w:hAnsi="Times New Roman" w:cs="Times New Roman"/>
          <w:sz w:val="24"/>
          <w:szCs w:val="24"/>
        </w:rPr>
        <w:t>1,2433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="008C6A3C" w:rsidRPr="00A316ED">
        <w:rPr>
          <w:rFonts w:ascii="Times New Roman" w:hAnsi="Times New Roman" w:cs="Times New Roman"/>
          <w:sz w:val="24"/>
          <w:szCs w:val="24"/>
        </w:rPr>
        <w:t>0,</w:t>
      </w:r>
      <w:r w:rsidR="00C00361">
        <w:rPr>
          <w:rFonts w:ascii="Times New Roman" w:hAnsi="Times New Roman" w:cs="Times New Roman"/>
          <w:sz w:val="24"/>
          <w:szCs w:val="24"/>
        </w:rPr>
        <w:t>45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8C6A3C" w:rsidRPr="00A316ED">
        <w:rPr>
          <w:rFonts w:ascii="Times New Roman" w:hAnsi="Times New Roman" w:cs="Times New Roman"/>
          <w:sz w:val="24"/>
          <w:szCs w:val="24"/>
        </w:rPr>
        <w:t>0,0</w:t>
      </w:r>
      <w:r w:rsidR="00CE0D2A">
        <w:rPr>
          <w:rFonts w:ascii="Times New Roman" w:hAnsi="Times New Roman" w:cs="Times New Roman"/>
          <w:sz w:val="24"/>
          <w:szCs w:val="24"/>
        </w:rPr>
        <w:t>02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C00361">
        <w:rPr>
          <w:rFonts w:ascii="Times New Roman" w:hAnsi="Times New Roman" w:cs="Times New Roman"/>
          <w:sz w:val="24"/>
          <w:szCs w:val="24"/>
        </w:rPr>
        <w:t>0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79B31E8" w14:textId="44B36E78" w:rsidR="0055433E" w:rsidRPr="009E5249" w:rsidRDefault="0055433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установок очистки газів, їх клас, найменування, характеристика забруднюючих речовин, за якими проводить газоочистка із зазначенням об’ємної витрати газопилового потоку, масової концентрації та витрати речовини на вході та на виході з ГОУ, ефективність очищення наводяться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таблиці 6.4 Документів в яких в яких обґрунтовуються обсяги викидів забруднюючих речовин в атмосферне повітря стаціонарними джерелами.</w:t>
      </w:r>
    </w:p>
    <w:p w14:paraId="372B1199" w14:textId="3EA0B291" w:rsidR="008A2BBC" w:rsidRPr="009E5249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Дані щодо потенційних обсягів викидів забруднюючих речовин в атмосферне повітря стаціонарними джерелами від промислового майданчика усього – </w:t>
      </w:r>
      <w:r w:rsidR="00882505">
        <w:rPr>
          <w:rFonts w:ascii="Times New Roman" w:eastAsia="Times New Roman" w:hAnsi="Times New Roman" w:cs="Times New Roman"/>
          <w:sz w:val="26"/>
          <w:szCs w:val="26"/>
          <w:lang w:eastAsia="ru-RU"/>
        </w:rPr>
        <w:t>1,695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="008825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375F1A4" w14:textId="71848212" w:rsidR="008A2BBC" w:rsidRPr="009E5249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(установок):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654" w:rsidRPr="00173654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ПРОМИСЛОВІ ПРОЦЕСИ ТА ВИКОРИСТАННЯ ПРОДУКЦІЇ / 2.B Хімічна промисловість / 2.B.10.b Зберігання, перевантаження, транспортування хімічних продуктів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173654">
        <w:rPr>
          <w:rFonts w:ascii="Times New Roman" w:eastAsia="Times New Roman" w:hAnsi="Times New Roman" w:cs="Times New Roman"/>
          <w:sz w:val="26"/>
          <w:szCs w:val="26"/>
          <w:lang w:eastAsia="ru-RU"/>
        </w:rPr>
        <w:t>1,423</w:t>
      </w:r>
      <w:r w:rsidR="000B6DD6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т/рік; </w:t>
      </w:r>
      <w:r w:rsidR="00CE0D2A" w:rsidRP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ІНШІ ДЖЕРЕЛА / 6.A інші джерела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173654">
        <w:rPr>
          <w:rFonts w:ascii="Times New Roman" w:eastAsia="Times New Roman" w:hAnsi="Times New Roman" w:cs="Times New Roman"/>
          <w:sz w:val="26"/>
          <w:szCs w:val="26"/>
          <w:lang w:eastAsia="ru-RU"/>
        </w:rPr>
        <w:t>272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B96098" w14:textId="659CCC8A" w:rsidR="00492EAE" w:rsidRPr="009E5249" w:rsidRDefault="006362A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</w:t>
      </w:r>
      <w:r w:rsidRPr="009E5249">
        <w:rPr>
          <w:rFonts w:ascii="Times New Roman" w:hAnsi="Times New Roman" w:cs="Times New Roman"/>
          <w:sz w:val="26"/>
          <w:szCs w:val="26"/>
        </w:rPr>
        <w:t xml:space="preserve"> дане підприємство за ступенем впливу на забруднення атмосферного повітря належить до </w:t>
      </w:r>
      <w:r w:rsidRPr="009E5249">
        <w:rPr>
          <w:rFonts w:ascii="Times New Roman" w:hAnsi="Times New Roman" w:cs="Times New Roman"/>
          <w:b/>
          <w:i/>
          <w:sz w:val="26"/>
          <w:szCs w:val="26"/>
        </w:rPr>
        <w:t>другої</w:t>
      </w:r>
      <w:r w:rsidRPr="009E524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групи.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1B92FF31" w14:textId="77777777" w:rsidR="007A5D87" w:rsidRDefault="008C048A" w:rsidP="007A5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Перелік заходів щодо скорочення викидів забруднюючих речовин (що виконані або/та які потребують виконання): </w:t>
      </w:r>
      <w:r w:rsidR="007A5D87" w:rsidRP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 w:rsidR="007A5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D87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наводяться у таблиці </w:t>
      </w:r>
      <w:r w:rsidR="007A5D87">
        <w:rPr>
          <w:rFonts w:ascii="Times New Roman" w:eastAsia="Times New Roman" w:hAnsi="Times New Roman" w:cs="Times New Roman"/>
          <w:sz w:val="26"/>
          <w:szCs w:val="26"/>
          <w:lang w:eastAsia="ru-RU"/>
        </w:rPr>
        <w:t>10.2</w:t>
      </w:r>
      <w:r w:rsidR="007A5D87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Документів в яких в яких обґрунтовуються обсяги викидів забруднюючих речовин в атмосферне повітря стаціонарними джерелами.</w:t>
      </w:r>
    </w:p>
    <w:p w14:paraId="7154CB92" w14:textId="77777777" w:rsidR="007A5D87" w:rsidRPr="001B4582" w:rsidRDefault="007A5D87" w:rsidP="007A5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r w:rsidRPr="009C5225">
        <w:rPr>
          <w:rFonts w:ascii="Times New Roman" w:hAnsi="Times New Roman" w:cs="Times New Roman"/>
          <w:i/>
          <w:sz w:val="26"/>
          <w:szCs w:val="26"/>
        </w:rPr>
        <w:t xml:space="preserve"> з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аходи щодо скорочення викидів забруднюючих речовин </w:t>
      </w:r>
      <w:bookmarkStart w:id="1" w:name="_Hlk159923191"/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1"/>
    <w:p w14:paraId="200E483F" w14:textId="5D1298E6" w:rsidR="00492EAE" w:rsidRPr="009E5249" w:rsidRDefault="008C048A" w:rsidP="009E52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Дотримання виконання природоохоронних заходів щодо скорочення викидів: </w:t>
      </w:r>
      <w:r w:rsidRPr="009E5249">
        <w:rPr>
          <w:rFonts w:ascii="Times New Roman" w:hAnsi="Times New Roman" w:cs="Times New Roman"/>
          <w:iCs/>
          <w:sz w:val="26"/>
          <w:szCs w:val="26"/>
        </w:rPr>
        <w:t>п</w:t>
      </w:r>
      <w:r w:rsidR="00492EAE" w:rsidRPr="009E524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иродоохоронні заходи щодо скорочення викидів забруднюючих речовин – не передбачені.</w:t>
      </w:r>
    </w:p>
    <w:p w14:paraId="5EF666BC" w14:textId="69E2CA60" w:rsidR="00492EAE" w:rsidRPr="009E5249" w:rsidRDefault="008C048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9E5249">
        <w:rPr>
          <w:rFonts w:ascii="Times New Roman" w:hAnsi="Times New Roman" w:cs="Times New Roman"/>
          <w:iCs/>
          <w:sz w:val="26"/>
          <w:szCs w:val="26"/>
        </w:rPr>
        <w:t>д</w:t>
      </w:r>
      <w:r w:rsidR="00492EAE"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="00492EAE"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DD02FF0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26CBC469" w14:textId="77777777" w:rsidR="00492EAE" w:rsidRPr="009E5249" w:rsidRDefault="00492EAE" w:rsidP="009E524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роботі проммайданчика на межі нормативної СЗЗ та в зоні впливу не створюються 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723AA8CA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4F6A3382" w14:textId="77777777" w:rsidR="00492EAE" w:rsidRPr="009E5249" w:rsidRDefault="00492EAE" w:rsidP="009E52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тел. 0-800-216-433, ел. пошта: </w:t>
      </w:r>
      <w:hyperlink r:id="rId9" w:history="1">
        <w:r w:rsidRPr="009E5249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9E5249">
        <w:rPr>
          <w:rFonts w:ascii="Times New Roman" w:hAnsi="Times New Roman" w:cs="Times New Roman"/>
          <w:sz w:val="26"/>
          <w:szCs w:val="26"/>
        </w:rPr>
        <w:t>.</w:t>
      </w:r>
    </w:p>
    <w:p w14:paraId="3846F23F" w14:textId="77777777" w:rsidR="00492EAE" w:rsidRPr="009E5249" w:rsidRDefault="00492EAE" w:rsidP="009E524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ED60CE4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482845A3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1188491A" w14:textId="77777777" w:rsidR="008A2BBC" w:rsidRPr="009E5249" w:rsidRDefault="008A2BBC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72EAF396" w14:textId="21F90CF4" w:rsidR="00481A3F" w:rsidRPr="009E5249" w:rsidRDefault="00481A3F" w:rsidP="009E524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bookmarkEnd w:id="0"/>
    <w:sectPr w:rsidR="00481A3F" w:rsidRPr="009E5249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A7CA" w14:textId="77777777" w:rsidR="00FF04B9" w:rsidRDefault="00FF04B9">
      <w:pPr>
        <w:spacing w:after="0" w:line="240" w:lineRule="auto"/>
      </w:pPr>
      <w:r>
        <w:separator/>
      </w:r>
    </w:p>
  </w:endnote>
  <w:endnote w:type="continuationSeparator" w:id="0">
    <w:p w14:paraId="73CB309D" w14:textId="77777777" w:rsidR="00FF04B9" w:rsidRDefault="00F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ECBE" w14:textId="77777777" w:rsidR="00AD606C" w:rsidRDefault="00EE65C4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92B7D" w14:textId="77777777" w:rsidR="00AD606C" w:rsidRDefault="00D51EB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3A0" w14:textId="72DB3046" w:rsidR="00AD606C" w:rsidRDefault="00D51EB9">
    <w:pPr>
      <w:pStyle w:val="a3"/>
      <w:jc w:val="right"/>
    </w:pPr>
  </w:p>
  <w:p w14:paraId="14CDDB60" w14:textId="77777777" w:rsidR="00AD606C" w:rsidRPr="00962F7D" w:rsidRDefault="00D51EB9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D408" w14:textId="77777777" w:rsidR="00FF04B9" w:rsidRDefault="00FF04B9">
      <w:pPr>
        <w:spacing w:after="0" w:line="240" w:lineRule="auto"/>
      </w:pPr>
      <w:r>
        <w:separator/>
      </w:r>
    </w:p>
  </w:footnote>
  <w:footnote w:type="continuationSeparator" w:id="0">
    <w:p w14:paraId="20B74227" w14:textId="77777777" w:rsidR="00FF04B9" w:rsidRDefault="00FF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 w15:restartNumberingAfterBreak="0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002F63"/>
    <w:rsid w:val="00010F43"/>
    <w:rsid w:val="0001128D"/>
    <w:rsid w:val="0001622F"/>
    <w:rsid w:val="000200E6"/>
    <w:rsid w:val="000255BB"/>
    <w:rsid w:val="00025958"/>
    <w:rsid w:val="00030E6B"/>
    <w:rsid w:val="00041D9C"/>
    <w:rsid w:val="00060D7E"/>
    <w:rsid w:val="00064499"/>
    <w:rsid w:val="00066AF3"/>
    <w:rsid w:val="0007113C"/>
    <w:rsid w:val="0009665A"/>
    <w:rsid w:val="000969BF"/>
    <w:rsid w:val="000979F6"/>
    <w:rsid w:val="00097E12"/>
    <w:rsid w:val="000A16DF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E16E3"/>
    <w:rsid w:val="000F1185"/>
    <w:rsid w:val="000F2408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6108C"/>
    <w:rsid w:val="00163133"/>
    <w:rsid w:val="00163EF6"/>
    <w:rsid w:val="00170712"/>
    <w:rsid w:val="00173654"/>
    <w:rsid w:val="00174440"/>
    <w:rsid w:val="0019028F"/>
    <w:rsid w:val="00196EE7"/>
    <w:rsid w:val="001A6207"/>
    <w:rsid w:val="001A6E23"/>
    <w:rsid w:val="001B23ED"/>
    <w:rsid w:val="001C738D"/>
    <w:rsid w:val="001D55A5"/>
    <w:rsid w:val="001E2A97"/>
    <w:rsid w:val="001E6D65"/>
    <w:rsid w:val="001F1647"/>
    <w:rsid w:val="0021172A"/>
    <w:rsid w:val="0021445F"/>
    <w:rsid w:val="00214967"/>
    <w:rsid w:val="00215F16"/>
    <w:rsid w:val="002249E8"/>
    <w:rsid w:val="00234C5E"/>
    <w:rsid w:val="00240981"/>
    <w:rsid w:val="00253E02"/>
    <w:rsid w:val="00263401"/>
    <w:rsid w:val="002710AC"/>
    <w:rsid w:val="002727DA"/>
    <w:rsid w:val="0028630C"/>
    <w:rsid w:val="00294742"/>
    <w:rsid w:val="002A29EA"/>
    <w:rsid w:val="002A3E4F"/>
    <w:rsid w:val="002A7C56"/>
    <w:rsid w:val="002B67E1"/>
    <w:rsid w:val="002C4731"/>
    <w:rsid w:val="002C5960"/>
    <w:rsid w:val="002C6B9B"/>
    <w:rsid w:val="002D3EB6"/>
    <w:rsid w:val="002D7E3C"/>
    <w:rsid w:val="002E47CA"/>
    <w:rsid w:val="002F66F2"/>
    <w:rsid w:val="00316414"/>
    <w:rsid w:val="00330557"/>
    <w:rsid w:val="00332F0C"/>
    <w:rsid w:val="0033513E"/>
    <w:rsid w:val="003410D4"/>
    <w:rsid w:val="0034465A"/>
    <w:rsid w:val="00346C3E"/>
    <w:rsid w:val="003529F1"/>
    <w:rsid w:val="0036629F"/>
    <w:rsid w:val="003735C3"/>
    <w:rsid w:val="00376EA6"/>
    <w:rsid w:val="00377068"/>
    <w:rsid w:val="00392D56"/>
    <w:rsid w:val="00392DA6"/>
    <w:rsid w:val="003A6EFF"/>
    <w:rsid w:val="003B5F0F"/>
    <w:rsid w:val="003D6037"/>
    <w:rsid w:val="003D6AEC"/>
    <w:rsid w:val="003E0809"/>
    <w:rsid w:val="003E6B0C"/>
    <w:rsid w:val="003F5487"/>
    <w:rsid w:val="003F6D19"/>
    <w:rsid w:val="00401565"/>
    <w:rsid w:val="00422B76"/>
    <w:rsid w:val="00425E54"/>
    <w:rsid w:val="004362AB"/>
    <w:rsid w:val="004451F5"/>
    <w:rsid w:val="00450FE6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26C5"/>
    <w:rsid w:val="00492EAE"/>
    <w:rsid w:val="00494964"/>
    <w:rsid w:val="004A41D5"/>
    <w:rsid w:val="004C320C"/>
    <w:rsid w:val="004C7CE9"/>
    <w:rsid w:val="004D204A"/>
    <w:rsid w:val="004D76D8"/>
    <w:rsid w:val="004E15D6"/>
    <w:rsid w:val="004F1475"/>
    <w:rsid w:val="004F7D35"/>
    <w:rsid w:val="00501FD0"/>
    <w:rsid w:val="00506672"/>
    <w:rsid w:val="00507F90"/>
    <w:rsid w:val="00515CE2"/>
    <w:rsid w:val="0052072B"/>
    <w:rsid w:val="00526007"/>
    <w:rsid w:val="0053109C"/>
    <w:rsid w:val="0055433E"/>
    <w:rsid w:val="005552F7"/>
    <w:rsid w:val="00572FD4"/>
    <w:rsid w:val="00574A99"/>
    <w:rsid w:val="005956F3"/>
    <w:rsid w:val="005A485A"/>
    <w:rsid w:val="005B2F90"/>
    <w:rsid w:val="005B54D5"/>
    <w:rsid w:val="005C0104"/>
    <w:rsid w:val="005C2916"/>
    <w:rsid w:val="005C59C2"/>
    <w:rsid w:val="005C6FF9"/>
    <w:rsid w:val="005D4096"/>
    <w:rsid w:val="005D5946"/>
    <w:rsid w:val="005E5A62"/>
    <w:rsid w:val="005F4260"/>
    <w:rsid w:val="00603A61"/>
    <w:rsid w:val="00610DAF"/>
    <w:rsid w:val="006112CA"/>
    <w:rsid w:val="00611ABF"/>
    <w:rsid w:val="00611C8D"/>
    <w:rsid w:val="006150F6"/>
    <w:rsid w:val="006164C2"/>
    <w:rsid w:val="006169A2"/>
    <w:rsid w:val="00617770"/>
    <w:rsid w:val="006362AA"/>
    <w:rsid w:val="006558C8"/>
    <w:rsid w:val="00656498"/>
    <w:rsid w:val="00672EE2"/>
    <w:rsid w:val="006753DD"/>
    <w:rsid w:val="006823F4"/>
    <w:rsid w:val="0068283F"/>
    <w:rsid w:val="006839FC"/>
    <w:rsid w:val="0069184F"/>
    <w:rsid w:val="00695054"/>
    <w:rsid w:val="0069575D"/>
    <w:rsid w:val="0069682D"/>
    <w:rsid w:val="006A0368"/>
    <w:rsid w:val="006B36BC"/>
    <w:rsid w:val="006B3BEE"/>
    <w:rsid w:val="006B5488"/>
    <w:rsid w:val="006C0F90"/>
    <w:rsid w:val="006C463C"/>
    <w:rsid w:val="006C57D9"/>
    <w:rsid w:val="006D16C9"/>
    <w:rsid w:val="006D5EA1"/>
    <w:rsid w:val="006E2FA7"/>
    <w:rsid w:val="006F6188"/>
    <w:rsid w:val="0070286A"/>
    <w:rsid w:val="00710CEC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6283A"/>
    <w:rsid w:val="00770B99"/>
    <w:rsid w:val="0078117D"/>
    <w:rsid w:val="00781958"/>
    <w:rsid w:val="00782381"/>
    <w:rsid w:val="00784F57"/>
    <w:rsid w:val="007A5D87"/>
    <w:rsid w:val="007A674C"/>
    <w:rsid w:val="007B16AD"/>
    <w:rsid w:val="007C0603"/>
    <w:rsid w:val="007C5D80"/>
    <w:rsid w:val="007C5FD7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4AE1"/>
    <w:rsid w:val="00816E99"/>
    <w:rsid w:val="008238BA"/>
    <w:rsid w:val="008244AA"/>
    <w:rsid w:val="00824570"/>
    <w:rsid w:val="008419A3"/>
    <w:rsid w:val="00845369"/>
    <w:rsid w:val="008646B6"/>
    <w:rsid w:val="00871E94"/>
    <w:rsid w:val="00872F31"/>
    <w:rsid w:val="00881365"/>
    <w:rsid w:val="008820F9"/>
    <w:rsid w:val="00882505"/>
    <w:rsid w:val="00886300"/>
    <w:rsid w:val="0089096A"/>
    <w:rsid w:val="00891911"/>
    <w:rsid w:val="008926BB"/>
    <w:rsid w:val="00895FC8"/>
    <w:rsid w:val="008A0BF4"/>
    <w:rsid w:val="008A109D"/>
    <w:rsid w:val="008A2BBC"/>
    <w:rsid w:val="008B4AB1"/>
    <w:rsid w:val="008C048A"/>
    <w:rsid w:val="008C6A3C"/>
    <w:rsid w:val="008D3007"/>
    <w:rsid w:val="008D36ED"/>
    <w:rsid w:val="008E2C46"/>
    <w:rsid w:val="008E3DB1"/>
    <w:rsid w:val="008E5359"/>
    <w:rsid w:val="008E5F1A"/>
    <w:rsid w:val="008F15A3"/>
    <w:rsid w:val="008F25E0"/>
    <w:rsid w:val="00912152"/>
    <w:rsid w:val="009151A9"/>
    <w:rsid w:val="00917128"/>
    <w:rsid w:val="00930C70"/>
    <w:rsid w:val="009353EC"/>
    <w:rsid w:val="009375CF"/>
    <w:rsid w:val="00942A7E"/>
    <w:rsid w:val="0095169B"/>
    <w:rsid w:val="00974D5F"/>
    <w:rsid w:val="00982994"/>
    <w:rsid w:val="00985F28"/>
    <w:rsid w:val="00992900"/>
    <w:rsid w:val="00993100"/>
    <w:rsid w:val="009A0ED6"/>
    <w:rsid w:val="009C3594"/>
    <w:rsid w:val="009C539E"/>
    <w:rsid w:val="009D1ECD"/>
    <w:rsid w:val="009D2402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223CA"/>
    <w:rsid w:val="00A316ED"/>
    <w:rsid w:val="00A3255E"/>
    <w:rsid w:val="00A32D62"/>
    <w:rsid w:val="00A34C8D"/>
    <w:rsid w:val="00A3504B"/>
    <w:rsid w:val="00A43194"/>
    <w:rsid w:val="00A433D8"/>
    <w:rsid w:val="00A57169"/>
    <w:rsid w:val="00A61806"/>
    <w:rsid w:val="00A65D67"/>
    <w:rsid w:val="00A67211"/>
    <w:rsid w:val="00A71423"/>
    <w:rsid w:val="00A7682C"/>
    <w:rsid w:val="00A8219C"/>
    <w:rsid w:val="00AB23A4"/>
    <w:rsid w:val="00AC0522"/>
    <w:rsid w:val="00AC07F8"/>
    <w:rsid w:val="00AC2603"/>
    <w:rsid w:val="00AD2B0F"/>
    <w:rsid w:val="00AF37D6"/>
    <w:rsid w:val="00AF4B95"/>
    <w:rsid w:val="00B16E35"/>
    <w:rsid w:val="00B31456"/>
    <w:rsid w:val="00B418C0"/>
    <w:rsid w:val="00B42648"/>
    <w:rsid w:val="00B52CB5"/>
    <w:rsid w:val="00B54360"/>
    <w:rsid w:val="00B622A8"/>
    <w:rsid w:val="00B71D2C"/>
    <w:rsid w:val="00B81A56"/>
    <w:rsid w:val="00B91ACA"/>
    <w:rsid w:val="00B91DD6"/>
    <w:rsid w:val="00BA035D"/>
    <w:rsid w:val="00BA6342"/>
    <w:rsid w:val="00BB176B"/>
    <w:rsid w:val="00BB6CED"/>
    <w:rsid w:val="00BC00F5"/>
    <w:rsid w:val="00BC2094"/>
    <w:rsid w:val="00BC22EA"/>
    <w:rsid w:val="00BC4B9C"/>
    <w:rsid w:val="00BC7F29"/>
    <w:rsid w:val="00BD5AF0"/>
    <w:rsid w:val="00BD65DB"/>
    <w:rsid w:val="00BD6620"/>
    <w:rsid w:val="00BD7574"/>
    <w:rsid w:val="00BE0749"/>
    <w:rsid w:val="00BE1F64"/>
    <w:rsid w:val="00BE7033"/>
    <w:rsid w:val="00BF2C59"/>
    <w:rsid w:val="00BF54A5"/>
    <w:rsid w:val="00BF7318"/>
    <w:rsid w:val="00BF7725"/>
    <w:rsid w:val="00C00361"/>
    <w:rsid w:val="00C02992"/>
    <w:rsid w:val="00C16AB9"/>
    <w:rsid w:val="00C1757D"/>
    <w:rsid w:val="00C17EC0"/>
    <w:rsid w:val="00C27874"/>
    <w:rsid w:val="00C27A0D"/>
    <w:rsid w:val="00C37B90"/>
    <w:rsid w:val="00C40298"/>
    <w:rsid w:val="00C4163D"/>
    <w:rsid w:val="00C42286"/>
    <w:rsid w:val="00C4289E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D2EB8"/>
    <w:rsid w:val="00CD3CBE"/>
    <w:rsid w:val="00CD623F"/>
    <w:rsid w:val="00CD6673"/>
    <w:rsid w:val="00CE0D2A"/>
    <w:rsid w:val="00CE7769"/>
    <w:rsid w:val="00D15E1B"/>
    <w:rsid w:val="00D17405"/>
    <w:rsid w:val="00D273F3"/>
    <w:rsid w:val="00D4440C"/>
    <w:rsid w:val="00D468EF"/>
    <w:rsid w:val="00D50449"/>
    <w:rsid w:val="00D51EB9"/>
    <w:rsid w:val="00D53030"/>
    <w:rsid w:val="00D667BF"/>
    <w:rsid w:val="00D72CFB"/>
    <w:rsid w:val="00D77709"/>
    <w:rsid w:val="00D82F87"/>
    <w:rsid w:val="00D82FD3"/>
    <w:rsid w:val="00D834D5"/>
    <w:rsid w:val="00D84083"/>
    <w:rsid w:val="00DB50F6"/>
    <w:rsid w:val="00DB553F"/>
    <w:rsid w:val="00DB5F89"/>
    <w:rsid w:val="00DB7458"/>
    <w:rsid w:val="00DC413C"/>
    <w:rsid w:val="00DC4C6B"/>
    <w:rsid w:val="00DE115D"/>
    <w:rsid w:val="00DE17ED"/>
    <w:rsid w:val="00DE2ADD"/>
    <w:rsid w:val="00DE394A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3434A"/>
    <w:rsid w:val="00E527AC"/>
    <w:rsid w:val="00E646CC"/>
    <w:rsid w:val="00E733EA"/>
    <w:rsid w:val="00EA0A9C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65C4"/>
    <w:rsid w:val="00EE698B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71487"/>
    <w:rsid w:val="00F749FF"/>
    <w:rsid w:val="00F75375"/>
    <w:rsid w:val="00F769D7"/>
    <w:rsid w:val="00F84027"/>
    <w:rsid w:val="00FA1F39"/>
    <w:rsid w:val="00FA5A0D"/>
    <w:rsid w:val="00FA6E1A"/>
    <w:rsid w:val="00FB165C"/>
    <w:rsid w:val="00FB6B6F"/>
    <w:rsid w:val="00FC07AA"/>
    <w:rsid w:val="00FC5119"/>
    <w:rsid w:val="00FD0EB3"/>
    <w:rsid w:val="00FD191B"/>
    <w:rsid w:val="00FD5797"/>
    <w:rsid w:val="00FD5C78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A76AB"/>
  <w15:chartTrackingRefBased/>
  <w15:docId w15:val="{B3D215F9-E80B-4819-9FD5-6612E76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и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aliases w:val="Обычный (веб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unhideWhenUsed/>
    <w:rsid w:val="00CD623F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ий текст 2 Знак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Знак Знак3 Знак Знак Знак Знак Знак Знак"/>
    <w:basedOn w:val="a"/>
    <w:rsid w:val="00FD0E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4F2-3F81-4C3A-AFB4-CF92032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4</Pages>
  <Words>5679</Words>
  <Characters>3238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206</cp:revision>
  <dcterms:created xsi:type="dcterms:W3CDTF">2024-01-16T13:53:00Z</dcterms:created>
  <dcterms:modified xsi:type="dcterms:W3CDTF">2025-09-18T11:35:00Z</dcterms:modified>
</cp:coreProperties>
</file>