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9F23" w14:textId="1AD2C8AB" w:rsidR="00890FFB" w:rsidRPr="00572C3A" w:rsidRDefault="00582FCA" w:rsidP="00890FFB">
      <w:pPr>
        <w:pStyle w:val="2"/>
        <w:jc w:val="both"/>
        <w:rPr>
          <w:rFonts w:eastAsia="Times New Roman"/>
          <w:iCs/>
          <w:sz w:val="18"/>
          <w:szCs w:val="18"/>
          <w:lang w:eastAsia="uk-UA"/>
        </w:rPr>
      </w:pPr>
      <w:proofErr w:type="spellStart"/>
      <w:r w:rsidRPr="00572C3A">
        <w:rPr>
          <w:b/>
          <w:i/>
          <w:sz w:val="18"/>
          <w:szCs w:val="18"/>
          <w:lang w:val="ru-RU"/>
        </w:rPr>
        <w:t>Повне</w:t>
      </w:r>
      <w:proofErr w:type="spellEnd"/>
      <w:r w:rsidRPr="00572C3A">
        <w:rPr>
          <w:b/>
          <w:i/>
          <w:sz w:val="18"/>
          <w:szCs w:val="18"/>
          <w:lang w:val="ru-RU"/>
        </w:rPr>
        <w:t xml:space="preserve"> та </w:t>
      </w:r>
      <w:proofErr w:type="spellStart"/>
      <w:r w:rsidRPr="00572C3A">
        <w:rPr>
          <w:b/>
          <w:i/>
          <w:sz w:val="18"/>
          <w:szCs w:val="18"/>
          <w:lang w:val="ru-RU"/>
        </w:rPr>
        <w:t>скорочене</w:t>
      </w:r>
      <w:proofErr w:type="spellEnd"/>
      <w:r w:rsidRPr="00572C3A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b/>
          <w:i/>
          <w:sz w:val="18"/>
          <w:szCs w:val="18"/>
          <w:lang w:val="ru-RU"/>
        </w:rPr>
        <w:t>найменування</w:t>
      </w:r>
      <w:proofErr w:type="spellEnd"/>
      <w:r w:rsidRPr="00572C3A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b/>
          <w:i/>
          <w:sz w:val="18"/>
          <w:szCs w:val="18"/>
          <w:lang w:val="ru-RU"/>
        </w:rPr>
        <w:t>суб'єкта</w:t>
      </w:r>
      <w:proofErr w:type="spellEnd"/>
      <w:r w:rsidRPr="00572C3A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b/>
          <w:i/>
          <w:sz w:val="18"/>
          <w:szCs w:val="18"/>
          <w:lang w:val="ru-RU"/>
        </w:rPr>
        <w:t>господарювання</w:t>
      </w:r>
      <w:proofErr w:type="spellEnd"/>
      <w:r w:rsidRPr="00572C3A">
        <w:rPr>
          <w:b/>
          <w:i/>
          <w:sz w:val="18"/>
          <w:szCs w:val="18"/>
          <w:lang w:val="ru-RU"/>
        </w:rPr>
        <w:t>:</w:t>
      </w:r>
      <w:r w:rsidRPr="00572C3A">
        <w:rPr>
          <w:rFonts w:eastAsia="Times New Roman"/>
          <w:iCs/>
          <w:sz w:val="18"/>
          <w:szCs w:val="18"/>
          <w:lang w:eastAsia="uk-UA"/>
        </w:rPr>
        <w:t xml:space="preserve"> </w:t>
      </w:r>
      <w:r w:rsidR="00890FFB" w:rsidRPr="00572C3A">
        <w:rPr>
          <w:rFonts w:eastAsia="Times New Roman"/>
          <w:iCs/>
          <w:sz w:val="18"/>
          <w:szCs w:val="18"/>
          <w:lang w:eastAsia="uk-UA"/>
        </w:rPr>
        <w:t xml:space="preserve">Фізична Особа Підприємець </w:t>
      </w:r>
      <w:r w:rsidR="00890FFB" w:rsidRPr="00572C3A">
        <w:rPr>
          <w:rFonts w:eastAsia="Times New Roman"/>
          <w:iCs/>
          <w:sz w:val="18"/>
          <w:szCs w:val="18"/>
          <w:lang w:eastAsia="uk-UA"/>
        </w:rPr>
        <w:t>Шевчук Антон Михайлович</w:t>
      </w:r>
      <w:r w:rsidR="00890FFB" w:rsidRPr="00572C3A">
        <w:rPr>
          <w:rFonts w:eastAsia="Times New Roman"/>
          <w:iCs/>
          <w:sz w:val="18"/>
          <w:szCs w:val="18"/>
          <w:lang w:eastAsia="uk-UA"/>
        </w:rPr>
        <w:t xml:space="preserve"> «</w:t>
      </w:r>
      <w:r w:rsidR="00890FFB" w:rsidRPr="00572C3A">
        <w:rPr>
          <w:rFonts w:eastAsia="Times New Roman"/>
          <w:iCs/>
          <w:sz w:val="18"/>
          <w:szCs w:val="18"/>
          <w:lang w:eastAsia="uk-UA"/>
        </w:rPr>
        <w:t>ФОП Шевчук Антон Михайлович</w:t>
      </w:r>
      <w:r w:rsidR="00890FFB" w:rsidRPr="00572C3A">
        <w:rPr>
          <w:rFonts w:eastAsia="Times New Roman"/>
          <w:iCs/>
          <w:sz w:val="18"/>
          <w:szCs w:val="18"/>
          <w:lang w:eastAsia="uk-UA"/>
        </w:rPr>
        <w:t>»</w:t>
      </w:r>
    </w:p>
    <w:p w14:paraId="1D045298" w14:textId="14801398" w:rsidR="00582FCA" w:rsidRPr="00572C3A" w:rsidRDefault="00582FCA" w:rsidP="00890FFB">
      <w:pPr>
        <w:pStyle w:val="2"/>
        <w:jc w:val="both"/>
        <w:rPr>
          <w:iCs/>
          <w:sz w:val="18"/>
          <w:szCs w:val="18"/>
        </w:rPr>
      </w:pPr>
      <w:r w:rsidRPr="00572C3A">
        <w:rPr>
          <w:b/>
          <w:i/>
          <w:sz w:val="18"/>
          <w:szCs w:val="18"/>
        </w:rPr>
        <w:t>Ідентифікаційний код юридичної особи в ЄДРПОУ</w:t>
      </w:r>
      <w:r w:rsidRPr="00572C3A">
        <w:rPr>
          <w:b/>
          <w:iCs/>
          <w:sz w:val="18"/>
          <w:szCs w:val="18"/>
        </w:rPr>
        <w:t xml:space="preserve"> – </w:t>
      </w:r>
      <w:r w:rsidR="00493D7E" w:rsidRPr="00572C3A">
        <w:rPr>
          <w:iCs/>
          <w:sz w:val="18"/>
          <w:szCs w:val="18"/>
        </w:rPr>
        <w:t>3286203230</w:t>
      </w:r>
      <w:r w:rsidR="00493D7E" w:rsidRPr="00572C3A">
        <w:rPr>
          <w:iCs/>
          <w:sz w:val="18"/>
          <w:szCs w:val="18"/>
        </w:rPr>
        <w:t xml:space="preserve"> </w:t>
      </w:r>
    </w:p>
    <w:p w14:paraId="366F0403" w14:textId="148B00CD" w:rsidR="00493D7E" w:rsidRPr="00572C3A" w:rsidRDefault="00582FCA" w:rsidP="00493D7E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Місце знаходження суб'єкта господарювання, контактний номер телефону, адреса електронної пошти суб'єкта господарювання</w:t>
      </w:r>
      <w:r w:rsidR="00235DA2" w:rsidRPr="00572C3A">
        <w:rPr>
          <w:rFonts w:ascii="Times New Roman" w:hAnsi="Times New Roman"/>
          <w:b/>
          <w:bCs/>
          <w:i/>
          <w:sz w:val="18"/>
          <w:szCs w:val="18"/>
        </w:rPr>
        <w:t>:</w:t>
      </w:r>
      <w:r w:rsidR="00235DA2" w:rsidRPr="00572C3A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="00493D7E" w:rsidRPr="00572C3A">
        <w:rPr>
          <w:rFonts w:ascii="Times New Roman" w:hAnsi="Times New Roman"/>
          <w:iCs/>
          <w:sz w:val="18"/>
          <w:szCs w:val="18"/>
        </w:rPr>
        <w:t>Україна, 46023, Тернопільська обл., Тернопільський р-н, село Байківці, вулиця Корольова,</w:t>
      </w:r>
    </w:p>
    <w:p w14:paraId="622F3725" w14:textId="2424CA34" w:rsidR="007E1871" w:rsidRPr="00572C3A" w:rsidRDefault="00493D7E" w:rsidP="00582FCA">
      <w:pPr>
        <w:pStyle w:val="a3"/>
        <w:jc w:val="both"/>
        <w:rPr>
          <w:rFonts w:ascii="Times New Roman" w:hAnsi="Times New Roman"/>
          <w:iCs/>
        </w:rPr>
      </w:pPr>
      <w:r w:rsidRPr="00572C3A">
        <w:rPr>
          <w:rFonts w:ascii="Times New Roman" w:hAnsi="Times New Roman"/>
          <w:iCs/>
          <w:sz w:val="18"/>
          <w:szCs w:val="18"/>
        </w:rPr>
        <w:t>будинок 7, квартира 146</w:t>
      </w:r>
      <w:r w:rsidRPr="00572C3A">
        <w:rPr>
          <w:rFonts w:ascii="Times New Roman" w:hAnsi="Times New Roman"/>
          <w:iCs/>
          <w:sz w:val="18"/>
          <w:szCs w:val="18"/>
        </w:rPr>
        <w:t xml:space="preserve"> </w:t>
      </w:r>
      <w:proofErr w:type="spellStart"/>
      <w:r w:rsidR="00582FCA" w:rsidRPr="00572C3A">
        <w:rPr>
          <w:rFonts w:ascii="Times New Roman" w:hAnsi="Times New Roman"/>
          <w:iCs/>
          <w:sz w:val="18"/>
          <w:szCs w:val="18"/>
        </w:rPr>
        <w:t>Тел</w:t>
      </w:r>
      <w:proofErr w:type="spellEnd"/>
      <w:r w:rsidR="00582FCA" w:rsidRPr="00572C3A">
        <w:rPr>
          <w:rFonts w:ascii="Times New Roman" w:hAnsi="Times New Roman"/>
          <w:iCs/>
          <w:sz w:val="18"/>
          <w:szCs w:val="18"/>
        </w:rPr>
        <w:t>.</w:t>
      </w:r>
      <w:r w:rsidR="007E1871" w:rsidRPr="00572C3A">
        <w:rPr>
          <w:rFonts w:ascii="Times New Roman" w:hAnsi="Times New Roman"/>
          <w:iCs/>
        </w:rPr>
        <w:t xml:space="preserve"> </w:t>
      </w:r>
      <w:r w:rsidR="007E1871" w:rsidRPr="00572C3A">
        <w:rPr>
          <w:rFonts w:ascii="Times New Roman" w:hAnsi="Times New Roman"/>
          <w:iCs/>
          <w:sz w:val="18"/>
          <w:szCs w:val="18"/>
        </w:rPr>
        <w:t>+38(097)-664-59-21</w:t>
      </w:r>
      <w:r w:rsidR="00582FCA" w:rsidRPr="00572C3A">
        <w:rPr>
          <w:rFonts w:ascii="Times New Roman" w:hAnsi="Times New Roman"/>
          <w:iCs/>
          <w:sz w:val="18"/>
          <w:szCs w:val="18"/>
        </w:rPr>
        <w:t>, Е-</w:t>
      </w:r>
      <w:proofErr w:type="spellStart"/>
      <w:r w:rsidR="00582FCA" w:rsidRPr="00572C3A">
        <w:rPr>
          <w:rFonts w:ascii="Times New Roman" w:hAnsi="Times New Roman"/>
          <w:iCs/>
          <w:sz w:val="18"/>
          <w:szCs w:val="18"/>
        </w:rPr>
        <w:t>mail</w:t>
      </w:r>
      <w:proofErr w:type="spellEnd"/>
      <w:r w:rsidR="007E1871" w:rsidRPr="00572C3A">
        <w:rPr>
          <w:rFonts w:ascii="Times New Roman" w:hAnsi="Times New Roman"/>
          <w:iCs/>
        </w:rPr>
        <w:t xml:space="preserve">: </w:t>
      </w:r>
      <w:r w:rsidR="007E1871" w:rsidRPr="00572C3A">
        <w:rPr>
          <w:rFonts w:ascii="Times New Roman" w:hAnsi="Times New Roman"/>
          <w:iCs/>
          <w:sz w:val="18"/>
          <w:szCs w:val="18"/>
        </w:rPr>
        <w:t>shevchukant@ukr.net</w:t>
      </w:r>
      <w:r w:rsidR="007E1871" w:rsidRPr="00572C3A">
        <w:rPr>
          <w:rFonts w:ascii="Times New Roman" w:hAnsi="Times New Roman"/>
          <w:iCs/>
        </w:rPr>
        <w:t xml:space="preserve"> </w:t>
      </w:r>
    </w:p>
    <w:p w14:paraId="581758F8" w14:textId="59E08913" w:rsidR="00235DA2" w:rsidRPr="00572C3A" w:rsidRDefault="00582FCA" w:rsidP="00582FCA">
      <w:pPr>
        <w:pStyle w:val="a3"/>
        <w:jc w:val="both"/>
        <w:rPr>
          <w:rFonts w:ascii="Times New Roman" w:hAnsi="Times New Roman"/>
          <w:bCs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Місцезнаходження об'єкта/промислового майданчика</w:t>
      </w:r>
      <w:r w:rsidR="00235DA2" w:rsidRPr="00572C3A">
        <w:rPr>
          <w:rFonts w:ascii="Times New Roman" w:hAnsi="Times New Roman"/>
          <w:b/>
          <w:i/>
          <w:sz w:val="18"/>
          <w:szCs w:val="18"/>
        </w:rPr>
        <w:t>:</w:t>
      </w:r>
      <w:r w:rsidR="00235DA2" w:rsidRPr="00572C3A">
        <w:rPr>
          <w:rFonts w:ascii="Times New Roman" w:hAnsi="Times New Roman"/>
          <w:iCs/>
        </w:rPr>
        <w:t xml:space="preserve"> </w:t>
      </w:r>
      <w:r w:rsidR="00235DA2" w:rsidRPr="00572C3A">
        <w:rPr>
          <w:rFonts w:ascii="Times New Roman" w:hAnsi="Times New Roman"/>
          <w:bCs/>
          <w:iCs/>
          <w:sz w:val="18"/>
          <w:szCs w:val="18"/>
        </w:rPr>
        <w:t>Україна,</w:t>
      </w:r>
      <w:r w:rsidR="00235DA2" w:rsidRPr="00572C3A">
        <w:rPr>
          <w:rFonts w:ascii="Times New Roman" w:hAnsi="Times New Roman"/>
          <w:b/>
          <w:iCs/>
          <w:sz w:val="18"/>
          <w:szCs w:val="18"/>
        </w:rPr>
        <w:t xml:space="preserve"> </w:t>
      </w:r>
      <w:r w:rsidR="007E1871" w:rsidRPr="00572C3A">
        <w:rPr>
          <w:rFonts w:ascii="Times New Roman" w:hAnsi="Times New Roman"/>
          <w:iCs/>
          <w:sz w:val="18"/>
          <w:szCs w:val="18"/>
          <w:lang w:val="ru-RU"/>
        </w:rPr>
        <w:t>23233</w:t>
      </w:r>
      <w:r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235DA2" w:rsidRPr="00572C3A">
        <w:rPr>
          <w:rFonts w:ascii="Times New Roman" w:hAnsi="Times New Roman"/>
          <w:bCs/>
          <w:iCs/>
          <w:sz w:val="18"/>
          <w:szCs w:val="18"/>
        </w:rPr>
        <w:t>Вінницька область, Вінницький район, с. Бохоники, вул. Незалежності, 66 Ж</w:t>
      </w:r>
    </w:p>
    <w:p w14:paraId="342B4022" w14:textId="19868134" w:rsidR="00582FCA" w:rsidRPr="00572C3A" w:rsidRDefault="00582FCA" w:rsidP="00582FCA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Мета отримання дозволу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- </w:t>
      </w:r>
      <w:r w:rsidRPr="00572C3A">
        <w:rPr>
          <w:rFonts w:ascii="Times New Roman" w:hAnsi="Times New Roman"/>
          <w:iCs/>
          <w:sz w:val="18"/>
          <w:szCs w:val="18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14:paraId="7A482599" w14:textId="682A2835" w:rsidR="00582FCA" w:rsidRPr="00572C3A" w:rsidRDefault="00582FCA" w:rsidP="00582FCA">
      <w:pPr>
        <w:pStyle w:val="a3"/>
        <w:jc w:val="both"/>
        <w:rPr>
          <w:rFonts w:ascii="Times New Roman" w:hAnsi="Times New Roman"/>
          <w:b/>
          <w:bCs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 </w:t>
      </w:r>
      <w:r w:rsidR="00F43505" w:rsidRPr="00572C3A">
        <w:rPr>
          <w:rFonts w:ascii="Times New Roman" w:hAnsi="Times New Roman"/>
          <w:iCs/>
          <w:sz w:val="18"/>
          <w:szCs w:val="18"/>
        </w:rPr>
        <w:t>Підприємство має висновок з оцінки впливу на довкілля</w:t>
      </w:r>
      <w:r w:rsidR="00F43505" w:rsidRPr="00572C3A">
        <w:rPr>
          <w:rFonts w:ascii="Times New Roman" w:hAnsi="Times New Roman"/>
          <w:iCs/>
          <w:sz w:val="18"/>
          <w:szCs w:val="18"/>
        </w:rPr>
        <w:t xml:space="preserve"> 07-16/4639/1 від 26.06.24</w:t>
      </w:r>
      <w:r w:rsidR="00F80F90" w:rsidRPr="00572C3A">
        <w:rPr>
          <w:rFonts w:ascii="Times New Roman" w:hAnsi="Times New Roman"/>
          <w:iCs/>
          <w:sz w:val="18"/>
          <w:szCs w:val="18"/>
        </w:rPr>
        <w:t xml:space="preserve">. Підприємство надає в оренду нерухоме майно, що належить до державної власності та перебуває на балансі Інституту кормів та сільського господарства Поділля Національної академії аграрних наук України. Згідно договорів №2022/2, №2023/11, №2023/3, №2022/6, частина нерухомого майна здається в оренду </w:t>
      </w:r>
      <w:r w:rsidR="00F80F90" w:rsidRPr="00572C3A">
        <w:rPr>
          <w:rFonts w:ascii="Times New Roman" w:hAnsi="Times New Roman"/>
          <w:iCs/>
          <w:sz w:val="18"/>
          <w:szCs w:val="18"/>
        </w:rPr>
        <w:t>ФОП Шевчук Антон Михайлович</w:t>
      </w:r>
      <w:r w:rsidR="00F80F90" w:rsidRPr="00572C3A">
        <w:rPr>
          <w:rFonts w:ascii="Times New Roman" w:hAnsi="Times New Roman"/>
          <w:iCs/>
          <w:sz w:val="18"/>
          <w:szCs w:val="18"/>
        </w:rPr>
        <w:t>.</w:t>
      </w:r>
    </w:p>
    <w:p w14:paraId="3CD76933" w14:textId="7575D9F7" w:rsidR="00C178A8" w:rsidRPr="00572C3A" w:rsidRDefault="00582FCA" w:rsidP="00B64829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Загальний опис об'єкта (опис виробництв та технологічного устаткування)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</w:t>
      </w:r>
      <w:r w:rsidRPr="00572C3A">
        <w:rPr>
          <w:rFonts w:ascii="Times New Roman" w:hAnsi="Times New Roman"/>
          <w:iCs/>
          <w:sz w:val="18"/>
          <w:szCs w:val="18"/>
        </w:rPr>
        <w:t xml:space="preserve"> Основний вид діяльності підприємства Код КВЕД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: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B64829" w:rsidRPr="00572C3A">
        <w:rPr>
          <w:rFonts w:ascii="Times New Roman" w:hAnsi="Times New Roman"/>
          <w:iCs/>
          <w:sz w:val="18"/>
          <w:szCs w:val="18"/>
        </w:rPr>
        <w:t>01.46 Розведення свиней. На його території розташовано три приміщення для дорощування свиней до живої маси 110 кг</w:t>
      </w:r>
      <w:r w:rsidR="00F43505" w:rsidRPr="00572C3A">
        <w:rPr>
          <w:rFonts w:ascii="Times New Roman" w:hAnsi="Times New Roman"/>
          <w:iCs/>
          <w:sz w:val="18"/>
          <w:szCs w:val="18"/>
        </w:rPr>
        <w:t>.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F43505" w:rsidRPr="00572C3A">
        <w:rPr>
          <w:rFonts w:ascii="Times New Roman" w:hAnsi="Times New Roman"/>
          <w:iCs/>
          <w:sz w:val="18"/>
          <w:szCs w:val="18"/>
        </w:rPr>
        <w:t xml:space="preserve">А </w:t>
      </w:r>
      <w:r w:rsidR="00B64829" w:rsidRPr="00572C3A">
        <w:rPr>
          <w:rFonts w:ascii="Times New Roman" w:hAnsi="Times New Roman"/>
          <w:iCs/>
          <w:sz w:val="18"/>
          <w:szCs w:val="18"/>
        </w:rPr>
        <w:t>також</w:t>
      </w:r>
      <w:r w:rsidR="00F43505" w:rsidRPr="00572C3A">
        <w:rPr>
          <w:rFonts w:ascii="Times New Roman" w:hAnsi="Times New Roman"/>
          <w:iCs/>
          <w:sz w:val="18"/>
          <w:szCs w:val="18"/>
        </w:rPr>
        <w:t xml:space="preserve"> на майданчику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F43505" w:rsidRPr="00572C3A">
        <w:rPr>
          <w:rFonts w:ascii="Times New Roman" w:hAnsi="Times New Roman"/>
          <w:iCs/>
          <w:sz w:val="18"/>
          <w:szCs w:val="18"/>
        </w:rPr>
        <w:t>наявний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млин та здійснюється зберігання зерна.</w:t>
      </w:r>
      <w:r w:rsidR="00F43505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Для зберігання </w:t>
      </w:r>
      <w:proofErr w:type="spellStart"/>
      <w:r w:rsidR="00B64829" w:rsidRPr="00572C3A">
        <w:rPr>
          <w:rFonts w:ascii="Times New Roman" w:hAnsi="Times New Roman"/>
          <w:iCs/>
          <w:sz w:val="18"/>
          <w:szCs w:val="18"/>
        </w:rPr>
        <w:t>гно</w:t>
      </w:r>
      <w:r w:rsidR="00F43505" w:rsidRPr="00572C3A">
        <w:rPr>
          <w:rFonts w:ascii="Times New Roman" w:hAnsi="Times New Roman"/>
          <w:iCs/>
          <w:sz w:val="18"/>
          <w:szCs w:val="18"/>
        </w:rPr>
        <w:t>євих</w:t>
      </w:r>
      <w:proofErr w:type="spellEnd"/>
      <w:r w:rsidR="00F43505" w:rsidRPr="00572C3A">
        <w:rPr>
          <w:rFonts w:ascii="Times New Roman" w:hAnsi="Times New Roman"/>
          <w:iCs/>
          <w:sz w:val="18"/>
          <w:szCs w:val="18"/>
        </w:rPr>
        <w:t xml:space="preserve"> мас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на території наявні дві лагуни об’ємом 60 м³ та 128 м³.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F43505" w:rsidRPr="00572C3A">
        <w:rPr>
          <w:rFonts w:ascii="Times New Roman" w:hAnsi="Times New Roman"/>
          <w:iCs/>
          <w:sz w:val="18"/>
          <w:szCs w:val="18"/>
        </w:rPr>
        <w:t>Н</w:t>
      </w:r>
      <w:r w:rsidR="00B64829" w:rsidRPr="00572C3A">
        <w:rPr>
          <w:rFonts w:ascii="Times New Roman" w:hAnsi="Times New Roman"/>
          <w:iCs/>
          <w:sz w:val="18"/>
          <w:szCs w:val="18"/>
        </w:rPr>
        <w:t>а підприємстві встановлено резервуар для зберігання пального та паливно-роздавальний рукав для заправлення техніки.</w:t>
      </w:r>
      <w:r w:rsidR="00B64829" w:rsidRPr="00572C3A">
        <w:rPr>
          <w:rFonts w:ascii="Times New Roman" w:hAnsi="Times New Roman"/>
          <w:iCs/>
          <w:sz w:val="18"/>
          <w:szCs w:val="18"/>
        </w:rPr>
        <w:t xml:space="preserve"> </w:t>
      </w:r>
      <w:r w:rsidR="00B64829" w:rsidRPr="00572C3A">
        <w:rPr>
          <w:rFonts w:ascii="Times New Roman" w:hAnsi="Times New Roman"/>
          <w:iCs/>
          <w:sz w:val="18"/>
          <w:szCs w:val="18"/>
        </w:rPr>
        <w:t>Для забезпечення безперебійної роботи у разі відключення електроенергії використовується дизельний генератор марки PRAMAC.</w:t>
      </w:r>
    </w:p>
    <w:p w14:paraId="2EEBA4DE" w14:textId="539450C1" w:rsidR="00B22B00" w:rsidRPr="00572C3A" w:rsidRDefault="00B22B00" w:rsidP="00B22B00">
      <w:pPr>
        <w:pStyle w:val="a3"/>
        <w:jc w:val="both"/>
        <w:rPr>
          <w:rFonts w:ascii="Times New Roman" w:hAnsi="Times New Roman"/>
          <w:iCs/>
          <w:sz w:val="18"/>
          <w:szCs w:val="16"/>
        </w:rPr>
      </w:pPr>
      <w:r w:rsidRPr="00572C3A">
        <w:rPr>
          <w:rFonts w:ascii="Times New Roman" w:hAnsi="Times New Roman"/>
          <w:b/>
          <w:i/>
          <w:sz w:val="18"/>
          <w:szCs w:val="16"/>
        </w:rPr>
        <w:t>Відомості щодо видів та обсягів викидів</w:t>
      </w:r>
      <w:r w:rsidRPr="00572C3A">
        <w:rPr>
          <w:rFonts w:ascii="Times New Roman" w:hAnsi="Times New Roman"/>
          <w:b/>
          <w:iCs/>
          <w:sz w:val="18"/>
          <w:szCs w:val="16"/>
        </w:rPr>
        <w:t xml:space="preserve"> – </w:t>
      </w:r>
      <w:r w:rsidRPr="00572C3A">
        <w:rPr>
          <w:rFonts w:ascii="Times New Roman" w:hAnsi="Times New Roman"/>
          <w:iCs/>
          <w:sz w:val="18"/>
          <w:szCs w:val="16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 1</w:t>
      </w:r>
      <w:r w:rsidR="002849B3" w:rsidRPr="00572C3A">
        <w:rPr>
          <w:rFonts w:ascii="Times New Roman" w:hAnsi="Times New Roman"/>
          <w:iCs/>
          <w:sz w:val="18"/>
          <w:szCs w:val="16"/>
        </w:rPr>
        <w:t>,918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НМЛОС – 0,</w:t>
      </w:r>
      <w:r w:rsidR="002849B3" w:rsidRPr="00572C3A">
        <w:rPr>
          <w:rFonts w:ascii="Times New Roman" w:hAnsi="Times New Roman"/>
          <w:iCs/>
          <w:sz w:val="18"/>
          <w:szCs w:val="16"/>
        </w:rPr>
        <w:t>1001</w:t>
      </w:r>
      <w:r w:rsidRPr="00572C3A">
        <w:rPr>
          <w:rFonts w:ascii="Times New Roman" w:hAnsi="Times New Roman"/>
          <w:iCs/>
          <w:sz w:val="18"/>
          <w:szCs w:val="16"/>
        </w:rPr>
        <w:t xml:space="preserve">т/рік, Азоту (1) оксид </w:t>
      </w:r>
      <w:r w:rsidRPr="00572C3A">
        <w:rPr>
          <w:rFonts w:ascii="Times New Roman" w:hAnsi="Times New Roman"/>
          <w:iCs/>
          <w:sz w:val="18"/>
          <w:szCs w:val="16"/>
          <w:lang w:val="en-US"/>
        </w:rPr>
        <w:t>N</w:t>
      </w:r>
      <w:r w:rsidRPr="00572C3A">
        <w:rPr>
          <w:rFonts w:ascii="Times New Roman" w:hAnsi="Times New Roman"/>
          <w:iCs/>
          <w:sz w:val="18"/>
          <w:szCs w:val="16"/>
          <w:vertAlign w:val="subscript"/>
        </w:rPr>
        <w:t>2</w:t>
      </w:r>
      <w:r w:rsidRPr="00572C3A">
        <w:rPr>
          <w:rFonts w:ascii="Times New Roman" w:hAnsi="Times New Roman"/>
          <w:iCs/>
          <w:sz w:val="18"/>
          <w:szCs w:val="16"/>
          <w:lang w:val="en-US"/>
        </w:rPr>
        <w:t>O</w:t>
      </w:r>
      <w:r w:rsidRPr="00572C3A">
        <w:rPr>
          <w:rFonts w:ascii="Times New Roman" w:hAnsi="Times New Roman"/>
          <w:iCs/>
          <w:sz w:val="18"/>
          <w:szCs w:val="16"/>
        </w:rPr>
        <w:t xml:space="preserve"> – </w:t>
      </w:r>
      <w:r w:rsidR="002849B3" w:rsidRPr="00572C3A">
        <w:rPr>
          <w:rFonts w:ascii="Times New Roman" w:hAnsi="Times New Roman"/>
          <w:iCs/>
          <w:sz w:val="18"/>
          <w:szCs w:val="16"/>
        </w:rPr>
        <w:t>0,00128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Оксид вуглецю – </w:t>
      </w:r>
      <w:r w:rsidR="002849B3" w:rsidRPr="00572C3A">
        <w:rPr>
          <w:rFonts w:ascii="Times New Roman" w:hAnsi="Times New Roman"/>
          <w:iCs/>
          <w:sz w:val="18"/>
          <w:szCs w:val="16"/>
        </w:rPr>
        <w:t>1,967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Оксиди азоту (у перерахунку на діоксид азоту [NO + NO2]) – </w:t>
      </w:r>
      <w:r w:rsidR="002849B3" w:rsidRPr="00572C3A">
        <w:rPr>
          <w:rFonts w:ascii="Times New Roman" w:hAnsi="Times New Roman"/>
          <w:iCs/>
          <w:sz w:val="18"/>
          <w:szCs w:val="16"/>
        </w:rPr>
        <w:t xml:space="preserve">0,184 </w:t>
      </w:r>
      <w:r w:rsidRPr="00572C3A">
        <w:rPr>
          <w:rFonts w:ascii="Times New Roman" w:hAnsi="Times New Roman"/>
          <w:iCs/>
          <w:sz w:val="18"/>
          <w:szCs w:val="16"/>
        </w:rPr>
        <w:t>т/рік, Сірки діоксид – 0,</w:t>
      </w:r>
      <w:r w:rsidR="002849B3" w:rsidRPr="00572C3A">
        <w:rPr>
          <w:rFonts w:ascii="Times New Roman" w:hAnsi="Times New Roman"/>
          <w:iCs/>
          <w:sz w:val="18"/>
          <w:szCs w:val="16"/>
        </w:rPr>
        <w:t>04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Вуглецю діоксид – </w:t>
      </w:r>
      <w:r w:rsidR="002849B3" w:rsidRPr="00572C3A">
        <w:rPr>
          <w:rFonts w:ascii="Times New Roman" w:hAnsi="Times New Roman"/>
          <w:iCs/>
          <w:sz w:val="18"/>
          <w:szCs w:val="16"/>
        </w:rPr>
        <w:t>156,4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Метан – </w:t>
      </w:r>
      <w:r w:rsidR="002849B3" w:rsidRPr="00572C3A">
        <w:rPr>
          <w:rFonts w:ascii="Times New Roman" w:hAnsi="Times New Roman"/>
          <w:iCs/>
          <w:sz w:val="18"/>
          <w:szCs w:val="16"/>
        </w:rPr>
        <w:t>28,356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 Аміак – </w:t>
      </w:r>
      <w:r w:rsidR="002849B3" w:rsidRPr="00572C3A">
        <w:rPr>
          <w:rFonts w:ascii="Times New Roman" w:hAnsi="Times New Roman"/>
          <w:iCs/>
          <w:color w:val="000000"/>
          <w:sz w:val="18"/>
          <w:szCs w:val="16"/>
          <w:lang w:eastAsia="ru-RU"/>
        </w:rPr>
        <w:t>30,846</w:t>
      </w:r>
      <w:r w:rsidRPr="00572C3A">
        <w:rPr>
          <w:rFonts w:ascii="Times New Roman" w:hAnsi="Times New Roman"/>
          <w:iCs/>
          <w:color w:val="000000"/>
          <w:sz w:val="18"/>
          <w:szCs w:val="16"/>
          <w:lang w:eastAsia="ru-RU"/>
        </w:rPr>
        <w:t xml:space="preserve"> </w:t>
      </w:r>
      <w:r w:rsidRPr="00572C3A">
        <w:rPr>
          <w:rFonts w:ascii="Times New Roman" w:hAnsi="Times New Roman"/>
          <w:iCs/>
          <w:sz w:val="18"/>
          <w:szCs w:val="16"/>
        </w:rPr>
        <w:t xml:space="preserve">т/рік, Сірководень – </w:t>
      </w:r>
      <w:r w:rsidR="002849B3" w:rsidRPr="00572C3A">
        <w:rPr>
          <w:rFonts w:ascii="Times New Roman" w:hAnsi="Times New Roman"/>
          <w:iCs/>
          <w:color w:val="000000"/>
          <w:sz w:val="18"/>
          <w:szCs w:val="16"/>
          <w:lang w:eastAsia="ru-RU"/>
        </w:rPr>
        <w:t>0,446</w:t>
      </w:r>
      <w:r w:rsidRPr="00572C3A">
        <w:rPr>
          <w:rFonts w:ascii="Times New Roman" w:hAnsi="Times New Roman"/>
          <w:iCs/>
          <w:color w:val="000000"/>
          <w:sz w:val="18"/>
          <w:szCs w:val="16"/>
          <w:lang w:eastAsia="ru-RU"/>
        </w:rPr>
        <w:t xml:space="preserve"> </w:t>
      </w:r>
      <w:r w:rsidRPr="00572C3A">
        <w:rPr>
          <w:rFonts w:ascii="Times New Roman" w:hAnsi="Times New Roman"/>
          <w:iCs/>
          <w:sz w:val="18"/>
          <w:szCs w:val="16"/>
        </w:rPr>
        <w:t xml:space="preserve">т/рік, </w:t>
      </w:r>
      <w:proofErr w:type="spellStart"/>
      <w:r w:rsidRPr="00572C3A">
        <w:rPr>
          <w:rFonts w:ascii="Times New Roman" w:hAnsi="Times New Roman"/>
          <w:iCs/>
          <w:sz w:val="18"/>
          <w:szCs w:val="16"/>
        </w:rPr>
        <w:t>Метилмеркаптан</w:t>
      </w:r>
      <w:proofErr w:type="spellEnd"/>
      <w:r w:rsidRPr="00572C3A">
        <w:rPr>
          <w:rFonts w:ascii="Times New Roman" w:hAnsi="Times New Roman"/>
          <w:iCs/>
          <w:sz w:val="18"/>
          <w:szCs w:val="16"/>
        </w:rPr>
        <w:t xml:space="preserve"> </w:t>
      </w:r>
      <w:r w:rsidR="002849B3" w:rsidRPr="00572C3A">
        <w:rPr>
          <w:rFonts w:ascii="Times New Roman" w:hAnsi="Times New Roman"/>
          <w:iCs/>
          <w:sz w:val="18"/>
          <w:szCs w:val="16"/>
        </w:rPr>
        <w:t>–</w:t>
      </w:r>
      <w:r w:rsidRPr="00572C3A">
        <w:rPr>
          <w:rFonts w:ascii="Times New Roman" w:hAnsi="Times New Roman"/>
          <w:iCs/>
          <w:sz w:val="18"/>
          <w:szCs w:val="16"/>
        </w:rPr>
        <w:t xml:space="preserve"> </w:t>
      </w:r>
      <w:r w:rsidR="002849B3" w:rsidRPr="00572C3A">
        <w:rPr>
          <w:rFonts w:ascii="Times New Roman" w:hAnsi="Times New Roman"/>
          <w:iCs/>
          <w:sz w:val="18"/>
          <w:szCs w:val="16"/>
        </w:rPr>
        <w:t>1,6100</w:t>
      </w:r>
      <w:r w:rsidRPr="00572C3A">
        <w:rPr>
          <w:rFonts w:ascii="Times New Roman" w:hAnsi="Times New Roman"/>
          <w:iCs/>
          <w:sz w:val="18"/>
          <w:szCs w:val="16"/>
        </w:rPr>
        <w:t xml:space="preserve"> т/рік,.</w:t>
      </w:r>
    </w:p>
    <w:p w14:paraId="21209C3C" w14:textId="77777777" w:rsidR="00582FCA" w:rsidRPr="00572C3A" w:rsidRDefault="00582FCA" w:rsidP="00582FCA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 </w:t>
      </w:r>
      <w:r w:rsidRPr="00572C3A">
        <w:rPr>
          <w:rFonts w:ascii="Times New Roman" w:hAnsi="Times New Roman"/>
          <w:iCs/>
          <w:sz w:val="18"/>
          <w:szCs w:val="18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28D9207E" w14:textId="641EF3D2" w:rsidR="00582FCA" w:rsidRPr="00572C3A" w:rsidRDefault="00582FCA" w:rsidP="00582FCA">
      <w:pPr>
        <w:pStyle w:val="a3"/>
        <w:jc w:val="both"/>
        <w:rPr>
          <w:rFonts w:ascii="Times New Roman" w:hAnsi="Times New Roman"/>
          <w:b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 xml:space="preserve">Перелік заходів щодо скорочення викидів, що виконані або/та які потребують виконання 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– </w:t>
      </w:r>
      <w:r w:rsidRPr="00572C3A">
        <w:rPr>
          <w:rFonts w:ascii="Times New Roman" w:hAnsi="Times New Roman"/>
          <w:iCs/>
          <w:sz w:val="18"/>
          <w:szCs w:val="18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33EC7922" w14:textId="77777777" w:rsidR="007E1871" w:rsidRPr="00572C3A" w:rsidRDefault="007E1871" w:rsidP="007E1871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Дотримання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виконання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природоохоронних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заходів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скорочення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Заходи не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передбачені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11EFE65F" w14:textId="77777777" w:rsidR="007E1871" w:rsidRPr="00572C3A" w:rsidRDefault="007E1871" w:rsidP="007E1871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Відповідність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дозволених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обсягів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законодавству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Викиди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забруднюючих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речовин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відповідають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вимогам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законодавства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3B6575E5" w14:textId="127CA14C" w:rsidR="007E1871" w:rsidRPr="00572C3A" w:rsidRDefault="007E1871" w:rsidP="007E1871">
      <w:pPr>
        <w:pStyle w:val="a3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Адреса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держадміністрації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з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питань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охорони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навколишнього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природного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середовища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, до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якої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можуть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надсилатися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зауваження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громадськості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дозволу на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викиди</w:t>
      </w:r>
      <w:proofErr w:type="spellEnd"/>
      <w:r w:rsidR="00572C3A"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</w:t>
      </w:r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-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ОВА, </w:t>
      </w:r>
      <w:proofErr w:type="gram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адреса: 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</w:t>
      </w:r>
      <w:proofErr w:type="spellEnd"/>
      <w:proofErr w:type="gram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обл., м.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Вінниця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,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вул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.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Соборна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, 70, тел. (0432) 32-25-35, 32-35-35.</w:t>
      </w:r>
    </w:p>
    <w:p w14:paraId="04E81895" w14:textId="3E68B28D" w:rsidR="00582FCA" w:rsidRPr="00572C3A" w:rsidRDefault="007E1871" w:rsidP="007E1871">
      <w:pPr>
        <w:pStyle w:val="a3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Строки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подання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зауважень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протягом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30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календарних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днів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з моменту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виходу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повідомлення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5703C67F" w14:textId="77777777" w:rsidR="00000000" w:rsidRPr="007E1871" w:rsidRDefault="00000000">
      <w:pPr>
        <w:rPr>
          <w:bCs/>
        </w:rPr>
      </w:pPr>
    </w:p>
    <w:sectPr w:rsidR="000C7BAC" w:rsidRPr="007E1871" w:rsidSect="00582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48"/>
    <w:rsid w:val="00045B73"/>
    <w:rsid w:val="00083539"/>
    <w:rsid w:val="00210ACC"/>
    <w:rsid w:val="00235DA2"/>
    <w:rsid w:val="002849B3"/>
    <w:rsid w:val="002C0C9F"/>
    <w:rsid w:val="002F14D0"/>
    <w:rsid w:val="00327F32"/>
    <w:rsid w:val="00381634"/>
    <w:rsid w:val="003B5C7D"/>
    <w:rsid w:val="00487394"/>
    <w:rsid w:val="00493D7E"/>
    <w:rsid w:val="0057165E"/>
    <w:rsid w:val="00572C3A"/>
    <w:rsid w:val="00582FCA"/>
    <w:rsid w:val="006E0EFB"/>
    <w:rsid w:val="007A21EB"/>
    <w:rsid w:val="007E1871"/>
    <w:rsid w:val="008802F2"/>
    <w:rsid w:val="00890FFB"/>
    <w:rsid w:val="00897C14"/>
    <w:rsid w:val="008C4AE7"/>
    <w:rsid w:val="0092587F"/>
    <w:rsid w:val="00947F48"/>
    <w:rsid w:val="009C4AA4"/>
    <w:rsid w:val="00B11D40"/>
    <w:rsid w:val="00B22B00"/>
    <w:rsid w:val="00B64829"/>
    <w:rsid w:val="00B912B9"/>
    <w:rsid w:val="00BC5934"/>
    <w:rsid w:val="00C178A8"/>
    <w:rsid w:val="00CA5027"/>
    <w:rsid w:val="00D76051"/>
    <w:rsid w:val="00E2595F"/>
    <w:rsid w:val="00E27AC7"/>
    <w:rsid w:val="00E5764B"/>
    <w:rsid w:val="00F43505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F30"/>
  <w15:chartTrackingRefBased/>
  <w15:docId w15:val="{B2BD5F01-E7C4-488E-84A6-87212A0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FC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2">
    <w:name w:val="Body Text 2"/>
    <w:aliases w:val=" Знак,Знак"/>
    <w:basedOn w:val="a"/>
    <w:link w:val="20"/>
    <w:rsid w:val="00582F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582FCA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Без интервала Знак"/>
    <w:link w:val="a3"/>
    <w:uiPriority w:val="1"/>
    <w:rsid w:val="006E0EFB"/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basedOn w:val="a0"/>
    <w:uiPriority w:val="99"/>
    <w:unhideWhenUsed/>
    <w:rsid w:val="00D76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C6C-AC89-4D3C-9A47-33ADC7B3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Admin</cp:lastModifiedBy>
  <cp:revision>15</cp:revision>
  <dcterms:created xsi:type="dcterms:W3CDTF">2025-07-11T11:58:00Z</dcterms:created>
  <dcterms:modified xsi:type="dcterms:W3CDTF">2025-11-11T12:55:00Z</dcterms:modified>
</cp:coreProperties>
</file>