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9E1CFC" w:rsidRDefault="008B7BBB" w:rsidP="00F758F5">
      <w:pPr>
        <w:pStyle w:val="21"/>
        <w:ind w:firstLine="709"/>
        <w:jc w:val="both"/>
        <w:rPr>
          <w:sz w:val="22"/>
          <w:szCs w:val="22"/>
          <w:shd w:val="clear" w:color="auto" w:fill="FFFFFF"/>
        </w:rPr>
      </w:pPr>
      <w:proofErr w:type="spellStart"/>
      <w:r w:rsidRPr="009E1CFC">
        <w:rPr>
          <w:b/>
          <w:i/>
          <w:sz w:val="20"/>
          <w:szCs w:val="20"/>
          <w:lang w:val="ru-RU"/>
        </w:rPr>
        <w:t>Повне</w:t>
      </w:r>
      <w:proofErr w:type="spellEnd"/>
      <w:r w:rsidRPr="009E1CFC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9E1CFC">
        <w:rPr>
          <w:b/>
          <w:i/>
          <w:sz w:val="20"/>
          <w:szCs w:val="20"/>
          <w:lang w:val="ru-RU"/>
        </w:rPr>
        <w:t>скорочене</w:t>
      </w:r>
      <w:proofErr w:type="spellEnd"/>
      <w:r w:rsidRPr="009E1CFC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9E1CFC">
        <w:rPr>
          <w:b/>
          <w:i/>
          <w:sz w:val="20"/>
          <w:szCs w:val="20"/>
          <w:lang w:val="ru-RU"/>
        </w:rPr>
        <w:t>найме</w:t>
      </w:r>
      <w:r w:rsidR="00574D80" w:rsidRPr="009E1CFC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9E1CFC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9E1CFC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9E1CFC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9E1CFC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9E1CFC">
        <w:rPr>
          <w:b/>
          <w:i/>
          <w:sz w:val="20"/>
          <w:szCs w:val="20"/>
          <w:lang w:val="ru-RU"/>
        </w:rPr>
        <w:t>:</w:t>
      </w:r>
      <w:r w:rsidRPr="009E1CFC">
        <w:rPr>
          <w:sz w:val="20"/>
          <w:szCs w:val="20"/>
          <w:lang w:val="ru-RU"/>
        </w:rPr>
        <w:t xml:space="preserve"> </w:t>
      </w:r>
      <w:r w:rsidR="00F758F5" w:rsidRPr="009E1CFC">
        <w:rPr>
          <w:rFonts w:eastAsia="Times New Roman"/>
          <w:sz w:val="20"/>
          <w:szCs w:val="20"/>
          <w:lang w:eastAsia="uk-UA"/>
        </w:rPr>
        <w:t>ТОВАРИСТВО З ОБМЕЖЕНОЮ ВІДПОВІДАЛЬНІСТЮ «ЗЕРНОКОМПЛ</w:t>
      </w:r>
      <w:r w:rsidR="001405A7" w:rsidRPr="009E1CFC">
        <w:rPr>
          <w:rFonts w:eastAsia="Times New Roman"/>
          <w:sz w:val="20"/>
          <w:szCs w:val="20"/>
          <w:lang w:eastAsia="uk-UA"/>
        </w:rPr>
        <w:t xml:space="preserve">ЕКС </w:t>
      </w:r>
      <w:r w:rsidR="00F758F5" w:rsidRPr="009E1CFC">
        <w:rPr>
          <w:rFonts w:eastAsia="Times New Roman"/>
          <w:sz w:val="20"/>
          <w:szCs w:val="20"/>
          <w:lang w:eastAsia="uk-UA"/>
        </w:rPr>
        <w:t>«СИВАШ» (ТОВ «</w:t>
      </w:r>
      <w:r w:rsidR="00F37045" w:rsidRPr="009E1CFC">
        <w:rPr>
          <w:rFonts w:eastAsia="Times New Roman"/>
          <w:sz w:val="20"/>
          <w:szCs w:val="20"/>
          <w:lang w:eastAsia="uk-UA"/>
        </w:rPr>
        <w:t>ЗК</w:t>
      </w:r>
      <w:r w:rsidR="00F758F5" w:rsidRPr="009E1CFC">
        <w:rPr>
          <w:rFonts w:eastAsia="Times New Roman"/>
          <w:sz w:val="20"/>
          <w:szCs w:val="20"/>
          <w:lang w:eastAsia="uk-UA"/>
        </w:rPr>
        <w:t xml:space="preserve"> «СИВАШ»).</w:t>
      </w:r>
    </w:p>
    <w:p w:rsidR="008B7BBB" w:rsidRPr="009E1CFC" w:rsidRDefault="008B7BBB" w:rsidP="00F758F5">
      <w:pPr>
        <w:pStyle w:val="a3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9E1CFC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F758F5" w:rsidRPr="009E1CFC">
        <w:rPr>
          <w:rFonts w:ascii="Times New Roman" w:hAnsi="Times New Roman"/>
          <w:sz w:val="20"/>
          <w:szCs w:val="20"/>
        </w:rPr>
        <w:t>33918697.</w:t>
      </w:r>
    </w:p>
    <w:p w:rsidR="00BE079A" w:rsidRPr="009E1CFC" w:rsidRDefault="008B7BBB" w:rsidP="00F758F5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9E1CFC">
        <w:rPr>
          <w:rFonts w:ascii="Times New Roman" w:hAnsi="Times New Roman"/>
          <w:b/>
          <w:i/>
          <w:sz w:val="20"/>
          <w:szCs w:val="20"/>
        </w:rPr>
        <w:t>Місце</w:t>
      </w:r>
      <w:r w:rsidR="00BA4527" w:rsidRPr="009E1CFC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E1CFC">
        <w:rPr>
          <w:rFonts w:ascii="Times New Roman" w:hAnsi="Times New Roman"/>
          <w:b/>
          <w:i/>
          <w:sz w:val="20"/>
          <w:szCs w:val="20"/>
        </w:rPr>
        <w:t>зна</w:t>
      </w:r>
      <w:r w:rsidR="00BA4527" w:rsidRPr="009E1CFC">
        <w:rPr>
          <w:rFonts w:ascii="Times New Roman" w:hAnsi="Times New Roman"/>
          <w:b/>
          <w:i/>
          <w:sz w:val="20"/>
          <w:szCs w:val="20"/>
        </w:rPr>
        <w:t>хо</w:t>
      </w:r>
      <w:r w:rsidRPr="009E1CFC">
        <w:rPr>
          <w:rFonts w:ascii="Times New Roman" w:hAnsi="Times New Roman"/>
          <w:b/>
          <w:i/>
          <w:sz w:val="20"/>
          <w:szCs w:val="20"/>
        </w:rPr>
        <w:t>дження суб'єкта господарювання, контактний номер телефону, адреса електронної пошти суб'єкта господарювання</w:t>
      </w:r>
      <w:r w:rsidRPr="009E1CFC">
        <w:rPr>
          <w:rFonts w:ascii="Times New Roman" w:hAnsi="Times New Roman"/>
          <w:sz w:val="20"/>
          <w:szCs w:val="20"/>
        </w:rPr>
        <w:t xml:space="preserve"> -  </w:t>
      </w:r>
      <w:r w:rsidR="009E7E17" w:rsidRPr="009E1CFC">
        <w:rPr>
          <w:rFonts w:ascii="Times New Roman" w:hAnsi="Times New Roman"/>
          <w:bCs/>
          <w:sz w:val="20"/>
          <w:szCs w:val="20"/>
        </w:rPr>
        <w:t>02002, місто Київ, вулиця Євгена Сверстюка, буд</w:t>
      </w:r>
      <w:r w:rsidR="00A15C8F" w:rsidRPr="009E1CFC">
        <w:rPr>
          <w:rFonts w:ascii="Times New Roman" w:hAnsi="Times New Roman"/>
          <w:bCs/>
          <w:sz w:val="20"/>
          <w:szCs w:val="20"/>
        </w:rPr>
        <w:t>.</w:t>
      </w:r>
      <w:r w:rsidR="009E7E17" w:rsidRPr="009E1CFC">
        <w:rPr>
          <w:rFonts w:ascii="Times New Roman" w:hAnsi="Times New Roman"/>
          <w:bCs/>
          <w:sz w:val="20"/>
          <w:szCs w:val="20"/>
        </w:rPr>
        <w:t xml:space="preserve"> 2 А, офіс 510</w:t>
      </w:r>
      <w:r w:rsidR="007549B7" w:rsidRPr="009E1CFC">
        <w:rPr>
          <w:rFonts w:ascii="Times New Roman" w:hAnsi="Times New Roman"/>
          <w:sz w:val="20"/>
          <w:szCs w:val="20"/>
        </w:rPr>
        <w:t>.</w:t>
      </w:r>
      <w:r w:rsidR="00BE079A" w:rsidRPr="009E1C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5C8F" w:rsidRPr="009E1CFC">
        <w:rPr>
          <w:rFonts w:ascii="Times New Roman" w:hAnsi="Times New Roman"/>
          <w:bCs/>
          <w:sz w:val="20"/>
          <w:szCs w:val="20"/>
        </w:rPr>
        <w:t>т</w:t>
      </w:r>
      <w:r w:rsidR="006B71DD" w:rsidRPr="009E1CFC">
        <w:rPr>
          <w:rFonts w:ascii="Times New Roman" w:hAnsi="Times New Roman"/>
          <w:bCs/>
          <w:sz w:val="20"/>
          <w:szCs w:val="20"/>
        </w:rPr>
        <w:t>ел</w:t>
      </w:r>
      <w:proofErr w:type="spellEnd"/>
      <w:r w:rsidR="00DE7268" w:rsidRPr="009E1CFC">
        <w:rPr>
          <w:rFonts w:ascii="Times New Roman" w:hAnsi="Times New Roman"/>
          <w:bCs/>
          <w:sz w:val="20"/>
          <w:szCs w:val="20"/>
        </w:rPr>
        <w:fldChar w:fldCharType="begin"/>
      </w:r>
      <w:r w:rsidR="00DE7268" w:rsidRPr="009E1CFC">
        <w:rPr>
          <w:rFonts w:ascii="Times New Roman" w:hAnsi="Times New Roman"/>
          <w:bCs/>
          <w:sz w:val="20"/>
          <w:szCs w:val="20"/>
        </w:rPr>
        <w:instrText xml:space="preserve"> HYPERLINK "mailto: +38" </w:instrText>
      </w:r>
      <w:r w:rsidR="00DE7268" w:rsidRPr="009E1CFC">
        <w:rPr>
          <w:rFonts w:ascii="Times New Roman" w:hAnsi="Times New Roman"/>
          <w:bCs/>
          <w:sz w:val="20"/>
          <w:szCs w:val="20"/>
        </w:rPr>
        <w:fldChar w:fldCharType="separate"/>
      </w:r>
      <w:r w:rsidR="00DE7268" w:rsidRPr="009E1CFC">
        <w:rPr>
          <w:rFonts w:ascii="Times New Roman" w:hAnsi="Times New Roman"/>
          <w:bCs/>
          <w:sz w:val="20"/>
          <w:szCs w:val="20"/>
        </w:rPr>
        <w:t> +38</w:t>
      </w:r>
      <w:r w:rsidR="00DE7268" w:rsidRPr="009E1CFC">
        <w:rPr>
          <w:rFonts w:ascii="Times New Roman" w:hAnsi="Times New Roman"/>
          <w:bCs/>
          <w:sz w:val="20"/>
          <w:szCs w:val="20"/>
        </w:rPr>
        <w:fldChar w:fldCharType="end"/>
      </w:r>
      <w:r w:rsidR="00DE7268" w:rsidRPr="009E1CFC">
        <w:rPr>
          <w:rFonts w:ascii="Times New Roman" w:hAnsi="Times New Roman"/>
          <w:bCs/>
          <w:sz w:val="20"/>
          <w:szCs w:val="20"/>
        </w:rPr>
        <w:t xml:space="preserve"> (067) 520 37 84 </w:t>
      </w:r>
      <w:r w:rsidR="006B71DD" w:rsidRPr="009E1CFC">
        <w:rPr>
          <w:rFonts w:ascii="Times New Roman" w:hAnsi="Times New Roman"/>
          <w:sz w:val="20"/>
          <w:szCs w:val="20"/>
        </w:rPr>
        <w:t>, Е</w:t>
      </w:r>
      <w:r w:rsidR="006B71DD" w:rsidRPr="009E1CFC">
        <w:rPr>
          <w:rFonts w:ascii="Times New Roman" w:hAnsi="Times New Roman"/>
          <w:bCs/>
          <w:sz w:val="20"/>
          <w:szCs w:val="20"/>
        </w:rPr>
        <w:t>-</w:t>
      </w:r>
      <w:r w:rsidR="006B71DD" w:rsidRPr="009E1CFC">
        <w:rPr>
          <w:rFonts w:ascii="Times New Roman" w:hAnsi="Times New Roman"/>
          <w:bCs/>
          <w:sz w:val="20"/>
          <w:szCs w:val="20"/>
          <w:lang w:val="en-US"/>
        </w:rPr>
        <w:t>mail</w:t>
      </w:r>
      <w:r w:rsidR="006B71DD" w:rsidRPr="009E1CFC">
        <w:rPr>
          <w:rFonts w:ascii="Times New Roman" w:hAnsi="Times New Roman"/>
          <w:bCs/>
          <w:sz w:val="20"/>
          <w:szCs w:val="20"/>
        </w:rPr>
        <w:t xml:space="preserve">: </w:t>
      </w:r>
      <w:proofErr w:type="spellStart"/>
      <w:r w:rsidR="00DE7268" w:rsidRPr="009E1CFC">
        <w:rPr>
          <w:rFonts w:ascii="Times New Roman" w:hAnsi="Times New Roman"/>
          <w:bCs/>
          <w:sz w:val="20"/>
          <w:szCs w:val="20"/>
          <w:lang w:val="en-US"/>
        </w:rPr>
        <w:t>oksana</w:t>
      </w:r>
      <w:proofErr w:type="spellEnd"/>
      <w:r w:rsidR="00DE7268" w:rsidRPr="009E1CFC">
        <w:rPr>
          <w:rFonts w:ascii="Times New Roman" w:hAnsi="Times New Roman"/>
          <w:bCs/>
          <w:sz w:val="20"/>
          <w:szCs w:val="20"/>
        </w:rPr>
        <w:t>_</w:t>
      </w:r>
      <w:proofErr w:type="spellStart"/>
      <w:r w:rsidR="00DE7268" w:rsidRPr="009E1CFC">
        <w:rPr>
          <w:rFonts w:ascii="Times New Roman" w:hAnsi="Times New Roman"/>
          <w:bCs/>
          <w:sz w:val="20"/>
          <w:szCs w:val="20"/>
          <w:lang w:val="en-US"/>
        </w:rPr>
        <w:t>pruhnitskaya</w:t>
      </w:r>
      <w:proofErr w:type="spellEnd"/>
      <w:r w:rsidR="006B71DD" w:rsidRPr="009E1CFC">
        <w:rPr>
          <w:rFonts w:ascii="Times New Roman" w:hAnsi="Times New Roman"/>
          <w:bCs/>
          <w:sz w:val="20"/>
          <w:szCs w:val="20"/>
        </w:rPr>
        <w:t>@</w:t>
      </w:r>
      <w:proofErr w:type="spellStart"/>
      <w:r w:rsidR="00DE7268" w:rsidRPr="009E1CFC">
        <w:rPr>
          <w:rFonts w:ascii="Times New Roman" w:hAnsi="Times New Roman"/>
          <w:bCs/>
          <w:sz w:val="20"/>
          <w:szCs w:val="20"/>
          <w:lang w:val="en-US"/>
        </w:rPr>
        <w:t>tesslagroup</w:t>
      </w:r>
      <w:proofErr w:type="spellEnd"/>
      <w:r w:rsidR="006B71DD" w:rsidRPr="009E1CFC">
        <w:rPr>
          <w:rFonts w:ascii="Times New Roman" w:hAnsi="Times New Roman"/>
          <w:bCs/>
          <w:sz w:val="20"/>
          <w:szCs w:val="20"/>
        </w:rPr>
        <w:t>.</w:t>
      </w:r>
      <w:r w:rsidR="006B71DD" w:rsidRPr="009E1CFC">
        <w:rPr>
          <w:rFonts w:ascii="Times New Roman" w:hAnsi="Times New Roman"/>
          <w:bCs/>
          <w:sz w:val="20"/>
          <w:szCs w:val="20"/>
          <w:lang w:val="en-US"/>
        </w:rPr>
        <w:t>com</w:t>
      </w:r>
      <w:r w:rsidR="006B71DD" w:rsidRPr="009E1CFC">
        <w:rPr>
          <w:rFonts w:ascii="Times New Roman" w:hAnsi="Times New Roman"/>
          <w:bCs/>
          <w:sz w:val="20"/>
          <w:szCs w:val="20"/>
        </w:rPr>
        <w:t>.</w:t>
      </w:r>
    </w:p>
    <w:p w:rsidR="00BE05E3" w:rsidRPr="009E1CFC" w:rsidRDefault="00C2161B" w:rsidP="00F758F5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9E1CFC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A15C8F" w:rsidRPr="009E1CFC">
        <w:rPr>
          <w:rFonts w:ascii="Times New Roman" w:hAnsi="Times New Roman"/>
          <w:b/>
          <w:i/>
          <w:sz w:val="20"/>
          <w:szCs w:val="20"/>
        </w:rPr>
        <w:t>об'єкта/промислового майданчика:</w:t>
      </w:r>
      <w:r w:rsidRPr="009E1CFC">
        <w:rPr>
          <w:rFonts w:ascii="Times New Roman" w:hAnsi="Times New Roman"/>
          <w:b/>
          <w:sz w:val="20"/>
          <w:szCs w:val="20"/>
        </w:rPr>
        <w:t xml:space="preserve"> </w:t>
      </w:r>
      <w:r w:rsidR="001D1615" w:rsidRPr="009E1CFC">
        <w:rPr>
          <w:rFonts w:ascii="Times New Roman" w:hAnsi="Times New Roman"/>
          <w:sz w:val="20"/>
          <w:szCs w:val="20"/>
        </w:rPr>
        <w:t>24032</w:t>
      </w:r>
      <w:r w:rsidR="00A15C8F" w:rsidRPr="009E1CFC">
        <w:rPr>
          <w:rFonts w:ascii="Times New Roman" w:hAnsi="Times New Roman"/>
          <w:sz w:val="20"/>
          <w:szCs w:val="20"/>
        </w:rPr>
        <w:t xml:space="preserve">, Вінницька обл., Могилів-Подільський р-н, </w:t>
      </w:r>
      <w:r w:rsidR="002B2993" w:rsidRPr="00817FBB">
        <w:rPr>
          <w:rFonts w:ascii="Times New Roman" w:hAnsi="Times New Roman"/>
          <w:sz w:val="20"/>
          <w:szCs w:val="20"/>
        </w:rPr>
        <w:t>селище</w:t>
      </w:r>
      <w:r w:rsidR="00A15C8F" w:rsidRPr="009E1C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5C8F" w:rsidRPr="009E1CFC">
        <w:rPr>
          <w:rFonts w:ascii="Times New Roman" w:hAnsi="Times New Roman"/>
          <w:sz w:val="20"/>
          <w:szCs w:val="20"/>
        </w:rPr>
        <w:t>Вендичани</w:t>
      </w:r>
      <w:proofErr w:type="spellEnd"/>
      <w:r w:rsidR="00A15C8F" w:rsidRPr="009E1CFC">
        <w:rPr>
          <w:rFonts w:ascii="Times New Roman" w:hAnsi="Times New Roman"/>
          <w:sz w:val="20"/>
          <w:szCs w:val="20"/>
        </w:rPr>
        <w:t>, вул. Вінницька, буд. 23</w:t>
      </w:r>
      <w:r w:rsidR="009558B8" w:rsidRPr="009E1CFC">
        <w:rPr>
          <w:rFonts w:ascii="Times New Roman" w:hAnsi="Times New Roman"/>
          <w:bCs/>
          <w:sz w:val="20"/>
          <w:szCs w:val="20"/>
        </w:rPr>
        <w:t>.</w:t>
      </w:r>
    </w:p>
    <w:p w:rsidR="00CB1C6B" w:rsidRPr="009E1CFC" w:rsidRDefault="00A15C8F" w:rsidP="00F758F5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9E1CFC">
        <w:rPr>
          <w:rFonts w:ascii="Times New Roman" w:hAnsi="Times New Roman"/>
          <w:b/>
          <w:i/>
          <w:sz w:val="20"/>
          <w:szCs w:val="20"/>
        </w:rPr>
        <w:t>Мета отримання дозволу:</w:t>
      </w:r>
      <w:r w:rsidR="008B7BBB" w:rsidRPr="009E1CFC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9E1CFC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 w:rsidRPr="009E1CFC">
        <w:rPr>
          <w:rFonts w:ascii="Times New Roman" w:hAnsi="Times New Roman"/>
          <w:sz w:val="20"/>
          <w:szCs w:val="20"/>
        </w:rPr>
        <w:t xml:space="preserve"> </w:t>
      </w:r>
      <w:r w:rsidR="00CB1C6B" w:rsidRPr="009E1CFC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9E1CFC">
        <w:rPr>
          <w:rFonts w:ascii="Times New Roman" w:hAnsi="Times New Roman"/>
          <w:sz w:val="20"/>
          <w:szCs w:val="20"/>
        </w:rPr>
        <w:t>н</w:t>
      </w:r>
      <w:r w:rsidR="00281614" w:rsidRPr="009E1CFC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9E1CFC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9E1CFC">
        <w:rPr>
          <w:rFonts w:ascii="Times New Roman" w:hAnsi="Times New Roman"/>
          <w:sz w:val="20"/>
          <w:szCs w:val="20"/>
        </w:rPr>
        <w:t>об’єкту.</w:t>
      </w:r>
    </w:p>
    <w:p w:rsidR="00D71EA8" w:rsidRPr="009E1CFC" w:rsidRDefault="008B7BBB" w:rsidP="00F758F5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9E1CFC">
        <w:rPr>
          <w:rFonts w:ascii="Times New Roman" w:hAnsi="Times New Roman"/>
          <w:b/>
          <w:i/>
          <w:sz w:val="20"/>
          <w:szCs w:val="20"/>
        </w:rPr>
        <w:t>Відомості про наявність висновку з оцінки впливу на довкілля</w:t>
      </w:r>
      <w:r w:rsidR="00B52662" w:rsidRPr="009E1CFC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9E1CFC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9E1CFC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9E1CF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 w:rsidRPr="009E1CFC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9E1CFC">
        <w:rPr>
          <w:rFonts w:ascii="Times New Roman" w:hAnsi="Times New Roman"/>
          <w:sz w:val="20"/>
          <w:szCs w:val="20"/>
        </w:rPr>
        <w:t>.</w:t>
      </w:r>
    </w:p>
    <w:p w:rsidR="00413096" w:rsidRPr="009E1CFC" w:rsidRDefault="00C2161B" w:rsidP="0078740D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9E1CFC">
        <w:rPr>
          <w:rFonts w:ascii="Times New Roman" w:hAnsi="Times New Roman"/>
          <w:b/>
          <w:i/>
          <w:sz w:val="20"/>
          <w:szCs w:val="20"/>
        </w:rPr>
        <w:t>Загальний опис об'єкта</w:t>
      </w:r>
      <w:r w:rsidRPr="009E1CFC">
        <w:rPr>
          <w:rFonts w:ascii="Times New Roman" w:hAnsi="Times New Roman"/>
          <w:sz w:val="20"/>
          <w:szCs w:val="20"/>
        </w:rPr>
        <w:t xml:space="preserve"> (опис виробництв та технологічного устаткування) – </w:t>
      </w:r>
      <w:r w:rsidR="00BA4527" w:rsidRPr="009E1CFC">
        <w:rPr>
          <w:rFonts w:ascii="Times New Roman" w:hAnsi="Times New Roman"/>
          <w:sz w:val="20"/>
          <w:szCs w:val="20"/>
        </w:rPr>
        <w:t xml:space="preserve">Код КВЕД </w:t>
      </w:r>
      <w:r w:rsidR="009E7E17" w:rsidRPr="009E1CFC">
        <w:rPr>
          <w:rFonts w:ascii="Times New Roman" w:hAnsi="Times New Roman"/>
          <w:sz w:val="20"/>
          <w:szCs w:val="20"/>
        </w:rPr>
        <w:t>01.63</w:t>
      </w:r>
      <w:r w:rsidR="00BA4527" w:rsidRPr="009E1CFC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proofErr w:type="spellStart"/>
        <w:r w:rsidR="009E7E17" w:rsidRPr="009E1CFC">
          <w:rPr>
            <w:rFonts w:ascii="Times New Roman" w:hAnsi="Times New Roman"/>
            <w:bCs/>
            <w:iCs/>
            <w:sz w:val="20"/>
            <w:szCs w:val="20"/>
          </w:rPr>
          <w:t>Післяурожайна</w:t>
        </w:r>
        <w:proofErr w:type="spellEnd"/>
        <w:r w:rsidR="009E7E17" w:rsidRPr="009E1CFC">
          <w:rPr>
            <w:rFonts w:ascii="Times New Roman" w:hAnsi="Times New Roman"/>
            <w:bCs/>
            <w:iCs/>
            <w:sz w:val="20"/>
            <w:szCs w:val="20"/>
          </w:rPr>
          <w:t xml:space="preserve"> діяльність</w:t>
        </w:r>
      </w:hyperlink>
      <w:r w:rsidR="009E7E17" w:rsidRPr="009E1CFC">
        <w:rPr>
          <w:rFonts w:ascii="Times New Roman" w:hAnsi="Times New Roman"/>
          <w:sz w:val="20"/>
          <w:szCs w:val="20"/>
        </w:rPr>
        <w:t xml:space="preserve"> </w:t>
      </w:r>
      <w:r w:rsidR="00BA4527" w:rsidRPr="009E1CFC">
        <w:rPr>
          <w:rFonts w:ascii="Times New Roman" w:hAnsi="Times New Roman"/>
          <w:sz w:val="20"/>
          <w:szCs w:val="20"/>
        </w:rPr>
        <w:t>(основний). Підприємство спеціалізується на переробці зер</w:t>
      </w:r>
      <w:r w:rsidR="009E7E17" w:rsidRPr="009E1CFC">
        <w:rPr>
          <w:rFonts w:ascii="Times New Roman" w:hAnsi="Times New Roman"/>
          <w:sz w:val="20"/>
          <w:szCs w:val="20"/>
        </w:rPr>
        <w:t>на, а саме на очистці</w:t>
      </w:r>
      <w:r w:rsidR="00A15C8F" w:rsidRPr="009E1CFC">
        <w:rPr>
          <w:rFonts w:ascii="Times New Roman" w:hAnsi="Times New Roman"/>
          <w:sz w:val="20"/>
          <w:szCs w:val="20"/>
        </w:rPr>
        <w:t xml:space="preserve">, </w:t>
      </w:r>
      <w:r w:rsidR="009E7E17" w:rsidRPr="009E1CFC">
        <w:rPr>
          <w:rFonts w:ascii="Times New Roman" w:hAnsi="Times New Roman"/>
          <w:sz w:val="20"/>
          <w:szCs w:val="20"/>
        </w:rPr>
        <w:t>сушці та зберіганні</w:t>
      </w:r>
      <w:r w:rsidR="00BA4527" w:rsidRPr="009E1CFC">
        <w:rPr>
          <w:rFonts w:ascii="Times New Roman" w:hAnsi="Times New Roman"/>
          <w:sz w:val="20"/>
          <w:szCs w:val="20"/>
        </w:rPr>
        <w:t xml:space="preserve">, </w:t>
      </w:r>
      <w:r w:rsidR="009E7E17" w:rsidRPr="009E1CFC">
        <w:rPr>
          <w:rFonts w:ascii="Times New Roman" w:hAnsi="Times New Roman"/>
          <w:sz w:val="20"/>
          <w:szCs w:val="20"/>
        </w:rPr>
        <w:t>і</w:t>
      </w:r>
      <w:r w:rsidR="00BA4527" w:rsidRPr="009E1CFC">
        <w:rPr>
          <w:rFonts w:ascii="Times New Roman" w:hAnsi="Times New Roman"/>
          <w:sz w:val="20"/>
          <w:szCs w:val="20"/>
        </w:rPr>
        <w:t xml:space="preserve"> подальшій його реалізації. </w:t>
      </w:r>
      <w:r w:rsidR="00F84BD0" w:rsidRPr="009E1CFC">
        <w:rPr>
          <w:rFonts w:ascii="Times New Roman" w:hAnsi="Times New Roman"/>
          <w:sz w:val="20"/>
          <w:szCs w:val="20"/>
        </w:rPr>
        <w:t xml:space="preserve">Наявно </w:t>
      </w:r>
      <w:r w:rsidR="00A15C8F" w:rsidRPr="009E1CFC">
        <w:rPr>
          <w:rFonts w:ascii="Times New Roman" w:hAnsi="Times New Roman"/>
          <w:bCs/>
          <w:iCs/>
          <w:sz w:val="20"/>
          <w:szCs w:val="20"/>
        </w:rPr>
        <w:t>7</w:t>
      </w:r>
      <w:r w:rsidR="00E45895" w:rsidRPr="009E1CFC">
        <w:rPr>
          <w:rFonts w:ascii="Times New Roman" w:hAnsi="Times New Roman"/>
          <w:bCs/>
          <w:iCs/>
          <w:sz w:val="20"/>
          <w:szCs w:val="20"/>
        </w:rPr>
        <w:t>4</w:t>
      </w:r>
      <w:r w:rsidR="008350D6" w:rsidRPr="009E1CFC">
        <w:rPr>
          <w:rFonts w:ascii="Times New Roman" w:hAnsi="Times New Roman"/>
          <w:bCs/>
          <w:iCs/>
          <w:sz w:val="20"/>
          <w:szCs w:val="20"/>
        </w:rPr>
        <w:t xml:space="preserve"> джерел</w:t>
      </w:r>
      <w:r w:rsidR="009E7E17" w:rsidRPr="009E1CFC">
        <w:rPr>
          <w:rFonts w:ascii="Times New Roman" w:hAnsi="Times New Roman"/>
          <w:bCs/>
          <w:iCs/>
          <w:sz w:val="20"/>
          <w:szCs w:val="20"/>
        </w:rPr>
        <w:t>а</w:t>
      </w:r>
      <w:r w:rsidR="006B71DD" w:rsidRPr="009E1CFC">
        <w:rPr>
          <w:rFonts w:ascii="Times New Roman" w:hAnsi="Times New Roman"/>
          <w:bCs/>
          <w:iCs/>
          <w:sz w:val="20"/>
          <w:szCs w:val="20"/>
        </w:rPr>
        <w:t xml:space="preserve"> викидів забруднюючих речовин в атмосферне</w:t>
      </w:r>
      <w:r w:rsidR="006D6977" w:rsidRPr="009E1CFC">
        <w:rPr>
          <w:rFonts w:ascii="Times New Roman" w:hAnsi="Times New Roman"/>
          <w:bCs/>
          <w:iCs/>
          <w:sz w:val="20"/>
          <w:szCs w:val="20"/>
        </w:rPr>
        <w:t xml:space="preserve"> повітря, з них </w:t>
      </w:r>
      <w:r w:rsidR="005F5C7D" w:rsidRPr="009E1CFC">
        <w:rPr>
          <w:rFonts w:ascii="Times New Roman" w:hAnsi="Times New Roman"/>
          <w:bCs/>
          <w:iCs/>
          <w:sz w:val="20"/>
          <w:szCs w:val="20"/>
        </w:rPr>
        <w:t>2</w:t>
      </w:r>
      <w:r w:rsidR="00C44B9F" w:rsidRPr="009E1CFC">
        <w:rPr>
          <w:rFonts w:ascii="Times New Roman" w:hAnsi="Times New Roman"/>
          <w:bCs/>
          <w:iCs/>
          <w:sz w:val="20"/>
          <w:szCs w:val="20"/>
        </w:rPr>
        <w:t>6</w:t>
      </w:r>
      <w:r w:rsidR="00703558" w:rsidRPr="009E1CFC">
        <w:rPr>
          <w:rFonts w:ascii="Times New Roman" w:hAnsi="Times New Roman"/>
          <w:bCs/>
          <w:iCs/>
          <w:sz w:val="20"/>
          <w:szCs w:val="20"/>
        </w:rPr>
        <w:t xml:space="preserve"> організованих</w:t>
      </w:r>
      <w:r w:rsidR="000B152D" w:rsidRPr="009E1CFC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0B152D" w:rsidRPr="009E1CFC">
        <w:rPr>
          <w:rFonts w:ascii="Times New Roman" w:hAnsi="Times New Roman"/>
          <w:sz w:val="20"/>
          <w:szCs w:val="20"/>
        </w:rPr>
        <w:t>а саме</w:t>
      </w:r>
      <w:r w:rsidR="00E83642" w:rsidRPr="009E1CFC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9C4170" w:rsidRPr="009E1CFC">
        <w:rPr>
          <w:rFonts w:ascii="Times New Roman" w:hAnsi="Times New Roman"/>
          <w:sz w:val="20"/>
          <w:szCs w:val="20"/>
        </w:rPr>
        <w:t>т</w:t>
      </w:r>
      <w:r w:rsidR="00E83642" w:rsidRPr="009E1CFC">
        <w:rPr>
          <w:rFonts w:ascii="Times New Roman" w:hAnsi="Times New Roman"/>
          <w:sz w:val="20"/>
          <w:szCs w:val="20"/>
        </w:rPr>
        <w:t>еплогенератор ТПГ 1/50-1</w:t>
      </w:r>
      <w:r w:rsidR="00CA40C1" w:rsidRPr="009E1CFC">
        <w:rPr>
          <w:rFonts w:ascii="Times New Roman" w:hAnsi="Times New Roman"/>
          <w:sz w:val="20"/>
          <w:szCs w:val="20"/>
        </w:rPr>
        <w:t xml:space="preserve"> (2 од.)</w:t>
      </w:r>
      <w:r w:rsidR="009C4170" w:rsidRPr="009E1CFC">
        <w:rPr>
          <w:rFonts w:ascii="Times New Roman" w:hAnsi="Times New Roman"/>
          <w:sz w:val="20"/>
          <w:szCs w:val="20"/>
        </w:rPr>
        <w:t>;</w:t>
      </w:r>
      <w:r w:rsidR="00E83642" w:rsidRPr="009E1CFC">
        <w:rPr>
          <w:rFonts w:ascii="Times New Roman" w:hAnsi="Times New Roman"/>
          <w:sz w:val="20"/>
          <w:szCs w:val="20"/>
        </w:rPr>
        <w:t xml:space="preserve"> </w:t>
      </w:r>
      <w:r w:rsidR="009C4170" w:rsidRPr="009E1CFC">
        <w:rPr>
          <w:rFonts w:ascii="Times New Roman" w:hAnsi="Times New Roman"/>
          <w:sz w:val="20"/>
          <w:szCs w:val="20"/>
        </w:rPr>
        <w:t>т</w:t>
      </w:r>
      <w:r w:rsidR="003148DD" w:rsidRPr="009E1CFC">
        <w:rPr>
          <w:rFonts w:ascii="Times New Roman" w:hAnsi="Times New Roman"/>
          <w:sz w:val="20"/>
          <w:szCs w:val="20"/>
        </w:rPr>
        <w:t xml:space="preserve">еплогенератор </w:t>
      </w:r>
      <w:r w:rsidR="003148DD" w:rsidRPr="009E1CFC">
        <w:rPr>
          <w:rFonts w:ascii="Times New Roman" w:hAnsi="Times New Roman"/>
          <w:color w:val="000000" w:themeColor="text1"/>
          <w:sz w:val="20"/>
          <w:szCs w:val="20"/>
        </w:rPr>
        <w:t>ТПГ-10,0-ПВГ</w:t>
      </w:r>
      <w:r w:rsidR="009C4170" w:rsidRPr="009E1CFC">
        <w:rPr>
          <w:rFonts w:ascii="Times New Roman" w:hAnsi="Times New Roman"/>
          <w:sz w:val="20"/>
          <w:szCs w:val="20"/>
        </w:rPr>
        <w:t>; т</w:t>
      </w:r>
      <w:r w:rsidR="003148DD" w:rsidRPr="009E1CFC">
        <w:rPr>
          <w:rFonts w:ascii="Times New Roman" w:hAnsi="Times New Roman"/>
          <w:sz w:val="20"/>
          <w:szCs w:val="20"/>
        </w:rPr>
        <w:t xml:space="preserve">еплогенератор </w:t>
      </w:r>
      <w:r w:rsidR="003148DD" w:rsidRPr="009E1CFC">
        <w:rPr>
          <w:rFonts w:ascii="Times New Roman" w:hAnsi="Times New Roman"/>
          <w:sz w:val="20"/>
          <w:szCs w:val="20"/>
          <w:lang w:val="en-US"/>
        </w:rPr>
        <w:t>Greco</w:t>
      </w:r>
      <w:r w:rsidR="003148DD" w:rsidRPr="009E1CFC">
        <w:rPr>
          <w:rFonts w:ascii="Times New Roman" w:hAnsi="Times New Roman"/>
          <w:sz w:val="20"/>
          <w:szCs w:val="20"/>
        </w:rPr>
        <w:t xml:space="preserve"> 40\50</w:t>
      </w:r>
      <w:r w:rsidR="009C4170" w:rsidRPr="009E1CFC">
        <w:rPr>
          <w:rFonts w:ascii="Times New Roman" w:hAnsi="Times New Roman"/>
          <w:sz w:val="20"/>
          <w:szCs w:val="20"/>
        </w:rPr>
        <w:t>;</w:t>
      </w:r>
      <w:r w:rsidR="003148DD" w:rsidRPr="009E1CFC">
        <w:rPr>
          <w:rFonts w:ascii="Times New Roman" w:hAnsi="Times New Roman"/>
          <w:sz w:val="20"/>
          <w:szCs w:val="20"/>
        </w:rPr>
        <w:t xml:space="preserve"> </w:t>
      </w:r>
      <w:r w:rsidR="00E83642" w:rsidRPr="009E1CFC">
        <w:rPr>
          <w:rFonts w:ascii="Times New Roman" w:hAnsi="Times New Roman"/>
          <w:sz w:val="20"/>
          <w:szCs w:val="20"/>
        </w:rPr>
        <w:t>аспірація ЦОЛ-12 сепаратора БЦС-50</w:t>
      </w:r>
      <w:r w:rsidR="009C4170" w:rsidRPr="009E1CFC">
        <w:rPr>
          <w:rFonts w:ascii="Times New Roman" w:hAnsi="Times New Roman"/>
          <w:sz w:val="20"/>
          <w:szCs w:val="20"/>
        </w:rPr>
        <w:t>;</w:t>
      </w:r>
      <w:r w:rsidR="009901C9" w:rsidRPr="009E1CFC">
        <w:t xml:space="preserve"> </w:t>
      </w:r>
      <w:r w:rsidR="009901C9" w:rsidRPr="009E1CFC">
        <w:rPr>
          <w:rFonts w:ascii="Times New Roman" w:hAnsi="Times New Roman"/>
          <w:sz w:val="20"/>
          <w:szCs w:val="20"/>
        </w:rPr>
        <w:t>аспірація 4БЦШ-550  сепаратора МУЗ-16</w:t>
      </w:r>
      <w:r w:rsidR="009C4170" w:rsidRPr="009E1CFC">
        <w:rPr>
          <w:rFonts w:ascii="Times New Roman" w:hAnsi="Times New Roman"/>
          <w:sz w:val="20"/>
          <w:szCs w:val="20"/>
        </w:rPr>
        <w:t>;</w:t>
      </w:r>
      <w:r w:rsidR="00E83642" w:rsidRPr="009E1CFC">
        <w:rPr>
          <w:rFonts w:ascii="Times New Roman" w:hAnsi="Times New Roman"/>
          <w:sz w:val="20"/>
          <w:szCs w:val="20"/>
        </w:rPr>
        <w:t xml:space="preserve"> аспірація 4БЦШ-550 (</w:t>
      </w:r>
      <w:r w:rsidR="001D1615" w:rsidRPr="009E1CFC">
        <w:rPr>
          <w:rFonts w:ascii="Times New Roman" w:hAnsi="Times New Roman"/>
          <w:sz w:val="20"/>
          <w:szCs w:val="20"/>
        </w:rPr>
        <w:t>8</w:t>
      </w:r>
      <w:r w:rsidR="00E83642" w:rsidRPr="009E1CFC">
        <w:rPr>
          <w:rFonts w:ascii="Times New Roman" w:hAnsi="Times New Roman"/>
          <w:sz w:val="20"/>
          <w:szCs w:val="20"/>
        </w:rPr>
        <w:t xml:space="preserve"> од.), 4БЦШ-450, УЦ-1200</w:t>
      </w:r>
      <w:r w:rsidR="00965CD4" w:rsidRPr="009E1CFC">
        <w:rPr>
          <w:rFonts w:ascii="Times New Roman" w:hAnsi="Times New Roman"/>
          <w:sz w:val="20"/>
          <w:szCs w:val="20"/>
        </w:rPr>
        <w:t xml:space="preserve"> (3од</w:t>
      </w:r>
      <w:r w:rsidR="00D65C68" w:rsidRPr="009E1CFC">
        <w:rPr>
          <w:rFonts w:ascii="Times New Roman" w:hAnsi="Times New Roman"/>
          <w:sz w:val="20"/>
          <w:szCs w:val="20"/>
        </w:rPr>
        <w:t>.</w:t>
      </w:r>
      <w:r w:rsidR="00965CD4" w:rsidRPr="009E1CFC">
        <w:rPr>
          <w:rFonts w:ascii="Times New Roman" w:hAnsi="Times New Roman"/>
          <w:sz w:val="20"/>
          <w:szCs w:val="20"/>
        </w:rPr>
        <w:t xml:space="preserve">) технологічного обладнання робочої </w:t>
      </w:r>
      <w:proofErr w:type="spellStart"/>
      <w:r w:rsidR="00965CD4" w:rsidRPr="009E1CFC">
        <w:rPr>
          <w:rFonts w:ascii="Times New Roman" w:hAnsi="Times New Roman"/>
          <w:sz w:val="20"/>
          <w:szCs w:val="20"/>
        </w:rPr>
        <w:t>башні</w:t>
      </w:r>
      <w:proofErr w:type="spellEnd"/>
      <w:r w:rsidR="00965CD4" w:rsidRPr="009E1CFC">
        <w:rPr>
          <w:rFonts w:ascii="Times New Roman" w:hAnsi="Times New Roman"/>
          <w:sz w:val="20"/>
          <w:szCs w:val="20"/>
        </w:rPr>
        <w:t>,</w:t>
      </w:r>
      <w:r w:rsidR="001C4785" w:rsidRPr="009E1CFC">
        <w:rPr>
          <w:rFonts w:ascii="Times New Roman" w:hAnsi="Times New Roman"/>
          <w:sz w:val="20"/>
          <w:szCs w:val="20"/>
        </w:rPr>
        <w:t xml:space="preserve"> </w:t>
      </w:r>
      <w:r w:rsidR="00965CD4" w:rsidRPr="009E1CFC">
        <w:rPr>
          <w:rFonts w:ascii="Times New Roman" w:hAnsi="Times New Roman"/>
          <w:sz w:val="20"/>
          <w:szCs w:val="20"/>
        </w:rPr>
        <w:t>сил</w:t>
      </w:r>
      <w:r w:rsidR="001C4785" w:rsidRPr="009E1CFC">
        <w:rPr>
          <w:rFonts w:ascii="Times New Roman" w:hAnsi="Times New Roman"/>
          <w:sz w:val="20"/>
          <w:szCs w:val="20"/>
        </w:rPr>
        <w:t>осних</w:t>
      </w:r>
      <w:r w:rsidR="00965CD4" w:rsidRPr="009E1CFC">
        <w:rPr>
          <w:rFonts w:ascii="Times New Roman" w:hAnsi="Times New Roman"/>
          <w:sz w:val="20"/>
          <w:szCs w:val="20"/>
        </w:rPr>
        <w:t xml:space="preserve"> та елеваторного корпусів</w:t>
      </w:r>
      <w:r w:rsidR="00D67896" w:rsidRPr="009E1CFC">
        <w:rPr>
          <w:rFonts w:ascii="Times New Roman" w:hAnsi="Times New Roman"/>
          <w:sz w:val="20"/>
          <w:szCs w:val="20"/>
        </w:rPr>
        <w:t>;</w:t>
      </w:r>
      <w:r w:rsidR="00E83642" w:rsidRPr="009E1CFC">
        <w:rPr>
          <w:rFonts w:ascii="Times New Roman" w:hAnsi="Times New Roman"/>
          <w:sz w:val="20"/>
          <w:szCs w:val="20"/>
        </w:rPr>
        <w:t xml:space="preserve"> </w:t>
      </w:r>
      <w:r w:rsidR="001A598C">
        <w:rPr>
          <w:rFonts w:ascii="Times New Roman" w:hAnsi="Times New Roman"/>
          <w:bCs/>
          <w:sz w:val="20"/>
          <w:szCs w:val="20"/>
        </w:rPr>
        <w:t xml:space="preserve">опалювальна піч </w:t>
      </w:r>
      <w:bookmarkStart w:id="0" w:name="_GoBack"/>
      <w:bookmarkEnd w:id="0"/>
      <w:r w:rsidR="00A36054" w:rsidRPr="009E1CFC">
        <w:rPr>
          <w:rFonts w:ascii="Times New Roman" w:hAnsi="Times New Roman"/>
          <w:bCs/>
          <w:sz w:val="20"/>
          <w:szCs w:val="20"/>
        </w:rPr>
        <w:t xml:space="preserve">(5 </w:t>
      </w:r>
      <w:r w:rsidR="00A36054" w:rsidRPr="009E1CFC">
        <w:rPr>
          <w:rFonts w:ascii="Times New Roman" w:hAnsi="Times New Roman"/>
          <w:sz w:val="20"/>
          <w:szCs w:val="20"/>
        </w:rPr>
        <w:t>од.</w:t>
      </w:r>
      <w:r w:rsidR="00A36054" w:rsidRPr="009E1CFC">
        <w:rPr>
          <w:rFonts w:ascii="Times New Roman" w:hAnsi="Times New Roman"/>
          <w:bCs/>
          <w:sz w:val="20"/>
          <w:szCs w:val="20"/>
        </w:rPr>
        <w:t>)</w:t>
      </w:r>
      <w:r w:rsidR="009C4170" w:rsidRPr="009E1CFC">
        <w:rPr>
          <w:rFonts w:ascii="Times New Roman" w:hAnsi="Times New Roman"/>
          <w:bCs/>
          <w:sz w:val="20"/>
          <w:szCs w:val="20"/>
        </w:rPr>
        <w:t>;</w:t>
      </w:r>
      <w:r w:rsidR="00A36054" w:rsidRPr="009E1CFC">
        <w:rPr>
          <w:rFonts w:ascii="Times New Roman" w:hAnsi="Times New Roman"/>
          <w:bCs/>
          <w:sz w:val="20"/>
          <w:szCs w:val="20"/>
        </w:rPr>
        <w:t xml:space="preserve"> </w:t>
      </w:r>
      <w:r w:rsidR="00A36054" w:rsidRPr="009E1C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котел "Данко Тем -50"</w:t>
      </w:r>
      <w:r w:rsidR="009C4170" w:rsidRPr="009E1C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="00A36054" w:rsidRPr="009E1C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A36054" w:rsidRPr="009E1CFC">
        <w:rPr>
          <w:rFonts w:ascii="Times New Roman" w:hAnsi="Times New Roman"/>
          <w:sz w:val="20"/>
          <w:szCs w:val="20"/>
        </w:rPr>
        <w:t xml:space="preserve">ковальський горн, котел </w:t>
      </w:r>
      <w:proofErr w:type="spellStart"/>
      <w:r w:rsidR="00A36054" w:rsidRPr="009E1CFC">
        <w:rPr>
          <w:rFonts w:ascii="Times New Roman" w:hAnsi="Times New Roman"/>
          <w:sz w:val="20"/>
          <w:szCs w:val="20"/>
          <w:lang w:val="en-US"/>
        </w:rPr>
        <w:t>Sokol</w:t>
      </w:r>
      <w:proofErr w:type="spellEnd"/>
      <w:r w:rsidR="00A36054" w:rsidRPr="009E1CFC">
        <w:rPr>
          <w:rFonts w:ascii="Times New Roman" w:hAnsi="Times New Roman"/>
          <w:sz w:val="20"/>
          <w:szCs w:val="20"/>
        </w:rPr>
        <w:t xml:space="preserve"> </w:t>
      </w:r>
      <w:r w:rsidR="00A36054" w:rsidRPr="009E1CFC">
        <w:rPr>
          <w:rFonts w:ascii="Times New Roman" w:hAnsi="Times New Roman"/>
          <w:sz w:val="20"/>
          <w:szCs w:val="20"/>
          <w:lang w:val="en-US"/>
        </w:rPr>
        <w:t>SE</w:t>
      </w:r>
      <w:r w:rsidR="00A36054" w:rsidRPr="009E1CFC">
        <w:rPr>
          <w:rFonts w:ascii="Times New Roman" w:hAnsi="Times New Roman"/>
          <w:sz w:val="20"/>
          <w:szCs w:val="20"/>
        </w:rPr>
        <w:t>-50;</w:t>
      </w:r>
      <w:r w:rsidR="00A36054" w:rsidRPr="009E1C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A36054" w:rsidRPr="009E1CFC">
        <w:rPr>
          <w:rFonts w:ascii="Times New Roman" w:hAnsi="Times New Roman"/>
          <w:sz w:val="20"/>
          <w:szCs w:val="20"/>
        </w:rPr>
        <w:t>та 4</w:t>
      </w:r>
      <w:r w:rsidR="00E45895" w:rsidRPr="009E1CFC">
        <w:rPr>
          <w:rFonts w:ascii="Times New Roman" w:hAnsi="Times New Roman"/>
          <w:sz w:val="20"/>
          <w:szCs w:val="20"/>
        </w:rPr>
        <w:t>8</w:t>
      </w:r>
      <w:r w:rsidR="00A36054" w:rsidRPr="009E1CFC">
        <w:rPr>
          <w:rFonts w:ascii="Times New Roman" w:hAnsi="Times New Roman"/>
          <w:sz w:val="20"/>
          <w:szCs w:val="20"/>
        </w:rPr>
        <w:t xml:space="preserve"> неорганізованих джерел викиду</w:t>
      </w:r>
      <w:r w:rsidR="000B152D" w:rsidRPr="009E1CFC">
        <w:rPr>
          <w:rFonts w:ascii="Times New Roman" w:hAnsi="Times New Roman"/>
          <w:sz w:val="20"/>
          <w:szCs w:val="20"/>
        </w:rPr>
        <w:t>, а саме</w:t>
      </w:r>
      <w:r w:rsidR="00A36054" w:rsidRPr="009E1CFC">
        <w:rPr>
          <w:rFonts w:ascii="Times New Roman" w:hAnsi="Times New Roman"/>
          <w:sz w:val="20"/>
          <w:szCs w:val="20"/>
        </w:rPr>
        <w:t>:</w:t>
      </w:r>
      <w:r w:rsidR="005D5683" w:rsidRPr="009E1CFC">
        <w:rPr>
          <w:rFonts w:ascii="Times New Roman" w:hAnsi="Times New Roman"/>
          <w:sz w:val="20"/>
          <w:szCs w:val="20"/>
        </w:rPr>
        <w:t xml:space="preserve"> </w:t>
      </w:r>
      <w:r w:rsidR="00A36054" w:rsidRPr="009E1CFC">
        <w:rPr>
          <w:rFonts w:ascii="Times New Roman" w:hAnsi="Times New Roman"/>
          <w:sz w:val="20"/>
          <w:szCs w:val="20"/>
        </w:rPr>
        <w:t xml:space="preserve"> </w:t>
      </w:r>
      <w:r w:rsidR="008F29E5" w:rsidRPr="009E1CFC">
        <w:rPr>
          <w:rFonts w:ascii="Times New Roman" w:hAnsi="Times New Roman"/>
          <w:color w:val="000000" w:themeColor="text1"/>
          <w:sz w:val="20"/>
          <w:szCs w:val="20"/>
        </w:rPr>
        <w:t xml:space="preserve">зерносушарка ДСП-32, зерносушарка ДСП-50 </w:t>
      </w:r>
      <w:r w:rsidR="008F29E5" w:rsidRPr="009E1CFC">
        <w:rPr>
          <w:rFonts w:ascii="Times New Roman" w:hAnsi="Times New Roman"/>
          <w:sz w:val="20"/>
          <w:szCs w:val="20"/>
        </w:rPr>
        <w:t>(2 од.)</w:t>
      </w:r>
      <w:r w:rsidR="008F29E5" w:rsidRPr="009E1CFC">
        <w:rPr>
          <w:rFonts w:ascii="Times New Roman" w:hAnsi="Times New Roman"/>
          <w:color w:val="000000" w:themeColor="text1"/>
          <w:sz w:val="20"/>
          <w:szCs w:val="20"/>
        </w:rPr>
        <w:t xml:space="preserve">, зерносушарка </w:t>
      </w:r>
      <w:r w:rsidR="008F29E5" w:rsidRPr="009E1CFC">
        <w:rPr>
          <w:rFonts w:ascii="Times New Roman" w:hAnsi="Times New Roman"/>
          <w:color w:val="000000" w:themeColor="text1"/>
          <w:sz w:val="20"/>
          <w:szCs w:val="20"/>
          <w:lang w:val="en-US"/>
        </w:rPr>
        <w:t>Brice Baker</w:t>
      </w:r>
      <w:r w:rsidR="008F29E5" w:rsidRPr="009E1CFC">
        <w:rPr>
          <w:rFonts w:ascii="Times New Roman" w:hAnsi="Times New Roman"/>
          <w:sz w:val="20"/>
          <w:szCs w:val="20"/>
        </w:rPr>
        <w:t xml:space="preserve">, </w:t>
      </w:r>
      <w:r w:rsidR="00947B38" w:rsidRPr="009E1CFC">
        <w:rPr>
          <w:rFonts w:ascii="Times New Roman" w:hAnsi="Times New Roman"/>
          <w:sz w:val="20"/>
          <w:szCs w:val="20"/>
        </w:rPr>
        <w:t>склади зберігання зерна</w:t>
      </w:r>
      <w:r w:rsidR="00790FE5" w:rsidRPr="009E1CFC">
        <w:rPr>
          <w:rFonts w:ascii="Times New Roman" w:hAnsi="Times New Roman"/>
          <w:sz w:val="20"/>
          <w:szCs w:val="20"/>
        </w:rPr>
        <w:t xml:space="preserve"> (5</w:t>
      </w:r>
      <w:r w:rsidR="008D4838" w:rsidRPr="009E1CFC">
        <w:rPr>
          <w:rFonts w:ascii="Times New Roman" w:hAnsi="Times New Roman"/>
          <w:sz w:val="20"/>
          <w:szCs w:val="20"/>
        </w:rPr>
        <w:t xml:space="preserve"> </w:t>
      </w:r>
      <w:r w:rsidR="00790FE5" w:rsidRPr="009E1CFC">
        <w:rPr>
          <w:rFonts w:ascii="Times New Roman" w:hAnsi="Times New Roman"/>
          <w:sz w:val="20"/>
          <w:szCs w:val="20"/>
        </w:rPr>
        <w:t>од.)</w:t>
      </w:r>
      <w:r w:rsidR="00947B38" w:rsidRPr="009E1CFC">
        <w:rPr>
          <w:rFonts w:ascii="Times New Roman" w:hAnsi="Times New Roman"/>
          <w:sz w:val="20"/>
          <w:szCs w:val="20"/>
        </w:rPr>
        <w:t>, склад біопалива,</w:t>
      </w:r>
      <w:r w:rsidR="008F29E5" w:rsidRPr="009E1CFC">
        <w:rPr>
          <w:rFonts w:ascii="Times New Roman" w:hAnsi="Times New Roman"/>
          <w:sz w:val="20"/>
          <w:szCs w:val="20"/>
        </w:rPr>
        <w:t xml:space="preserve"> пост завантаження біопалива (4 од.), п</w:t>
      </w:r>
      <w:r w:rsidR="00790FE5" w:rsidRPr="009E1CFC">
        <w:rPr>
          <w:rFonts w:ascii="Times New Roman" w:hAnsi="Times New Roman"/>
          <w:sz w:val="20"/>
          <w:szCs w:val="20"/>
        </w:rPr>
        <w:t>ост відвантаження відходів (9 од.),</w:t>
      </w:r>
      <w:r w:rsidR="008F29E5" w:rsidRPr="009E1CFC">
        <w:rPr>
          <w:rFonts w:ascii="Times New Roman" w:hAnsi="Times New Roman"/>
          <w:sz w:val="20"/>
          <w:szCs w:val="20"/>
        </w:rPr>
        <w:t xml:space="preserve"> пост відвантаження зерна на автотранспорт </w:t>
      </w:r>
      <w:r w:rsidR="00C55E69" w:rsidRPr="009E1CFC">
        <w:rPr>
          <w:rFonts w:ascii="Times New Roman" w:hAnsi="Times New Roman"/>
          <w:sz w:val="20"/>
          <w:szCs w:val="20"/>
        </w:rPr>
        <w:t>(</w:t>
      </w:r>
      <w:r w:rsidR="00366A12" w:rsidRPr="009E1CFC">
        <w:rPr>
          <w:rFonts w:ascii="Times New Roman" w:hAnsi="Times New Roman"/>
          <w:sz w:val="20"/>
          <w:szCs w:val="20"/>
        </w:rPr>
        <w:t>6</w:t>
      </w:r>
      <w:r w:rsidR="008F29E5" w:rsidRPr="009E1CFC">
        <w:rPr>
          <w:rFonts w:ascii="Times New Roman" w:hAnsi="Times New Roman"/>
          <w:sz w:val="20"/>
          <w:szCs w:val="20"/>
        </w:rPr>
        <w:t xml:space="preserve"> од.), пост відвантаження зерна на залізничний транспорт (7 од.),  пост приймання зерна з автотранспорту (</w:t>
      </w:r>
      <w:r w:rsidR="00366A12" w:rsidRPr="009E1CFC">
        <w:rPr>
          <w:rFonts w:ascii="Times New Roman" w:hAnsi="Times New Roman"/>
          <w:sz w:val="20"/>
          <w:szCs w:val="20"/>
        </w:rPr>
        <w:t xml:space="preserve">7 </w:t>
      </w:r>
      <w:r w:rsidR="008F29E5" w:rsidRPr="009E1CFC">
        <w:rPr>
          <w:rFonts w:ascii="Times New Roman" w:hAnsi="Times New Roman"/>
          <w:sz w:val="20"/>
          <w:szCs w:val="20"/>
        </w:rPr>
        <w:t>од.), пост прийому зерна з залізничних вагонів, локомотивне депо, деревообробна дільниця, зварювальний пост, ремонтно-механічна майстерня.</w:t>
      </w:r>
    </w:p>
    <w:p w:rsidR="00D56E68" w:rsidRPr="0032322A" w:rsidRDefault="00C2161B" w:rsidP="0078740D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9E1CFC">
        <w:rPr>
          <w:rFonts w:ascii="Times New Roman" w:hAnsi="Times New Roman"/>
          <w:b/>
          <w:i/>
          <w:sz w:val="20"/>
          <w:szCs w:val="20"/>
        </w:rPr>
        <w:t xml:space="preserve">Відомості щодо </w:t>
      </w:r>
      <w:r w:rsidR="00877177" w:rsidRPr="009E1CFC">
        <w:rPr>
          <w:rFonts w:ascii="Times New Roman" w:hAnsi="Times New Roman"/>
          <w:b/>
          <w:i/>
          <w:sz w:val="20"/>
          <w:szCs w:val="20"/>
        </w:rPr>
        <w:t>видів та обсягів викидів.</w:t>
      </w:r>
      <w:r w:rsidRPr="009E1CFC">
        <w:rPr>
          <w:rFonts w:ascii="Times New Roman" w:hAnsi="Times New Roman"/>
          <w:b/>
          <w:sz w:val="20"/>
          <w:szCs w:val="20"/>
        </w:rPr>
        <w:t xml:space="preserve"> </w:t>
      </w:r>
      <w:r w:rsidR="006A46AF" w:rsidRPr="009E1CFC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r w:rsidR="00D56E68" w:rsidRPr="0032322A">
        <w:rPr>
          <w:rFonts w:ascii="Times New Roman" w:hAnsi="Times New Roman"/>
          <w:sz w:val="20"/>
          <w:szCs w:val="20"/>
        </w:rPr>
        <w:t>р</w:t>
      </w:r>
      <w:r w:rsidR="00266556" w:rsidRPr="0032322A">
        <w:rPr>
          <w:rFonts w:ascii="Times New Roman" w:hAnsi="Times New Roman"/>
          <w:sz w:val="20"/>
          <w:szCs w:val="20"/>
        </w:rPr>
        <w:t>ечовини у вигляді твердих суспендованих части</w:t>
      </w:r>
      <w:r w:rsidR="006D6977" w:rsidRPr="0032322A">
        <w:rPr>
          <w:rFonts w:ascii="Times New Roman" w:hAnsi="Times New Roman"/>
          <w:sz w:val="20"/>
          <w:szCs w:val="20"/>
        </w:rPr>
        <w:t>нок –</w:t>
      </w:r>
      <w:r w:rsidR="00D56E68" w:rsidRPr="0032322A">
        <w:rPr>
          <w:rFonts w:ascii="Times New Roman" w:hAnsi="Times New Roman"/>
          <w:sz w:val="20"/>
          <w:szCs w:val="20"/>
        </w:rPr>
        <w:t xml:space="preserve"> </w:t>
      </w:r>
      <w:r w:rsidR="000915F0" w:rsidRPr="0032322A">
        <w:rPr>
          <w:rFonts w:ascii="Times New Roman" w:hAnsi="Times New Roman"/>
          <w:sz w:val="20"/>
          <w:szCs w:val="20"/>
        </w:rPr>
        <w:t xml:space="preserve">3,666352 </w:t>
      </w:r>
      <w:r w:rsidR="006D6977" w:rsidRPr="0032322A">
        <w:rPr>
          <w:rFonts w:ascii="Times New Roman" w:hAnsi="Times New Roman"/>
          <w:sz w:val="20"/>
          <w:szCs w:val="20"/>
        </w:rPr>
        <w:t xml:space="preserve">т/рік, НМЛОС – </w:t>
      </w:r>
      <w:r w:rsidR="00D56E68" w:rsidRPr="0032322A">
        <w:rPr>
          <w:rFonts w:ascii="Times New Roman" w:hAnsi="Times New Roman"/>
          <w:sz w:val="20"/>
          <w:szCs w:val="20"/>
        </w:rPr>
        <w:t>1,</w:t>
      </w:r>
      <w:r w:rsidR="000915F0" w:rsidRPr="0032322A">
        <w:rPr>
          <w:rFonts w:ascii="Times New Roman" w:hAnsi="Times New Roman"/>
          <w:sz w:val="20"/>
          <w:szCs w:val="20"/>
        </w:rPr>
        <w:t>254</w:t>
      </w:r>
      <w:r w:rsidR="00D56E68" w:rsidRPr="0032322A">
        <w:rPr>
          <w:rFonts w:ascii="Times New Roman" w:hAnsi="Times New Roman"/>
          <w:sz w:val="20"/>
          <w:szCs w:val="20"/>
        </w:rPr>
        <w:t xml:space="preserve">4 </w:t>
      </w:r>
      <w:r w:rsidR="00266556" w:rsidRPr="0032322A">
        <w:rPr>
          <w:rFonts w:ascii="Times New Roman" w:hAnsi="Times New Roman"/>
          <w:sz w:val="20"/>
          <w:szCs w:val="20"/>
        </w:rPr>
        <w:t xml:space="preserve">т/рік, </w:t>
      </w:r>
      <w:r w:rsidR="00D56E68" w:rsidRPr="0032322A">
        <w:rPr>
          <w:rFonts w:ascii="Times New Roman" w:hAnsi="Times New Roman"/>
          <w:sz w:val="20"/>
          <w:szCs w:val="20"/>
        </w:rPr>
        <w:t>о</w:t>
      </w:r>
      <w:r w:rsidR="00266556" w:rsidRPr="0032322A">
        <w:rPr>
          <w:rFonts w:ascii="Times New Roman" w:hAnsi="Times New Roman"/>
          <w:sz w:val="20"/>
          <w:szCs w:val="20"/>
        </w:rPr>
        <w:t>ксид вуглецю –</w:t>
      </w:r>
      <w:r w:rsidR="00D56E68" w:rsidRPr="0032322A">
        <w:rPr>
          <w:rFonts w:ascii="Times New Roman" w:hAnsi="Times New Roman"/>
          <w:sz w:val="20"/>
          <w:szCs w:val="20"/>
        </w:rPr>
        <w:t xml:space="preserve"> </w:t>
      </w:r>
      <w:r w:rsidR="000915F0" w:rsidRPr="0032322A">
        <w:rPr>
          <w:rFonts w:ascii="Times New Roman" w:hAnsi="Times New Roman"/>
          <w:sz w:val="20"/>
          <w:szCs w:val="20"/>
        </w:rPr>
        <w:t xml:space="preserve">4,2681 </w:t>
      </w:r>
      <w:r w:rsidR="00266556" w:rsidRPr="0032322A">
        <w:rPr>
          <w:rFonts w:ascii="Times New Roman" w:hAnsi="Times New Roman"/>
          <w:sz w:val="20"/>
          <w:szCs w:val="20"/>
        </w:rPr>
        <w:t xml:space="preserve">т/рік, </w:t>
      </w:r>
      <w:r w:rsidR="00D56E68" w:rsidRPr="0032322A">
        <w:rPr>
          <w:rFonts w:ascii="Times New Roman" w:hAnsi="Times New Roman"/>
          <w:sz w:val="20"/>
          <w:szCs w:val="20"/>
        </w:rPr>
        <w:t>о</w:t>
      </w:r>
      <w:r w:rsidR="00266556" w:rsidRPr="0032322A">
        <w:rPr>
          <w:rFonts w:ascii="Times New Roman" w:hAnsi="Times New Roman"/>
          <w:sz w:val="20"/>
          <w:szCs w:val="20"/>
        </w:rPr>
        <w:t>ксиди азоту (у перерахунку на діоксид) –</w:t>
      </w:r>
      <w:r w:rsidR="00D56E68" w:rsidRPr="0032322A">
        <w:rPr>
          <w:rFonts w:ascii="Times New Roman" w:hAnsi="Times New Roman"/>
          <w:sz w:val="20"/>
          <w:szCs w:val="20"/>
        </w:rPr>
        <w:t xml:space="preserve"> </w:t>
      </w:r>
      <w:r w:rsidR="000915F0" w:rsidRPr="0032322A">
        <w:rPr>
          <w:rFonts w:ascii="Times New Roman" w:hAnsi="Times New Roman"/>
          <w:sz w:val="20"/>
          <w:szCs w:val="20"/>
        </w:rPr>
        <w:t xml:space="preserve">1,1461 </w:t>
      </w:r>
      <w:r w:rsidR="00266556" w:rsidRPr="0032322A">
        <w:rPr>
          <w:rFonts w:ascii="Times New Roman" w:hAnsi="Times New Roman"/>
          <w:sz w:val="20"/>
          <w:szCs w:val="20"/>
        </w:rPr>
        <w:t xml:space="preserve">т/рік, </w:t>
      </w:r>
      <w:r w:rsidR="00D56E68" w:rsidRPr="0032322A">
        <w:rPr>
          <w:rFonts w:ascii="Times New Roman" w:hAnsi="Times New Roman"/>
          <w:sz w:val="20"/>
          <w:szCs w:val="20"/>
        </w:rPr>
        <w:t>м</w:t>
      </w:r>
      <w:r w:rsidR="00611A06" w:rsidRPr="0032322A">
        <w:rPr>
          <w:rFonts w:ascii="Times New Roman" w:hAnsi="Times New Roman"/>
          <w:sz w:val="20"/>
          <w:szCs w:val="20"/>
        </w:rPr>
        <w:t>етан –</w:t>
      </w:r>
      <w:r w:rsidR="00D56E68" w:rsidRPr="0032322A">
        <w:rPr>
          <w:rFonts w:ascii="Times New Roman" w:hAnsi="Times New Roman"/>
          <w:sz w:val="20"/>
          <w:szCs w:val="20"/>
        </w:rPr>
        <w:t xml:space="preserve"> </w:t>
      </w:r>
      <w:r w:rsidR="000915F0" w:rsidRPr="0032322A">
        <w:rPr>
          <w:rFonts w:ascii="Times New Roman" w:hAnsi="Times New Roman"/>
          <w:sz w:val="20"/>
          <w:szCs w:val="20"/>
        </w:rPr>
        <w:t xml:space="preserve">0,202645 </w:t>
      </w:r>
      <w:r w:rsidR="00266556" w:rsidRPr="0032322A">
        <w:rPr>
          <w:rFonts w:ascii="Times New Roman" w:hAnsi="Times New Roman"/>
          <w:sz w:val="20"/>
          <w:szCs w:val="20"/>
        </w:rPr>
        <w:t xml:space="preserve">т/рік, </w:t>
      </w:r>
      <w:r w:rsidR="0032322A" w:rsidRPr="0032322A"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 w:rsidR="00D56E68" w:rsidRPr="0032322A">
        <w:rPr>
          <w:rFonts w:ascii="Times New Roman" w:hAnsi="Times New Roman"/>
          <w:sz w:val="20"/>
          <w:szCs w:val="20"/>
        </w:rPr>
        <w:t>д</w:t>
      </w:r>
      <w:r w:rsidR="00266556" w:rsidRPr="0032322A">
        <w:rPr>
          <w:rFonts w:ascii="Times New Roman" w:hAnsi="Times New Roman"/>
          <w:sz w:val="20"/>
          <w:szCs w:val="20"/>
        </w:rPr>
        <w:t>іоксид</w:t>
      </w:r>
      <w:proofErr w:type="spellEnd"/>
      <w:r w:rsidR="00266556" w:rsidRPr="0032322A">
        <w:rPr>
          <w:rFonts w:ascii="Times New Roman" w:hAnsi="Times New Roman"/>
          <w:sz w:val="20"/>
          <w:szCs w:val="20"/>
        </w:rPr>
        <w:t xml:space="preserve"> –</w:t>
      </w:r>
      <w:r w:rsidR="00D56E68" w:rsidRPr="0032322A">
        <w:rPr>
          <w:rFonts w:ascii="Times New Roman" w:hAnsi="Times New Roman"/>
          <w:sz w:val="20"/>
          <w:szCs w:val="20"/>
        </w:rPr>
        <w:t xml:space="preserve"> </w:t>
      </w:r>
      <w:r w:rsidR="000915F0" w:rsidRPr="0032322A">
        <w:rPr>
          <w:rFonts w:ascii="Times New Roman" w:hAnsi="Times New Roman"/>
          <w:sz w:val="20"/>
          <w:szCs w:val="20"/>
        </w:rPr>
        <w:t xml:space="preserve">4,571 </w:t>
      </w:r>
      <w:r w:rsidR="00266556" w:rsidRPr="0032322A">
        <w:rPr>
          <w:rFonts w:ascii="Times New Roman" w:hAnsi="Times New Roman"/>
          <w:sz w:val="20"/>
          <w:szCs w:val="20"/>
        </w:rPr>
        <w:t xml:space="preserve">т/рік, </w:t>
      </w:r>
      <w:r w:rsidR="00D56E68" w:rsidRPr="0032322A">
        <w:rPr>
          <w:rFonts w:ascii="Times New Roman" w:hAnsi="Times New Roman"/>
          <w:sz w:val="20"/>
          <w:szCs w:val="20"/>
        </w:rPr>
        <w:t>з</w:t>
      </w:r>
      <w:r w:rsidR="00B03370" w:rsidRPr="0032322A">
        <w:rPr>
          <w:rFonts w:ascii="Times New Roman" w:hAnsi="Times New Roman"/>
          <w:sz w:val="20"/>
          <w:szCs w:val="20"/>
        </w:rPr>
        <w:t>алізо та його сполуки (у перерахунку на залізо)</w:t>
      </w:r>
      <w:r w:rsidR="00266556" w:rsidRPr="0032322A">
        <w:rPr>
          <w:rFonts w:ascii="Times New Roman" w:hAnsi="Times New Roman"/>
          <w:sz w:val="20"/>
          <w:szCs w:val="20"/>
        </w:rPr>
        <w:t xml:space="preserve"> </w:t>
      </w:r>
      <w:r w:rsidR="0023307C" w:rsidRPr="0032322A">
        <w:rPr>
          <w:rFonts w:ascii="Times New Roman" w:hAnsi="Times New Roman"/>
          <w:sz w:val="20"/>
          <w:szCs w:val="20"/>
        </w:rPr>
        <w:t>–</w:t>
      </w:r>
      <w:r w:rsidR="00D56E68" w:rsidRPr="0032322A">
        <w:rPr>
          <w:rFonts w:ascii="Times New Roman" w:hAnsi="Times New Roman"/>
          <w:sz w:val="20"/>
          <w:szCs w:val="20"/>
        </w:rPr>
        <w:t xml:space="preserve"> 0,0091 </w:t>
      </w:r>
      <w:r w:rsidR="00266556" w:rsidRPr="0032322A">
        <w:rPr>
          <w:rFonts w:ascii="Times New Roman" w:hAnsi="Times New Roman"/>
          <w:sz w:val="20"/>
          <w:szCs w:val="20"/>
        </w:rPr>
        <w:t xml:space="preserve">т/рік, </w:t>
      </w:r>
      <w:r w:rsidR="00D56E68" w:rsidRPr="0032322A">
        <w:rPr>
          <w:rFonts w:ascii="Times New Roman" w:hAnsi="Times New Roman"/>
          <w:sz w:val="20"/>
          <w:szCs w:val="20"/>
        </w:rPr>
        <w:t xml:space="preserve">манган та його сполуки </w:t>
      </w:r>
      <w:r w:rsidR="00B03370" w:rsidRPr="0032322A">
        <w:rPr>
          <w:rFonts w:ascii="Times New Roman" w:hAnsi="Times New Roman"/>
          <w:sz w:val="20"/>
          <w:szCs w:val="20"/>
        </w:rPr>
        <w:t>(у перерахунку на манган)</w:t>
      </w:r>
      <w:r w:rsidR="00266556" w:rsidRPr="0032322A">
        <w:rPr>
          <w:rFonts w:ascii="Times New Roman" w:hAnsi="Times New Roman"/>
          <w:sz w:val="20"/>
          <w:szCs w:val="20"/>
        </w:rPr>
        <w:t xml:space="preserve">  –</w:t>
      </w:r>
      <w:r w:rsidR="00D56E68" w:rsidRPr="0032322A">
        <w:rPr>
          <w:rFonts w:ascii="Times New Roman" w:hAnsi="Times New Roman"/>
          <w:sz w:val="20"/>
          <w:szCs w:val="20"/>
        </w:rPr>
        <w:t xml:space="preserve"> </w:t>
      </w:r>
      <w:r w:rsidR="00D56E68" w:rsidRPr="0032322A">
        <w:rPr>
          <w:rFonts w:ascii="Times New Roman" w:hAnsi="Times New Roman"/>
          <w:bCs/>
          <w:iCs/>
          <w:sz w:val="20"/>
          <w:szCs w:val="20"/>
        </w:rPr>
        <w:t xml:space="preserve">0,00049 </w:t>
      </w:r>
      <w:r w:rsidR="00266556" w:rsidRPr="0032322A">
        <w:rPr>
          <w:rFonts w:ascii="Times New Roman" w:hAnsi="Times New Roman"/>
          <w:sz w:val="20"/>
          <w:szCs w:val="20"/>
        </w:rPr>
        <w:t>т/рік</w:t>
      </w:r>
      <w:r w:rsidR="00D56E68" w:rsidRPr="0032322A">
        <w:rPr>
          <w:rFonts w:ascii="Times New Roman" w:hAnsi="Times New Roman"/>
          <w:sz w:val="20"/>
          <w:szCs w:val="20"/>
        </w:rPr>
        <w:t xml:space="preserve">, </w:t>
      </w:r>
      <w:r w:rsidR="00D56E68" w:rsidRPr="0032322A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арсен та його сполуки (у перерахунку на арсен) </w:t>
      </w:r>
      <w:r w:rsidR="00D56E68" w:rsidRPr="0032322A">
        <w:rPr>
          <w:rFonts w:ascii="Times New Roman" w:hAnsi="Times New Roman"/>
          <w:sz w:val="20"/>
          <w:szCs w:val="20"/>
        </w:rPr>
        <w:t>– 0,0000</w:t>
      </w:r>
      <w:r w:rsidR="002E0776" w:rsidRPr="0032322A">
        <w:rPr>
          <w:rFonts w:ascii="Times New Roman" w:hAnsi="Times New Roman"/>
          <w:sz w:val="20"/>
          <w:szCs w:val="20"/>
        </w:rPr>
        <w:t>276</w:t>
      </w:r>
      <w:r w:rsidR="00D56E68" w:rsidRPr="0032322A">
        <w:rPr>
          <w:rFonts w:ascii="Times New Roman" w:hAnsi="Times New Roman"/>
          <w:sz w:val="20"/>
          <w:szCs w:val="20"/>
        </w:rPr>
        <w:t xml:space="preserve"> т/рік, </w:t>
      </w:r>
      <w:r w:rsidR="00D56E68" w:rsidRPr="0032322A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ртуть та її сполуки (у перерахунку на ртуть) </w:t>
      </w:r>
      <w:r w:rsidR="00D56E68" w:rsidRPr="0032322A">
        <w:rPr>
          <w:rFonts w:ascii="Times New Roman" w:hAnsi="Times New Roman"/>
          <w:sz w:val="20"/>
          <w:szCs w:val="20"/>
        </w:rPr>
        <w:t xml:space="preserve">– 0,00000391 т/рік, </w:t>
      </w:r>
      <w:r w:rsidR="00D56E68" w:rsidRPr="0032322A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свинець та його сполук (у перерахунку на свинець) </w:t>
      </w:r>
      <w:r w:rsidR="00D56E68" w:rsidRPr="0032322A">
        <w:rPr>
          <w:rFonts w:ascii="Times New Roman" w:hAnsi="Times New Roman"/>
          <w:sz w:val="20"/>
          <w:szCs w:val="20"/>
        </w:rPr>
        <w:t xml:space="preserve">– 0,0000276 т/рік, </w:t>
      </w:r>
      <w:r w:rsidR="00D56E68" w:rsidRPr="0032322A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хром та його сполуки (у перерахунку на триоксид хрому) </w:t>
      </w:r>
      <w:r w:rsidR="00D56E68" w:rsidRPr="0032322A">
        <w:rPr>
          <w:rFonts w:ascii="Times New Roman" w:hAnsi="Times New Roman"/>
          <w:sz w:val="20"/>
          <w:szCs w:val="20"/>
        </w:rPr>
        <w:t xml:space="preserve">–  0,0000684 т/рік, </w:t>
      </w:r>
      <w:r w:rsidR="00D56E68" w:rsidRPr="0032322A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нікель та його сполуки (у перерахунку на нікель) </w:t>
      </w:r>
      <w:r w:rsidR="00D56E68" w:rsidRPr="0032322A">
        <w:rPr>
          <w:rFonts w:ascii="Times New Roman" w:hAnsi="Times New Roman"/>
          <w:sz w:val="20"/>
          <w:szCs w:val="20"/>
        </w:rPr>
        <w:t xml:space="preserve">– 0,0000378 т/рік, </w:t>
      </w:r>
      <w:r w:rsidR="00D56E68" w:rsidRPr="0032322A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мідь та її сполуки (у перерахунку на мідь) </w:t>
      </w:r>
      <w:r w:rsidR="00D56E68" w:rsidRPr="0032322A">
        <w:rPr>
          <w:rFonts w:ascii="Times New Roman" w:hAnsi="Times New Roman"/>
          <w:sz w:val="20"/>
          <w:szCs w:val="20"/>
        </w:rPr>
        <w:t>– 0,0000409</w:t>
      </w:r>
      <w:r w:rsidR="00B863BB" w:rsidRPr="0032322A">
        <w:rPr>
          <w:rFonts w:ascii="Times New Roman" w:hAnsi="Times New Roman"/>
          <w:sz w:val="20"/>
          <w:szCs w:val="20"/>
        </w:rPr>
        <w:t xml:space="preserve"> </w:t>
      </w:r>
      <w:r w:rsidR="00D56E68" w:rsidRPr="0032322A">
        <w:rPr>
          <w:rFonts w:ascii="Times New Roman" w:hAnsi="Times New Roman"/>
          <w:sz w:val="20"/>
          <w:szCs w:val="20"/>
        </w:rPr>
        <w:t xml:space="preserve">т/рік, </w:t>
      </w:r>
      <w:r w:rsidR="00A92576" w:rsidRPr="0032322A">
        <w:rPr>
          <w:rFonts w:ascii="Times New Roman" w:hAnsi="Times New Roman"/>
          <w:bCs/>
          <w:iCs/>
          <w:color w:val="000000" w:themeColor="text1"/>
          <w:sz w:val="20"/>
          <w:szCs w:val="20"/>
        </w:rPr>
        <w:t>ц</w:t>
      </w:r>
      <w:r w:rsidR="00D56E68" w:rsidRPr="0032322A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инк та його сполуки (у перерахунку на цинк) </w:t>
      </w:r>
      <w:r w:rsidR="00B863BB" w:rsidRPr="0032322A">
        <w:rPr>
          <w:rFonts w:ascii="Times New Roman" w:hAnsi="Times New Roman"/>
          <w:sz w:val="20"/>
          <w:szCs w:val="20"/>
        </w:rPr>
        <w:t xml:space="preserve">– 0,0000562 т/рік, азоту (1) оксид </w:t>
      </w:r>
      <w:r w:rsidR="00B863BB" w:rsidRPr="0032322A">
        <w:rPr>
          <w:rFonts w:ascii="Times New Roman" w:hAnsi="Times New Roman"/>
          <w:sz w:val="20"/>
          <w:szCs w:val="20"/>
          <w:lang w:val="en-US"/>
        </w:rPr>
        <w:t>N</w:t>
      </w:r>
      <w:r w:rsidR="00B863BB" w:rsidRPr="0032322A">
        <w:rPr>
          <w:rFonts w:ascii="Times New Roman" w:hAnsi="Times New Roman"/>
          <w:sz w:val="20"/>
          <w:szCs w:val="20"/>
          <w:vertAlign w:val="subscript"/>
        </w:rPr>
        <w:t>2</w:t>
      </w:r>
      <w:r w:rsidR="00B863BB" w:rsidRPr="0032322A">
        <w:rPr>
          <w:rFonts w:ascii="Times New Roman" w:hAnsi="Times New Roman"/>
          <w:sz w:val="20"/>
          <w:szCs w:val="20"/>
          <w:lang w:val="en-US"/>
        </w:rPr>
        <w:t>O</w:t>
      </w:r>
      <w:r w:rsidR="00B863BB" w:rsidRPr="0032322A">
        <w:rPr>
          <w:rFonts w:ascii="Times New Roman" w:hAnsi="Times New Roman"/>
          <w:sz w:val="20"/>
          <w:szCs w:val="20"/>
        </w:rPr>
        <w:t xml:space="preserve"> – </w:t>
      </w:r>
      <w:r w:rsidR="000915F0" w:rsidRPr="0032322A">
        <w:rPr>
          <w:rFonts w:ascii="Times New Roman" w:hAnsi="Times New Roman"/>
          <w:sz w:val="20"/>
          <w:szCs w:val="20"/>
        </w:rPr>
        <w:t xml:space="preserve">0,11432 </w:t>
      </w:r>
      <w:r w:rsidR="00180FC6" w:rsidRPr="0032322A">
        <w:rPr>
          <w:rFonts w:ascii="Times New Roman" w:hAnsi="Times New Roman"/>
          <w:sz w:val="20"/>
          <w:szCs w:val="20"/>
        </w:rPr>
        <w:t xml:space="preserve">т/рік, вуглецю діоксид – </w:t>
      </w:r>
      <w:r w:rsidR="000915F0" w:rsidRPr="0032322A">
        <w:rPr>
          <w:rFonts w:ascii="Times New Roman" w:hAnsi="Times New Roman"/>
          <w:sz w:val="20"/>
          <w:szCs w:val="20"/>
        </w:rPr>
        <w:t xml:space="preserve">1904,538 </w:t>
      </w:r>
      <w:r w:rsidR="00180FC6" w:rsidRPr="0032322A">
        <w:rPr>
          <w:rFonts w:ascii="Times New Roman" w:hAnsi="Times New Roman"/>
          <w:sz w:val="20"/>
          <w:szCs w:val="20"/>
        </w:rPr>
        <w:t>т/рік.</w:t>
      </w:r>
    </w:p>
    <w:p w:rsidR="005F5C7D" w:rsidRPr="009E1CFC" w:rsidRDefault="005F5C7D" w:rsidP="005F5C7D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9E1CFC">
        <w:rPr>
          <w:rFonts w:ascii="Times New Roman" w:hAnsi="Times New Roman"/>
          <w:b/>
          <w:i/>
          <w:sz w:val="20"/>
          <w:szCs w:val="20"/>
        </w:rPr>
        <w:t>Заходи щодо впровадження найкращих існуючих технологій виробництва, -  що виконані або/та які потребують виконання.</w:t>
      </w:r>
      <w:r w:rsidRPr="009E1CFC">
        <w:rPr>
          <w:rFonts w:ascii="Times New Roman" w:hAnsi="Times New Roman"/>
          <w:b/>
          <w:sz w:val="20"/>
          <w:szCs w:val="20"/>
        </w:rPr>
        <w:t xml:space="preserve"> </w:t>
      </w:r>
      <w:r w:rsidRPr="009E1CFC">
        <w:rPr>
          <w:rFonts w:ascii="Times New Roman" w:hAnsi="Times New Roman"/>
          <w:sz w:val="20"/>
          <w:szCs w:val="20"/>
        </w:rPr>
        <w:t>Заходи щодо впровадження найкращих існуючих технологій виробництва, - що виконані або/та які потребують виконання –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5F5C7D" w:rsidRPr="009E1CFC" w:rsidRDefault="005F5C7D" w:rsidP="005F5C7D">
      <w:pPr>
        <w:pStyle w:val="a3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E1CFC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</w:t>
      </w:r>
      <w:r w:rsidR="003D5A08" w:rsidRPr="009E1CFC">
        <w:rPr>
          <w:rFonts w:ascii="Times New Roman" w:hAnsi="Times New Roman"/>
          <w:b/>
          <w:i/>
          <w:sz w:val="20"/>
          <w:szCs w:val="20"/>
        </w:rPr>
        <w:t>або/та які потребують виконання.</w:t>
      </w:r>
      <w:r w:rsidRPr="009E1CFC">
        <w:rPr>
          <w:rFonts w:ascii="Times New Roman" w:hAnsi="Times New Roman"/>
          <w:b/>
          <w:sz w:val="20"/>
          <w:szCs w:val="20"/>
        </w:rPr>
        <w:t xml:space="preserve"> </w:t>
      </w:r>
      <w:r w:rsidRPr="009E1CFC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5F5C7D" w:rsidRPr="009E1CFC" w:rsidRDefault="005F5C7D" w:rsidP="005F5C7D">
      <w:pPr>
        <w:pStyle w:val="a3"/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E1CFC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E1CFC">
        <w:rPr>
          <w:rFonts w:ascii="Times New Roman" w:hAnsi="Times New Roman"/>
          <w:b/>
          <w:sz w:val="20"/>
          <w:szCs w:val="20"/>
          <w:lang w:val="ru-RU"/>
        </w:rPr>
        <w:t xml:space="preserve"> – </w:t>
      </w:r>
      <w:r w:rsidRPr="009E1CFC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Pr="009E1CFC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Pr="009E1CFC">
        <w:rPr>
          <w:rFonts w:ascii="Times New Roman" w:hAnsi="Times New Roman"/>
          <w:sz w:val="20"/>
          <w:szCs w:val="20"/>
          <w:lang w:val="ru-RU"/>
        </w:rPr>
        <w:t>.</w:t>
      </w:r>
    </w:p>
    <w:p w:rsidR="005F5C7D" w:rsidRPr="009E1CFC" w:rsidRDefault="005F5C7D" w:rsidP="005F5C7D">
      <w:pPr>
        <w:pStyle w:val="a3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.</w:t>
      </w:r>
      <w:r w:rsidRPr="009E1CFC">
        <w:rPr>
          <w:rFonts w:ascii="Times New Roman" w:hAnsi="Times New Roman"/>
          <w:sz w:val="20"/>
          <w:szCs w:val="20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5F5C7D" w:rsidRPr="009E1CFC" w:rsidRDefault="005F5C7D" w:rsidP="005F5C7D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9E1CFC">
        <w:rPr>
          <w:rFonts w:ascii="Times New Roman" w:hAnsi="Times New Roman"/>
          <w:b/>
          <w:i/>
          <w:sz w:val="20"/>
          <w:szCs w:val="20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Pr="009E1CFC">
        <w:rPr>
          <w:rFonts w:ascii="Times New Roman" w:hAnsi="Times New Roman"/>
          <w:color w:val="000000" w:themeColor="text1"/>
          <w:sz w:val="20"/>
          <w:szCs w:val="20"/>
        </w:rPr>
        <w:t xml:space="preserve">Вінницька обласна військова адміністрація: 21050, </w:t>
      </w:r>
      <w:r w:rsidRPr="009E1CFC">
        <w:rPr>
          <w:rFonts w:ascii="Times New Roman" w:hAnsi="Times New Roman"/>
          <w:sz w:val="20"/>
          <w:szCs w:val="20"/>
        </w:rPr>
        <w:t xml:space="preserve">Вінницька обл., </w:t>
      </w:r>
      <w:r w:rsidRPr="009E1CFC">
        <w:rPr>
          <w:rFonts w:ascii="Times New Roman" w:hAnsi="Times New Roman"/>
          <w:color w:val="000000" w:themeColor="text1"/>
          <w:sz w:val="20"/>
          <w:szCs w:val="20"/>
        </w:rPr>
        <w:t>м. Вінниця, вул. Соборна, 70, тел. (0800) 216 433</w:t>
      </w:r>
      <w:r w:rsidRPr="009E1CFC">
        <w:rPr>
          <w:rFonts w:ascii="Times New Roman" w:hAnsi="Times New Roman"/>
          <w:sz w:val="20"/>
          <w:szCs w:val="20"/>
        </w:rPr>
        <w:t xml:space="preserve">, (0432) 32-25-35, 32-35-35, </w:t>
      </w:r>
      <w:r w:rsidRPr="009E1CFC">
        <w:rPr>
          <w:rFonts w:ascii="Times New Roman" w:hAnsi="Times New Roman"/>
          <w:color w:val="000000" w:themeColor="text1"/>
          <w:sz w:val="20"/>
          <w:szCs w:val="20"/>
        </w:rPr>
        <w:t>електронна адреса: oda@vin.gov.ua.</w:t>
      </w:r>
    </w:p>
    <w:p w:rsidR="005F5C7D" w:rsidRPr="00D03F7A" w:rsidRDefault="005F5C7D" w:rsidP="005F5C7D">
      <w:pPr>
        <w:pStyle w:val="a3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E1CFC">
        <w:rPr>
          <w:rFonts w:ascii="Times New Roman" w:hAnsi="Times New Roman"/>
          <w:b/>
          <w:i/>
          <w:sz w:val="20"/>
          <w:szCs w:val="20"/>
          <w:lang w:val="ru-RU"/>
        </w:rPr>
        <w:t xml:space="preserve"> – </w:t>
      </w:r>
      <w:proofErr w:type="spellStart"/>
      <w:r w:rsidRPr="009E1CFC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Pr="009E1CFC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Pr="009E1CFC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Pr="009E1CFC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Pr="009E1CFC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Pr="009E1CFC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Pr="009E1CFC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E1CFC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052673" w:rsidRPr="009E1CFC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5F5C7D">
      <w:pPr>
        <w:pStyle w:val="a3"/>
        <w:ind w:left="1068"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F7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2525C"/>
    <w:rsid w:val="0002564B"/>
    <w:rsid w:val="00036E51"/>
    <w:rsid w:val="00052673"/>
    <w:rsid w:val="0005365A"/>
    <w:rsid w:val="000871E4"/>
    <w:rsid w:val="000915F0"/>
    <w:rsid w:val="000A795B"/>
    <w:rsid w:val="000B152D"/>
    <w:rsid w:val="000B59D0"/>
    <w:rsid w:val="000C767F"/>
    <w:rsid w:val="00102B51"/>
    <w:rsid w:val="001137D9"/>
    <w:rsid w:val="001405A7"/>
    <w:rsid w:val="00157F86"/>
    <w:rsid w:val="00176F71"/>
    <w:rsid w:val="00180FC6"/>
    <w:rsid w:val="001A598C"/>
    <w:rsid w:val="001B1619"/>
    <w:rsid w:val="001C4785"/>
    <w:rsid w:val="001D1615"/>
    <w:rsid w:val="001F1D5E"/>
    <w:rsid w:val="0023307C"/>
    <w:rsid w:val="00243E0B"/>
    <w:rsid w:val="002474ED"/>
    <w:rsid w:val="00266556"/>
    <w:rsid w:val="00275AF3"/>
    <w:rsid w:val="00281614"/>
    <w:rsid w:val="00293783"/>
    <w:rsid w:val="002B2993"/>
    <w:rsid w:val="002C2C0F"/>
    <w:rsid w:val="002E0776"/>
    <w:rsid w:val="00307DC4"/>
    <w:rsid w:val="003148DD"/>
    <w:rsid w:val="0032322A"/>
    <w:rsid w:val="00352485"/>
    <w:rsid w:val="00366A12"/>
    <w:rsid w:val="0037078B"/>
    <w:rsid w:val="00392E18"/>
    <w:rsid w:val="003A09AC"/>
    <w:rsid w:val="003D5A08"/>
    <w:rsid w:val="00413096"/>
    <w:rsid w:val="004261B7"/>
    <w:rsid w:val="00440C6F"/>
    <w:rsid w:val="004646B1"/>
    <w:rsid w:val="00495C55"/>
    <w:rsid w:val="004A2DF6"/>
    <w:rsid w:val="004C12E1"/>
    <w:rsid w:val="004C209B"/>
    <w:rsid w:val="004D08FF"/>
    <w:rsid w:val="004F18E2"/>
    <w:rsid w:val="004F6BD2"/>
    <w:rsid w:val="005055F6"/>
    <w:rsid w:val="00534E56"/>
    <w:rsid w:val="005618FD"/>
    <w:rsid w:val="0056750A"/>
    <w:rsid w:val="00574D80"/>
    <w:rsid w:val="005841C5"/>
    <w:rsid w:val="005918D7"/>
    <w:rsid w:val="005A60A0"/>
    <w:rsid w:val="005D5683"/>
    <w:rsid w:val="005F380D"/>
    <w:rsid w:val="005F5C7D"/>
    <w:rsid w:val="005F6771"/>
    <w:rsid w:val="00611A06"/>
    <w:rsid w:val="006319F5"/>
    <w:rsid w:val="00635151"/>
    <w:rsid w:val="00640E85"/>
    <w:rsid w:val="006508CA"/>
    <w:rsid w:val="00657A05"/>
    <w:rsid w:val="006648A3"/>
    <w:rsid w:val="006742DD"/>
    <w:rsid w:val="00692A48"/>
    <w:rsid w:val="006A20BA"/>
    <w:rsid w:val="006A46AF"/>
    <w:rsid w:val="006A5C95"/>
    <w:rsid w:val="006B71DD"/>
    <w:rsid w:val="006D6977"/>
    <w:rsid w:val="00703558"/>
    <w:rsid w:val="007549B7"/>
    <w:rsid w:val="00757BDF"/>
    <w:rsid w:val="0076087E"/>
    <w:rsid w:val="00762108"/>
    <w:rsid w:val="0076395E"/>
    <w:rsid w:val="0078740D"/>
    <w:rsid w:val="00790FE5"/>
    <w:rsid w:val="007B633F"/>
    <w:rsid w:val="007E6105"/>
    <w:rsid w:val="008020A2"/>
    <w:rsid w:val="00814801"/>
    <w:rsid w:val="00817FBB"/>
    <w:rsid w:val="008350D6"/>
    <w:rsid w:val="008609A4"/>
    <w:rsid w:val="00877177"/>
    <w:rsid w:val="00885AC2"/>
    <w:rsid w:val="008959F2"/>
    <w:rsid w:val="008B0262"/>
    <w:rsid w:val="008B7BBB"/>
    <w:rsid w:val="008D4838"/>
    <w:rsid w:val="008F29E5"/>
    <w:rsid w:val="00910234"/>
    <w:rsid w:val="00926F25"/>
    <w:rsid w:val="009273C1"/>
    <w:rsid w:val="00941041"/>
    <w:rsid w:val="00947B38"/>
    <w:rsid w:val="009558B8"/>
    <w:rsid w:val="00965CD4"/>
    <w:rsid w:val="0096774C"/>
    <w:rsid w:val="009901C9"/>
    <w:rsid w:val="00994A5E"/>
    <w:rsid w:val="009B554C"/>
    <w:rsid w:val="009C4170"/>
    <w:rsid w:val="009D5ABF"/>
    <w:rsid w:val="009E1CFC"/>
    <w:rsid w:val="009E7E17"/>
    <w:rsid w:val="00A15C8F"/>
    <w:rsid w:val="00A36054"/>
    <w:rsid w:val="00A91F55"/>
    <w:rsid w:val="00A92576"/>
    <w:rsid w:val="00AB036E"/>
    <w:rsid w:val="00AB2421"/>
    <w:rsid w:val="00AD7F63"/>
    <w:rsid w:val="00B005BB"/>
    <w:rsid w:val="00B03370"/>
    <w:rsid w:val="00B2749E"/>
    <w:rsid w:val="00B32083"/>
    <w:rsid w:val="00B52662"/>
    <w:rsid w:val="00B738A9"/>
    <w:rsid w:val="00B80185"/>
    <w:rsid w:val="00B863BB"/>
    <w:rsid w:val="00BA4527"/>
    <w:rsid w:val="00BB1701"/>
    <w:rsid w:val="00BB74EF"/>
    <w:rsid w:val="00BC6569"/>
    <w:rsid w:val="00BE05E3"/>
    <w:rsid w:val="00BE079A"/>
    <w:rsid w:val="00BF0142"/>
    <w:rsid w:val="00C2161B"/>
    <w:rsid w:val="00C427D5"/>
    <w:rsid w:val="00C44B9F"/>
    <w:rsid w:val="00C55E69"/>
    <w:rsid w:val="00C66309"/>
    <w:rsid w:val="00C82900"/>
    <w:rsid w:val="00C9694C"/>
    <w:rsid w:val="00CA0364"/>
    <w:rsid w:val="00CA40C1"/>
    <w:rsid w:val="00CB1C6B"/>
    <w:rsid w:val="00CB1EE5"/>
    <w:rsid w:val="00CC01C2"/>
    <w:rsid w:val="00D02C8B"/>
    <w:rsid w:val="00D07EB2"/>
    <w:rsid w:val="00D35707"/>
    <w:rsid w:val="00D37194"/>
    <w:rsid w:val="00D56E68"/>
    <w:rsid w:val="00D65C68"/>
    <w:rsid w:val="00D66D46"/>
    <w:rsid w:val="00D67896"/>
    <w:rsid w:val="00D71EA8"/>
    <w:rsid w:val="00D722C6"/>
    <w:rsid w:val="00D83C3B"/>
    <w:rsid w:val="00DA3BC2"/>
    <w:rsid w:val="00DD3BF6"/>
    <w:rsid w:val="00DE7268"/>
    <w:rsid w:val="00E15693"/>
    <w:rsid w:val="00E2095A"/>
    <w:rsid w:val="00E31461"/>
    <w:rsid w:val="00E328E5"/>
    <w:rsid w:val="00E35661"/>
    <w:rsid w:val="00E4196A"/>
    <w:rsid w:val="00E45895"/>
    <w:rsid w:val="00E83642"/>
    <w:rsid w:val="00E837B9"/>
    <w:rsid w:val="00E90538"/>
    <w:rsid w:val="00EB74C6"/>
    <w:rsid w:val="00EE31BA"/>
    <w:rsid w:val="00F37045"/>
    <w:rsid w:val="00F63DEE"/>
    <w:rsid w:val="00F758F5"/>
    <w:rsid w:val="00F807E5"/>
    <w:rsid w:val="00F84BD0"/>
    <w:rsid w:val="00F93F76"/>
    <w:rsid w:val="00FB5CCF"/>
    <w:rsid w:val="00FC42B2"/>
    <w:rsid w:val="00FC6ED7"/>
    <w:rsid w:val="00FC7C3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6E68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c/kved/A/01.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179</cp:revision>
  <dcterms:created xsi:type="dcterms:W3CDTF">2020-05-18T08:03:00Z</dcterms:created>
  <dcterms:modified xsi:type="dcterms:W3CDTF">2024-02-19T08:38:00Z</dcterms:modified>
</cp:coreProperties>
</file>